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0B4A2"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STATE OF MICHIGAN</w:t>
      </w:r>
      <w:r w:rsidRPr="006A16B5">
        <w:rPr>
          <w:rFonts w:ascii="Times New Roman" w:eastAsia="Times New Roman" w:hAnsi="Times New Roman" w:cs="Times New Roman"/>
          <w:b/>
          <w:bCs/>
          <w:kern w:val="0"/>
          <w14:ligatures w14:val="none"/>
        </w:rPr>
        <w:br/>
        <w:t>IN THE CIRCUIT COURT FOR THE COUNTY OF MUSKEGON</w:t>
      </w:r>
      <w:r w:rsidRPr="006A16B5">
        <w:rPr>
          <w:rFonts w:ascii="Times New Roman" w:eastAsia="Times New Roman" w:hAnsi="Times New Roman" w:cs="Times New Roman"/>
          <w:b/>
          <w:bCs/>
          <w:kern w:val="0"/>
          <w14:ligatures w14:val="none"/>
        </w:rPr>
        <w:br/>
        <w:t>FAMILY DIVISION</w:t>
      </w:r>
    </w:p>
    <w:p w14:paraId="1F3E84FE"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Case No. 2024-001507-DC</w:t>
      </w:r>
      <w:r w:rsidRPr="006A16B5">
        <w:rPr>
          <w:rFonts w:ascii="Times New Roman" w:eastAsia="Times New Roman" w:hAnsi="Times New Roman" w:cs="Times New Roman"/>
          <w:kern w:val="0"/>
          <w14:ligatures w14:val="none"/>
        </w:rPr>
        <w:br/>
      </w:r>
      <w:r w:rsidRPr="006A16B5">
        <w:rPr>
          <w:rFonts w:ascii="Times New Roman" w:eastAsia="Times New Roman" w:hAnsi="Times New Roman" w:cs="Times New Roman"/>
          <w:b/>
          <w:bCs/>
          <w:kern w:val="0"/>
          <w14:ligatures w14:val="none"/>
        </w:rPr>
        <w:t>Hon. Jenny McNeill</w:t>
      </w:r>
    </w:p>
    <w:p w14:paraId="3C80CB75"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ANDREW J. PIGORS,</w:t>
      </w:r>
      <w:r w:rsidRPr="006A16B5">
        <w:rPr>
          <w:rFonts w:ascii="Times New Roman" w:eastAsia="Times New Roman" w:hAnsi="Times New Roman" w:cs="Times New Roman"/>
          <w:kern w:val="0"/>
          <w14:ligatures w14:val="none"/>
        </w:rPr>
        <w:br/>
      </w:r>
      <w:r w:rsidRPr="006A16B5">
        <w:rPr>
          <w:rFonts w:ascii="Times New Roman" w:eastAsia="Times New Roman" w:hAnsi="Times New Roman" w:cs="Times New Roman"/>
          <w:b/>
          <w:bCs/>
          <w:kern w:val="0"/>
          <w14:ligatures w14:val="none"/>
        </w:rPr>
        <w:t>Plaintiff,</w:t>
      </w:r>
    </w:p>
    <w:p w14:paraId="340A1069"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v.</w:t>
      </w:r>
    </w:p>
    <w:p w14:paraId="01245BDF"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EMILY ANN WATSON,</w:t>
      </w:r>
      <w:r w:rsidRPr="006A16B5">
        <w:rPr>
          <w:rFonts w:ascii="Times New Roman" w:eastAsia="Times New Roman" w:hAnsi="Times New Roman" w:cs="Times New Roman"/>
          <w:kern w:val="0"/>
          <w14:ligatures w14:val="none"/>
        </w:rPr>
        <w:br/>
      </w:r>
      <w:r w:rsidRPr="006A16B5">
        <w:rPr>
          <w:rFonts w:ascii="Times New Roman" w:eastAsia="Times New Roman" w:hAnsi="Times New Roman" w:cs="Times New Roman"/>
          <w:b/>
          <w:bCs/>
          <w:kern w:val="0"/>
          <w14:ligatures w14:val="none"/>
        </w:rPr>
        <w:t>Defendant.</w:t>
      </w:r>
    </w:p>
    <w:p w14:paraId="6AE537AD" w14:textId="77777777" w:rsidR="006A16B5" w:rsidRPr="006A16B5" w:rsidRDefault="006A16B5" w:rsidP="006A16B5">
      <w:pPr>
        <w:spacing w:after="0"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kern w:val="0"/>
          <w14:ligatures w14:val="none"/>
        </w:rPr>
        <w:pict w14:anchorId="4FAE7F21">
          <v:rect id="_x0000_i1025" style="width:0;height:1.5pt" o:hralign="center" o:hrstd="t" o:hr="t" fillcolor="#a0a0a0" stroked="f"/>
        </w:pict>
      </w:r>
    </w:p>
    <w:p w14:paraId="7695D47E" w14:textId="77777777" w:rsidR="006A16B5" w:rsidRPr="006A16B5" w:rsidRDefault="006A16B5" w:rsidP="006A16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6B5">
        <w:rPr>
          <w:rFonts w:ascii="Times New Roman" w:eastAsia="Times New Roman" w:hAnsi="Times New Roman" w:cs="Times New Roman"/>
          <w:b/>
          <w:bCs/>
          <w:kern w:val="0"/>
          <w:sz w:val="36"/>
          <w:szCs w:val="36"/>
          <w14:ligatures w14:val="none"/>
        </w:rPr>
        <w:t>MOTION FOR TEMPORARY ORDERS</w:t>
      </w:r>
    </w:p>
    <w:p w14:paraId="6D05D9AF"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t>NOW COMES Plaintiff, Andrew J. Pigors, in propria persona, and respectfully requests that this Honorable Court enter temporary orders regarding custody, parenting time, and child support pending the resolution of the case</w:t>
      </w:r>
    </w:p>
    <w:p w14:paraId="147D0EC8" w14:textId="77777777" w:rsidR="006A16B5" w:rsidRPr="006A16B5" w:rsidRDefault="006A16B5" w:rsidP="006A1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16B5">
        <w:rPr>
          <w:rFonts w:ascii="Times New Roman" w:eastAsia="Times New Roman" w:hAnsi="Times New Roman" w:cs="Times New Roman"/>
          <w:b/>
          <w:bCs/>
          <w:kern w:val="0"/>
          <w:sz w:val="27"/>
          <w:szCs w:val="27"/>
          <w14:ligatures w14:val="none"/>
        </w:rPr>
        <w:t>1. Custody</w:t>
      </w:r>
    </w:p>
    <w:p w14:paraId="1CACBA0B"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t>1.1 Plaintiff requests that the Court enter a temporary order granting joint legal and physical custody of the minor child, Lincoln David Watson, to both parties.</w:t>
        <w:br/>
        <w:t>1.2 Plaintiff asserts that joint custody is in the best interests of the child and will allow both parents to participate fully in the child’s life.</w:t>
      </w:r>
    </w:p>
    <w:p w14:paraId="2969F1FE" w14:textId="77777777" w:rsidR="006A16B5" w:rsidRPr="006A16B5" w:rsidRDefault="006A16B5" w:rsidP="006A1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16B5">
        <w:rPr>
          <w:rFonts w:ascii="Times New Roman" w:eastAsia="Times New Roman" w:hAnsi="Times New Roman" w:cs="Times New Roman"/>
          <w:b/>
          <w:bCs/>
          <w:kern w:val="0"/>
          <w:sz w:val="27"/>
          <w:szCs w:val="27"/>
          <w14:ligatures w14:val="none"/>
        </w:rPr>
        <w:t>2. Parenting Time</w:t>
      </w:r>
    </w:p>
    <w:p w14:paraId="60756760"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t>2.1 Plaintiff requests that the Court establish a temporary parenting time schedule that allows for equal parenting time between the parties.</w:t>
        <w:br/>
        <w:t>2.2 Plaintiff asserts that frequent and continuing contact with both parents is essential for the child’s emotional and psychological well-being.</w:t>
      </w:r>
    </w:p>
    <w:p w14:paraId="130BC05E" w14:textId="77777777" w:rsidR="006A16B5" w:rsidRPr="006A16B5" w:rsidRDefault="006A16B5" w:rsidP="006A1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16B5">
        <w:rPr>
          <w:rFonts w:ascii="Times New Roman" w:eastAsia="Times New Roman" w:hAnsi="Times New Roman" w:cs="Times New Roman"/>
          <w:b/>
          <w:bCs/>
          <w:kern w:val="0"/>
          <w:sz w:val="27"/>
          <w:szCs w:val="27"/>
          <w14:ligatures w14:val="none"/>
        </w:rPr>
        <w:t>3. Child Support</w:t>
      </w:r>
    </w:p>
    <w:p w14:paraId="44DF9E9B"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t>3.1 Plaintiff requests that the Court reconsider the current child support order and enter a temporary order adjusting the payments to reflect the actual financial circumstances of both parties.</w:t>
        <w:br/>
        <w:t>3.2 Plaintiff requests that the Court consider Plaintiff’s substantial financial contributions to the child’s well-being when determining the temporary child support amount.</w:t>
      </w:r>
    </w:p>
    <w:p w14:paraId="51D46C96" w14:textId="77777777" w:rsidR="006A16B5" w:rsidRPr="006A16B5" w:rsidRDefault="006A16B5" w:rsidP="006A16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16B5">
        <w:rPr>
          <w:rFonts w:ascii="Times New Roman" w:eastAsia="Times New Roman" w:hAnsi="Times New Roman" w:cs="Times New Roman"/>
          <w:b/>
          <w:bCs/>
          <w:kern w:val="0"/>
          <w:sz w:val="27"/>
          <w:szCs w:val="27"/>
          <w14:ligatures w14:val="none"/>
        </w:rPr>
        <w:lastRenderedPageBreak/>
        <w:t>RELIEF REQUESTED</w:t>
      </w:r>
    </w:p>
    <w:p w14:paraId="5D568CE2"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kern w:val="0"/>
          <w14:ligatures w14:val="none"/>
        </w:rPr>
        <w:t>WHEREFORE, Plaintiff respectfully requests that this Honorable Court grant the following relief:</w:t>
      </w:r>
    </w:p>
    <w:p w14:paraId="5C67A480" w14:textId="77777777" w:rsidR="006A16B5" w:rsidRPr="006A16B5" w:rsidRDefault="006A16B5" w:rsidP="006A16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Temporary Custody Order:</w:t>
      </w:r>
      <w:r w:rsidRPr="006A16B5">
        <w:rPr>
          <w:rFonts w:ascii="Times New Roman" w:eastAsia="Times New Roman" w:hAnsi="Times New Roman" w:cs="Times New Roman"/>
          <w:kern w:val="0"/>
          <w14:ligatures w14:val="none"/>
        </w:rPr>
        <w:br/>
        <w:t>Enter a temporary order granting joint legal and physical custody of the minor child to both parties.</w:t>
      </w:r>
    </w:p>
    <w:p w14:paraId="0F1E99A5" w14:textId="77777777" w:rsidR="006A16B5" w:rsidRPr="006A16B5" w:rsidRDefault="006A16B5" w:rsidP="006A16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Temporary Parenting Time Schedule:</w:t>
      </w:r>
      <w:r w:rsidRPr="006A16B5">
        <w:rPr>
          <w:rFonts w:ascii="Times New Roman" w:eastAsia="Times New Roman" w:hAnsi="Times New Roman" w:cs="Times New Roman"/>
          <w:kern w:val="0"/>
          <w14:ligatures w14:val="none"/>
        </w:rPr>
        <w:br/>
        <w:t>Establish a temporary parenting time schedule that allows for equal parenting time between the parties.</w:t>
      </w:r>
    </w:p>
    <w:p w14:paraId="23F90BEF" w14:textId="77777777" w:rsidR="006A16B5" w:rsidRPr="006A16B5" w:rsidRDefault="006A16B5" w:rsidP="006A16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Temporary Child Support Order:</w:t>
      </w:r>
      <w:r w:rsidRPr="006A16B5">
        <w:rPr>
          <w:rFonts w:ascii="Times New Roman" w:eastAsia="Times New Roman" w:hAnsi="Times New Roman" w:cs="Times New Roman"/>
          <w:kern w:val="0"/>
          <w14:ligatures w14:val="none"/>
        </w:rPr>
        <w:br/>
        <w:t>Reconsider the current child support order and enter a temporary order adjusting the payments to reflect the actual financial circumstances of both parties.</w:t>
      </w:r>
    </w:p>
    <w:p w14:paraId="244BA41F" w14:textId="77777777" w:rsidR="006A16B5" w:rsidRPr="006A16B5" w:rsidRDefault="006A16B5" w:rsidP="006A16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General Relief:</w:t>
      </w:r>
      <w:r w:rsidRPr="006A16B5">
        <w:rPr>
          <w:rFonts w:ascii="Times New Roman" w:eastAsia="Times New Roman" w:hAnsi="Times New Roman" w:cs="Times New Roman"/>
          <w:kern w:val="0"/>
          <w14:ligatures w14:val="none"/>
        </w:rPr>
        <w:br/>
        <w:t>Grant any other relief that this Honorable Court deems just and appropriate under the circumstances.</w:t>
      </w:r>
    </w:p>
    <w:p w14:paraId="04E3FA01" w14:textId="77777777" w:rsidR="006A16B5" w:rsidRPr="006A16B5" w:rsidRDefault="006A16B5" w:rsidP="006A16B5">
      <w:pPr>
        <w:spacing w:after="0"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kern w:val="0"/>
          <w14:ligatures w14:val="none"/>
        </w:rPr>
        <w:pict w14:anchorId="744FFCC3">
          <v:rect id="_x0000_i1026" style="width:0;height:1.5pt" o:hralign="center" o:hrstd="t" o:hr="t" fillcolor="#a0a0a0" stroked="f"/>
        </w:pict>
      </w:r>
    </w:p>
    <w:p w14:paraId="38FAA971" w14:textId="60B5788F"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b/>
          <w:bCs/>
          <w:kern w:val="0"/>
          <w14:ligatures w14:val="none"/>
        </w:rPr>
        <w:t>DATE:</w:t>
      </w:r>
      <w:r w:rsidRPr="006A16B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___________</w:t>
      </w:r>
      <w:r w:rsidRPr="006A16B5">
        <w:rPr>
          <w:rFonts w:ascii="Times New Roman" w:eastAsia="Times New Roman" w:hAnsi="Times New Roman" w:cs="Times New Roman"/>
          <w:kern w:val="0"/>
          <w14:ligatures w14:val="none"/>
        </w:rPr>
        <w:br/>
      </w:r>
      <w:r w:rsidRPr="006A16B5">
        <w:rPr>
          <w:rFonts w:ascii="Times New Roman" w:eastAsia="Times New Roman" w:hAnsi="Times New Roman" w:cs="Times New Roman"/>
          <w:b/>
          <w:bCs/>
          <w:kern w:val="0"/>
          <w14:ligatures w14:val="none"/>
        </w:rPr>
        <w:t>Respectfully submitted,</w:t>
      </w:r>
    </w:p>
    <w:p w14:paraId="03432CEB" w14:textId="77777777" w:rsidR="006A16B5" w:rsidRPr="006A16B5" w:rsidRDefault="006A16B5" w:rsidP="006A16B5">
      <w:pPr>
        <w:spacing w:before="100" w:beforeAutospacing="1" w:after="100" w:afterAutospacing="1" w:line="240" w:lineRule="auto"/>
        <w:rPr>
          <w:rFonts w:ascii="Times New Roman" w:eastAsia="Times New Roman" w:hAnsi="Times New Roman" w:cs="Times New Roman"/>
          <w:kern w:val="0"/>
          <w14:ligatures w14:val="none"/>
        </w:rPr>
      </w:pPr>
      <w:r w:rsidRPr="006A16B5">
        <w:rPr>
          <w:rFonts w:ascii="Times New Roman" w:eastAsia="Times New Roman" w:hAnsi="Times New Roman" w:cs="Times New Roman"/>
          <w:kern w:val="0"/>
          <w14:ligatures w14:val="none"/>
        </w:rPr>
        <w:t>/s/ Andrew J. Pigors</w:t>
      </w:r>
      <w:r w:rsidRPr="006A16B5">
        <w:rPr>
          <w:rFonts w:ascii="Times New Roman" w:eastAsia="Times New Roman" w:hAnsi="Times New Roman" w:cs="Times New Roman"/>
          <w:kern w:val="0"/>
          <w14:ligatures w14:val="none"/>
        </w:rPr>
        <w:br/>
        <w:t>Andrew J. Pigors</w:t>
      </w:r>
      <w:r w:rsidRPr="006A16B5">
        <w:rPr>
          <w:rFonts w:ascii="Times New Roman" w:eastAsia="Times New Roman" w:hAnsi="Times New Roman" w:cs="Times New Roman"/>
          <w:kern w:val="0"/>
          <w14:ligatures w14:val="none"/>
        </w:rPr>
        <w:br/>
        <w:t>Plaintiff, Pro Se</w:t>
      </w:r>
      <w:r w:rsidRPr="006A16B5">
        <w:rPr>
          <w:rFonts w:ascii="Times New Roman" w:eastAsia="Times New Roman" w:hAnsi="Times New Roman" w:cs="Times New Roman"/>
          <w:kern w:val="0"/>
          <w14:ligatures w14:val="none"/>
        </w:rPr>
        <w:br/>
        <w:t>1977 Whitehall Road</w:t>
      </w:r>
      <w:r w:rsidRPr="006A16B5">
        <w:rPr>
          <w:rFonts w:ascii="Times New Roman" w:eastAsia="Times New Roman" w:hAnsi="Times New Roman" w:cs="Times New Roman"/>
          <w:kern w:val="0"/>
          <w14:ligatures w14:val="none"/>
        </w:rPr>
        <w:br/>
        <w:t>Muskegon, MI 49445</w:t>
      </w:r>
      <w:r w:rsidRPr="006A16B5">
        <w:rPr>
          <w:rFonts w:ascii="Times New Roman" w:eastAsia="Times New Roman" w:hAnsi="Times New Roman" w:cs="Times New Roman"/>
          <w:kern w:val="0"/>
          <w14:ligatures w14:val="none"/>
        </w:rPr>
        <w:br/>
        <w:t>(231) 903-5690</w:t>
      </w:r>
      <w:r w:rsidRPr="006A16B5">
        <w:rPr>
          <w:rFonts w:ascii="Times New Roman" w:eastAsia="Times New Roman" w:hAnsi="Times New Roman" w:cs="Times New Roman"/>
          <w:kern w:val="0"/>
          <w14:ligatures w14:val="none"/>
        </w:rPr>
        <w:br/>
        <w:t>andrewjpigors@gmail.com</w:t>
      </w:r>
    </w:p>
    <w:p w14:paraId="139DB573" w14:textId="77777777" w:rsidR="006A16B5" w:rsidRDefault="006A16B5"/>
    <w:sectPr w:rsidR="006A1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AB796E"/>
    <w:multiLevelType w:val="multilevel"/>
    <w:tmpl w:val="8AC2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71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B5"/>
    <w:rsid w:val="006A16B5"/>
    <w:rsid w:val="009A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5BC0F"/>
  <w15:chartTrackingRefBased/>
  <w15:docId w15:val="{20477FBE-53F4-4B00-B0EE-A33D9AC3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0"/>
    </w:rPr>
  </w:style>
  <w:style w:type="paragraph" w:styleId="Heading1">
    <w:name w:val="heading 1"/>
    <w:basedOn w:val="Normal"/>
    <w:next w:val="Normal"/>
    <w:link w:val="Heading1Char"/>
    <w:uiPriority w:val="9"/>
    <w:qFormat/>
    <w:rsid w:val="006A1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6B5"/>
    <w:rPr>
      <w:rFonts w:eastAsiaTheme="majorEastAsia" w:cstheme="majorBidi"/>
      <w:color w:val="272727" w:themeColor="text1" w:themeTint="D8"/>
    </w:rPr>
  </w:style>
  <w:style w:type="paragraph" w:styleId="Title">
    <w:name w:val="Title"/>
    <w:basedOn w:val="Normal"/>
    <w:next w:val="Normal"/>
    <w:link w:val="TitleChar"/>
    <w:uiPriority w:val="10"/>
    <w:qFormat/>
    <w:rsid w:val="006A1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6B5"/>
    <w:pPr>
      <w:spacing w:before="160"/>
      <w:jc w:val="center"/>
    </w:pPr>
    <w:rPr>
      <w:i/>
      <w:iCs/>
      <w:color w:val="404040" w:themeColor="text1" w:themeTint="BF"/>
    </w:rPr>
  </w:style>
  <w:style w:type="character" w:customStyle="1" w:styleId="QuoteChar">
    <w:name w:val="Quote Char"/>
    <w:basedOn w:val="DefaultParagraphFont"/>
    <w:link w:val="Quote"/>
    <w:uiPriority w:val="29"/>
    <w:rsid w:val="006A16B5"/>
    <w:rPr>
      <w:i/>
      <w:iCs/>
      <w:color w:val="404040" w:themeColor="text1" w:themeTint="BF"/>
    </w:rPr>
  </w:style>
  <w:style w:type="paragraph" w:styleId="ListParagraph">
    <w:name w:val="List Paragraph"/>
    <w:basedOn w:val="Normal"/>
    <w:uiPriority w:val="34"/>
    <w:qFormat/>
    <w:rsid w:val="006A16B5"/>
    <w:pPr>
      <w:ind w:left="720"/>
      <w:contextualSpacing/>
    </w:pPr>
  </w:style>
  <w:style w:type="character" w:styleId="IntenseEmphasis">
    <w:name w:val="Intense Emphasis"/>
    <w:basedOn w:val="DefaultParagraphFont"/>
    <w:uiPriority w:val="21"/>
    <w:qFormat/>
    <w:rsid w:val="006A16B5"/>
    <w:rPr>
      <w:i/>
      <w:iCs/>
      <w:color w:val="0F4761" w:themeColor="accent1" w:themeShade="BF"/>
    </w:rPr>
  </w:style>
  <w:style w:type="paragraph" w:styleId="IntenseQuote">
    <w:name w:val="Intense Quote"/>
    <w:basedOn w:val="Normal"/>
    <w:next w:val="Normal"/>
    <w:link w:val="IntenseQuoteChar"/>
    <w:uiPriority w:val="30"/>
    <w:qFormat/>
    <w:rsid w:val="006A1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6B5"/>
    <w:rPr>
      <w:i/>
      <w:iCs/>
      <w:color w:val="0F4761" w:themeColor="accent1" w:themeShade="BF"/>
    </w:rPr>
  </w:style>
  <w:style w:type="character" w:styleId="IntenseReference">
    <w:name w:val="Intense Reference"/>
    <w:basedOn w:val="DefaultParagraphFont"/>
    <w:uiPriority w:val="32"/>
    <w:qFormat/>
    <w:rsid w:val="006A1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7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2024-09-02T19:50:00Z</dcterms:created>
  <dcterms:modified xsi:type="dcterms:W3CDTF">2024-09-02T19:51:00Z</dcterms:modified>
</cp:coreProperties>
</file>