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r w:rsidRPr="00D5623F">
        <w:br/>
        <w:t>This paper was read by two reviewers, both of whom saw value in the paper for the Ecography audience. However, both had concerns about the presentation and accessibility of the manuscript as currently written, which will take some hard work to address. A number of the statistical details need to be presented more clearly (and some potential statistical issues related to estimability and AIC addressed), and the overall framing presented more clearly to non-fisheries audiences. Ecography's readership works in a wide range of ecosystems, and this paper should be accessible to that range.</w:t>
      </w:r>
      <w:r w:rsidRPr="00D5623F">
        <w:br/>
      </w:r>
      <w:r w:rsidRPr="00D5623F">
        <w:br/>
        <w:t>Reviewer(s)' Comments to Author:</w:t>
      </w:r>
      <w:r w:rsidRPr="00D5623F">
        <w:br/>
        <w:t>Reviewer: 1</w:t>
      </w:r>
      <w:r w:rsidRPr="00D5623F">
        <w:br/>
      </w:r>
      <w:r w:rsidRPr="00D5623F">
        <w:br/>
        <w:t>Comments to the Author</w:t>
      </w:r>
      <w:r w:rsidRPr="00D5623F">
        <w:br/>
        <w:t>I was excited to read this manuscript as it presents a new way to detect shift in species distributions, which is clearly an important topic. Overall, I like the approach presented and think it will be a good contribution. I also think it fits well with Ecography’s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r w:rsidRPr="00D5623F">
        <w:br/>
      </w:r>
      <w:r w:rsidRPr="00D5623F">
        <w:br/>
        <w:t>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on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(Mattern?),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2. I think these kinds of spatial random fields model suffer from Identifiability issues even without observation error and looking at the equation definitely make me fear that this is the case. The simulation studies should explore changes in the magnitude of all variance parameters (sigma_0, sigma_{0,trend} in addition to sigma_E and phi).</w:t>
      </w:r>
    </w:p>
    <w:p w14:paraId="58BA3890" w14:textId="77777777" w:rsidR="0021208C" w:rsidRDefault="0021208C" w:rsidP="0021208C">
      <w:pPr>
        <w:spacing w:after="0"/>
      </w:pPr>
    </w:p>
    <w:p w14:paraId="0C8FC8FE" w14:textId="6C08BDB6" w:rsidR="008D3858" w:rsidRDefault="0021208C" w:rsidP="0021208C">
      <w:pPr>
        <w:spacing w:after="0"/>
      </w:pPr>
      <w:r w:rsidRPr="00B0130D">
        <w:rPr>
          <w:b/>
        </w:rPr>
        <w:t xml:space="preserve">There is an existing literature exploring these issues in models with the same essential structure, but without the spatial trend component.  We modified the text to point the reader to these studies.  Furthermore, to address the question in the context of this specific model, we performed additional simulations as recommended to determine how </w:t>
      </w:r>
      <w:r w:rsidR="00B0130D" w:rsidRPr="00B0130D">
        <w:rPr>
          <w:b/>
        </w:rPr>
        <w:t xml:space="preserve">the magnitude of the spatial variance (sigma_O)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w:t>
      </w:r>
      <w:r w:rsidR="006454A2">
        <w:rPr>
          <w:b/>
        </w:rPr>
        <w:t xml:space="preserve"> (Fig. S2)</w:t>
      </w:r>
      <w:r w:rsidR="00B0130D" w:rsidRPr="00B0130D">
        <w:rPr>
          <w:b/>
        </w:rPr>
        <w:t xml:space="preserv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706C9EAE"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figure</w:t>
      </w:r>
      <w:r w:rsidR="006454A2">
        <w:rPr>
          <w:b/>
        </w:rPr>
        <w:t xml:space="preserve"> (Fig. S3)</w:t>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1472256D" w14:textId="77777777" w:rsidR="00A974E4" w:rsidRDefault="008D3858" w:rsidP="0021208C">
      <w:pPr>
        <w:spacing w:after="0"/>
      </w:pPr>
      <w:r>
        <w:rPr>
          <w:b/>
        </w:rPr>
        <w:t>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unmodeled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t>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in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this.</w:t>
      </w:r>
    </w:p>
    <w:p w14:paraId="32AE1365" w14:textId="77777777" w:rsidR="00A974E4" w:rsidRDefault="00A974E4" w:rsidP="0021208C">
      <w:pPr>
        <w:spacing w:after="0"/>
      </w:pPr>
    </w:p>
    <w:p w14:paraId="4868CBF8" w14:textId="77777777" w:rsidR="00C40D3A" w:rsidRDefault="00AF5410" w:rsidP="0021208C">
      <w:pPr>
        <w:spacing w:after="0"/>
      </w:pPr>
      <w:r>
        <w:rPr>
          <w:b/>
        </w:rPr>
        <w:t xml:space="preserve">We revised the final paragraph of the introduction to more explicitly set up the contrast from coarse- to fine-scale indicators, noting which approach applies to each and clarifying that this is a major </w:t>
      </w:r>
      <w:r>
        <w:rPr>
          <w:b/>
        </w:rPr>
        <w:lastRenderedPageBreak/>
        <w:t xml:space="preserve">objective of the study. </w:t>
      </w:r>
      <w:r w:rsidR="00D5623F" w:rsidRPr="00D5623F">
        <w:br/>
      </w:r>
      <w:r w:rsidR="00D5623F" w:rsidRPr="00D5623F">
        <w:br/>
        <w:t>7. Similarly here, it took me a while to understand the clustering algorithm and its goal. I think it needs 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coldspots?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p>
    <w:p w14:paraId="140E525B" w14:textId="77777777" w:rsidR="00C40D3A" w:rsidRPr="00C40D3A" w:rsidRDefault="00C40D3A" w:rsidP="0021208C">
      <w:pPr>
        <w:spacing w:after="0"/>
        <w:rPr>
          <w:b/>
        </w:rPr>
      </w:pPr>
    </w:p>
    <w:p w14:paraId="0E7C6686" w14:textId="77777777" w:rsidR="00DA5EFC" w:rsidRDefault="00C40D3A" w:rsidP="0021208C">
      <w:pPr>
        <w:spacing w:after="0"/>
      </w:pPr>
      <w:r w:rsidRPr="00C40D3A">
        <w:rPr>
          <w:b/>
        </w:rPr>
        <w:t xml:space="preserve">The reviewer is correct in thinking this is a </w:t>
      </w:r>
      <w:r>
        <w:rPr>
          <w:b/>
        </w:rPr>
        <w:t xml:space="preserve">nonspatial clustering technique, and we clarify this in the text. </w:t>
      </w:r>
      <w:r w:rsidR="00396065">
        <w:rPr>
          <w:b/>
        </w:rPr>
        <w:t>We do not use a spatial clustering technique because the spatial autocorrelation is already accounted for in the local trend model.  Certainly, there are many ways that one could attempt to summarize the results of the local trend predictions more coarsely, and we have modified the text to acknowledge this point and emphasize that this is simply meant to serve as a qualitative summary of the spatial structure of the local trend. As for “hot” and “cold” spots, we already do this in Figure 4 by identifying which clusters had anomalously higher or lower values of the spatial trend.  Regarding the influence of latitude on the cluster patterns, we experimented with clustering the local trend alone without latitude and the resulti</w:t>
      </w:r>
      <w:r w:rsidR="00C042A0">
        <w:rPr>
          <w:b/>
        </w:rPr>
        <w:t>ng patterns were quite similar if somewhat patchier in space</w:t>
      </w:r>
      <w:r w:rsidR="00396065">
        <w:rPr>
          <w:b/>
        </w:rPr>
        <w:t xml:space="preserve">. </w:t>
      </w:r>
      <w:r w:rsidR="00F62E25">
        <w:rPr>
          <w:b/>
        </w:rPr>
        <w:t>We have included this version as an appendix figure</w:t>
      </w:r>
      <w:r w:rsidR="00C042A0">
        <w:rPr>
          <w:b/>
        </w:rPr>
        <w:t xml:space="preserve"> (Fig. S4)</w:t>
      </w:r>
      <w:r w:rsidR="00F62E25">
        <w:rPr>
          <w:b/>
        </w:rPr>
        <w:t>.</w:t>
      </w:r>
      <w:r w:rsidR="00396065">
        <w:rPr>
          <w:b/>
        </w:rPr>
        <w:t xml:space="preserve"> Finally, we also experimented with computing the COGs for each cluster rather than the biogeographic boundaries, and patterns were similar, yet we did not include the analysis in this form because</w:t>
      </w:r>
      <w:r w:rsidR="00841F79">
        <w:rPr>
          <w:b/>
        </w:rPr>
        <w:t xml:space="preserve"> we were concerned about potential confounding of the influence of latitude in the clustering and in weighting </w:t>
      </w:r>
      <w:r w:rsidR="00F62E25">
        <w:rPr>
          <w:b/>
        </w:rPr>
        <w:t>latitudes</w:t>
      </w:r>
      <w:r w:rsidR="00841F79">
        <w:rPr>
          <w:b/>
        </w:rPr>
        <w:t xml:space="preserve"> by </w:t>
      </w:r>
      <w:r w:rsidR="00F62E25">
        <w:rPr>
          <w:b/>
        </w:rPr>
        <w:t>density (as is done to compute the COG)</w:t>
      </w:r>
      <w:r w:rsidR="00841F79">
        <w:rPr>
          <w:b/>
        </w:rPr>
        <w:t>.</w:t>
      </w:r>
      <w:r w:rsidR="00F62E25">
        <w:rPr>
          <w:b/>
        </w:rPr>
        <w:t xml:space="preserve"> In other words, we suspect that computing COGs by cluster would minimize and obscure distribution shifts, because if density is changing relatively uniformly over time within a cluster, one would expect the COG of that cluster to remain relatively constant.</w:t>
      </w:r>
      <w:r w:rsidR="00E60779">
        <w:rPr>
          <w:b/>
        </w:rPr>
        <w:t xml:space="preserve"> We have added an explanation of this reasoning into the </w:t>
      </w:r>
      <w:r w:rsidR="00DA5EFC">
        <w:rPr>
          <w:b/>
        </w:rPr>
        <w:t>relevant results</w:t>
      </w:r>
      <w:r w:rsidR="00E60779">
        <w:rPr>
          <w:b/>
        </w:rPr>
        <w:t xml:space="preserve"> section of the main text.</w:t>
      </w:r>
      <w:r w:rsidR="00D5623F" w:rsidRPr="00C40D3A">
        <w:rPr>
          <w:b/>
        </w:rPr>
        <w:br/>
      </w:r>
      <w:r w:rsidR="00D5623F" w:rsidRPr="00D5623F">
        <w:br/>
        <w:t>8. I don’t find Fig 4 compelling. Almost none of the clusters matched the bottom line, and only a few matched the top line. What are you defining as near? I woonder if adding area boundaries to the second column of Fig 5 would better show your results? Or maybe the clusters are not really getting at these boundaries?</w:t>
      </w:r>
    </w:p>
    <w:p w14:paraId="27CA69FE" w14:textId="77777777" w:rsidR="00DA5EFC" w:rsidRDefault="00DA5EFC" w:rsidP="0021208C">
      <w:pPr>
        <w:spacing w:after="0"/>
      </w:pPr>
    </w:p>
    <w:p w14:paraId="0C0337FC" w14:textId="5E8B6CF7" w:rsidR="00E16CA2" w:rsidRDefault="00DA5EFC" w:rsidP="0021208C">
      <w:pPr>
        <w:spacing w:after="0"/>
      </w:pPr>
      <w:r>
        <w:rPr>
          <w:b/>
        </w:rPr>
        <w:t>We modified the figure and caption, along with the supporting results text, to ease interpretation.</w:t>
      </w:r>
      <w:r>
        <w:rPr>
          <w:b/>
        </w:rPr>
        <w:t xml:space="preserve"> Specifically, we added a buffer around each line depicting the biogeographic boundaries, which we use to formally assess whether a break (the maximum or minimum latitude of a local trend cluster) is proximal to one of these boundaries.  We added text to the results providing statistics on the proportion of species for which cluster breaks fell within these buffer areas, or between these two areas yet outside the buffer zone.</w:t>
      </w:r>
      <w:r w:rsidR="005A5C96">
        <w:rPr>
          <w:b/>
        </w:rPr>
        <w:t xml:space="preserve"> We also added lines depicting the regions defined by these biogeographic barriers to the first panel of column 2 in Figure 5 as suggested.</w:t>
      </w:r>
      <w:r w:rsidR="00D5623F" w:rsidRPr="00D5623F">
        <w:br/>
      </w:r>
      <w:r w:rsidR="00D5623F" w:rsidRPr="00D5623F">
        <w:br/>
        <w:t>Minor comments:</w:t>
      </w:r>
      <w:r w:rsidR="00D5623F" w:rsidRPr="00D5623F">
        <w:br/>
      </w:r>
      <w:r w:rsidR="00D5623F" w:rsidRPr="00D5623F">
        <w:br/>
      </w:r>
      <w:r w:rsidR="00D5623F" w:rsidRPr="00D5623F">
        <w:lastRenderedPageBreak/>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3312E8EA" w:rsidR="008C5948" w:rsidRDefault="00E16CA2" w:rsidP="0021208C">
      <w:pPr>
        <w:spacing w:after="0"/>
        <w:rPr>
          <w:b/>
        </w:rPr>
      </w:pPr>
      <w:r>
        <w:rPr>
          <w:b/>
        </w:rPr>
        <w:t xml:space="preserve">We revised the title to </w:t>
      </w:r>
      <w:r w:rsidR="0041740E">
        <w:rPr>
          <w:b/>
        </w:rPr>
        <w:t>better represent the main objective of the paper</w:t>
      </w:r>
      <w:r w:rsidR="00EC2214">
        <w:rPr>
          <w:b/>
        </w:rPr>
        <w:t xml:space="preserve"> and hint at the novelty of the method</w:t>
      </w:r>
      <w:r w:rsidR="008C5948">
        <w:rPr>
          <w:b/>
        </w:rPr>
        <w:t>.</w:t>
      </w:r>
      <w:r w:rsidR="0041740E">
        <w:rPr>
          <w:b/>
        </w:rPr>
        <w:t xml:space="preserve"> We refrain from declaring that we are using a new model or new method because the degree to which a change in approach represents a “novel method” is subjective, and we want to avoid being overly grandiose.</w:t>
      </w:r>
      <w:r w:rsidR="00EC2214">
        <w:rPr>
          <w:b/>
        </w:rPr>
        <w:t xml:space="preserve"> However, we now refer to this as a “new approach” in the abstract.</w:t>
      </w:r>
    </w:p>
    <w:p w14:paraId="2E7117F6" w14:textId="77777777" w:rsidR="00645A36" w:rsidRDefault="00D5623F" w:rsidP="0021208C">
      <w:pPr>
        <w:spacing w:after="0"/>
      </w:pPr>
      <w:r w:rsidRPr="00D5623F">
        <w:br/>
        <w:t>L147: I think it’s a bad idea to call it spatial trend.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6F87BD3E" w14:textId="115EBCD3" w:rsidR="00661C37" w:rsidRDefault="00D5623F" w:rsidP="0021208C">
      <w:pPr>
        <w:spacing w:after="0"/>
      </w:pPr>
      <w:r w:rsidRPr="00D5623F">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4245A69D" w:rsidR="005840DB" w:rsidRPr="00D26D6F" w:rsidRDefault="00D26D6F" w:rsidP="0021208C">
      <w:pPr>
        <w:spacing w:after="0"/>
        <w:rPr>
          <w:b/>
        </w:rPr>
      </w:pPr>
      <w:r>
        <w:rPr>
          <w:b/>
        </w:rPr>
        <w:t>We did not include lines separating these boundaries in this figure because at this point in the main text, there has not been a reference to these subregions.  However, we do include labels for the locations that serve as latitudinal boundaries separating the region and clearly explain this in the figure legend.</w:t>
      </w:r>
      <w:r w:rsidR="009A1CFC">
        <w:rPr>
          <w:b/>
        </w:rPr>
        <w:t xml:space="preserve"> Furtherrmore, we added reference lines to Figure 4 that correspond to these </w:t>
      </w:r>
      <w:r w:rsidR="009A1CFC">
        <w:rPr>
          <w:b/>
        </w:rPr>
        <w:lastRenderedPageBreak/>
        <w:t>boundaries.</w:t>
      </w:r>
      <w:r w:rsidR="00D5623F" w:rsidRPr="00D5623F">
        <w:br/>
      </w:r>
      <w:r w:rsidR="00D5623F" w:rsidRPr="00D5623F">
        <w:br/>
        <w:t>Fig 3.  why is  sigma=1 (which according to table S1 was explored) is not presented? </w:t>
      </w:r>
      <w:r w:rsidR="00D5623F" w:rsidRPr="00D5623F">
        <w:br/>
        <w:t>This is a really really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2A86C868"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t 0 and final time, to show the trends. Even if it’s not striking, it might make the point that just comparing the predicted value at time 0 and last year is less powerful than looking at the trend estimated. The </w:t>
      </w:r>
      <w:r w:rsidR="00661C37">
        <w:t>map projection is also strange.</w:t>
      </w:r>
    </w:p>
    <w:p w14:paraId="0FC3178C" w14:textId="77777777" w:rsidR="00A760C2" w:rsidRDefault="00A760C2" w:rsidP="0021208C">
      <w:pPr>
        <w:spacing w:after="0"/>
      </w:pPr>
    </w:p>
    <w:p w14:paraId="7F13CC61" w14:textId="4A7F5304" w:rsidR="003B05CF" w:rsidRPr="003B05CF" w:rsidRDefault="003B05CF" w:rsidP="0021208C">
      <w:pPr>
        <w:spacing w:after="0"/>
        <w:rPr>
          <w:b/>
        </w:rPr>
      </w:pPr>
      <w:r w:rsidRPr="003B05CF">
        <w:rPr>
          <w:b/>
        </w:rPr>
        <w:t xml:space="preserve">We chose the mean density over all years because this can be interpreted as the “weight” on the local trend, serving as a basis for discussing how distributions change relative to their average distribution.  We consider this a more important point for explaining distribution shifts than simply pointing out that the trend is more interesting than a comparison of distributions at the initial and final time (a point which was already made more rigorously by comparing post-hoc regression to estimate local trends rather than estimating the trend within the model).  </w:t>
      </w:r>
      <w:r w:rsidR="002622C4">
        <w:rPr>
          <w:b/>
        </w:rPr>
        <w:t xml:space="preserve">We added text to the methods to describe this reasoning explicitly. </w:t>
      </w:r>
      <w:r w:rsidRPr="003B05CF">
        <w:rPr>
          <w:b/>
        </w:rPr>
        <w:t xml:space="preserve">As for the map projection, we agree that it is slightly distorted but prefer this projection as it makes the prediction surfaces easier to see, rather than being extremely laterally compressed.  </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5ECC2E96" w:rsidR="00E16CA2" w:rsidRDefault="00E16CA2" w:rsidP="0021208C">
      <w:pPr>
        <w:spacing w:after="0"/>
      </w:pPr>
      <w:r>
        <w:rPr>
          <w:b/>
        </w:rPr>
        <w:t>We revised the title to highlight our development of a novel approach.</w:t>
      </w:r>
      <w:r w:rsidR="00D421A4">
        <w:rPr>
          <w:b/>
        </w:rPr>
        <w:t xml:space="preserve"> We also </w:t>
      </w:r>
      <w:r w:rsidR="00583265">
        <w:rPr>
          <w:b/>
        </w:rPr>
        <w:t>performed a major reorganization and revision of</w:t>
      </w:r>
      <w:r w:rsidR="00D421A4">
        <w:rPr>
          <w:b/>
        </w:rPr>
        <w:t xml:space="preserve"> the introduction to</w:t>
      </w:r>
      <w:r w:rsidR="00B57159">
        <w:rPr>
          <w:b/>
        </w:rPr>
        <w:t xml:space="preserve"> broaden the scope and</w:t>
      </w:r>
      <w:r w:rsidR="00D421A4">
        <w:rPr>
          <w:b/>
        </w:rPr>
        <w:t xml:space="preserve"> further emphasize relevance to fields beyond fisheries.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Yackulic et al 2013 who provide a review of MAXENT and </w:t>
      </w:r>
      <w:r w:rsidRPr="00D5623F">
        <w:lastRenderedPageBreak/>
        <w:t>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We added additional text and citations to the introduction and discussion to provide more direct analogies to established terrestrial approaches to species distribution modeling and multiple data types.</w:t>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2FCBF28A"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w:t>
      </w:r>
      <w:r w:rsidR="0038389B" w:rsidRPr="00FB38D4">
        <w:rPr>
          <w:b/>
        </w:rPr>
        <w:t xml:space="preserve">debunked </w:t>
      </w:r>
      <w:r w:rsidR="00FB38D4" w:rsidRPr="00FB38D4">
        <w:rPr>
          <w:b/>
        </w:rPr>
        <w:fldChar w:fldCharType="begin"/>
      </w:r>
      <w:r w:rsidR="00FB38D4" w:rsidRPr="00FB38D4">
        <w:rPr>
          <w:b/>
        </w:rPr>
        <w:instrText xml:space="preserve"> ADDIN ZOTERO_ITEM CSL_CITATION {"citationID":"JWHQnM9H","properties":{"formattedCitation":"(Sagarin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distribution","volume":"5","author":[{"family":"Sagarin","given":"Raphael D."},{"family":"Gaines","given":"Steven D."}],"issued":{"date-parts":[["2002"]]}}},{"id":10957,"uris":["http://zotero.org/users/6342351/items/V8KG2QEB"],"uri":["http://zotero.org/users/6342351/items/V8KG2QEB"],"itemData":{"id":10957,"type":"article-journal","abstract":"The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species","volume":"21","author":[{"family":"Sagarin","given":"Raphael D."},{"family":"Gaines","given":"Steven D."},{"family":"Gaylord","given":"Brian"}],"issued":{"date-parts":[["2006"]]}}}],"schema":"https://github.com/citation-style-language/schema/raw/master/csl-citation.json"} </w:instrText>
      </w:r>
      <w:r w:rsidR="00FB38D4" w:rsidRPr="00FB38D4">
        <w:rPr>
          <w:b/>
        </w:rPr>
        <w:fldChar w:fldCharType="separate"/>
      </w:r>
      <w:r w:rsidR="00FB38D4" w:rsidRPr="00FB38D4">
        <w:rPr>
          <w:rFonts w:ascii="Calibri" w:hAnsi="Calibri" w:cs="Calibri"/>
          <w:b/>
        </w:rPr>
        <w:t>(Sagarin and Gaines 2002, Sagarin et al. 2006)</w:t>
      </w:r>
      <w:r w:rsidR="00FB38D4" w:rsidRPr="00FB38D4">
        <w:rPr>
          <w:b/>
        </w:rPr>
        <w:fldChar w:fldCharType="end"/>
      </w:r>
      <w:r w:rsidR="0038389B" w:rsidRPr="00FB38D4">
        <w:rPr>
          <w:b/>
        </w:rPr>
        <w:t>. We also</w:t>
      </w:r>
      <w:r w:rsidRPr="00FB38D4">
        <w:rPr>
          <w:b/>
        </w:rPr>
        <w:t xml:space="preserve"> added additional text to this first paragraph</w:t>
      </w:r>
      <w:r w:rsidRPr="00234DDB">
        <w:rPr>
          <w:b/>
        </w:rPr>
        <w:t xml:space="preserve">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lastRenderedPageBreak/>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07D76F7B" w:rsidR="008C5948" w:rsidRPr="007B6212" w:rsidRDefault="007B6212" w:rsidP="0021208C">
      <w:pPr>
        <w:spacing w:after="0"/>
        <w:rPr>
          <w:b/>
        </w:rPr>
      </w:pPr>
      <w:r w:rsidRPr="007B6212">
        <w:rPr>
          <w:b/>
        </w:rPr>
        <w:t xml:space="preserve">We added a </w:t>
      </w:r>
      <w:r w:rsidRPr="005A5C96">
        <w:rPr>
          <w:b/>
        </w:rPr>
        <w:t xml:space="preserve">citation </w:t>
      </w:r>
      <w:r w:rsidR="005A5C96" w:rsidRPr="005A5C96">
        <w:rPr>
          <w:b/>
        </w:rPr>
        <w:fldChar w:fldCharType="begin"/>
      </w:r>
      <w:r w:rsidR="005A5C96" w:rsidRPr="005A5C96">
        <w:rPr>
          <w:b/>
        </w:rPr>
        <w:instrText xml:space="preserve"> ADDIN ZOTERO_ITEM CSL_CITATION {"citationID":"DALPgJkr","properties":{"formattedCitation":"(Connor et al. 2019)","plainCitation":"(Connor et al. 2019)","noteIndex":0},"citationItems":[{"id":15855,"uris":["http://zotero.org/users/6342351/items/EY4GIYPN"],"uri":["http://zotero.org/users/6342351/items/EY4GIYPN"],"itemData":{"id":15855,"type":"article-journal","container-title":"Scientific Reports","DOI":"10.1038/s41598-019-50953-z","ISSN":"2045-2322","issue":"1","journalAbbreviation":"Sci Rep","language":"en","page":"14563","source":"DOI.org (Crossref)","title":"Interactive spatial scale effects on species distribution modeling: The case of the giant panda","title-short":"Interactive spatial scale effects on species distribution modeling","volume":"9","author":[{"family":"Connor","given":"Thomas"},{"family":"Viña","given":"Andrés"},{"family":"Winkler","given":"Julie A."},{"family":"Hull","given":"Vanessa"},{"family":"Tang","given":"Ying"},{"family":"Shortridge","given":"Ashton"},{"family":"Yang","given":"Hongbo"},{"family":"Zhao","given":"Zhiqiang"},{"family":"Wang","given":"Fang"},{"family":"Zhang","given":"Jindong"},{"family":"Zhang","given":"Zejun"},{"family":"Zhou","given":"Caiquan"},{"family":"Bai","given":"Wenke"},{"family":"Liu","given":"Jianguo"}],"issued":{"date-parts":[["2019",12]]}}}],"schema":"https://github.com/citation-style-language/schema/raw/master/csl-citation.json"} </w:instrText>
      </w:r>
      <w:r w:rsidR="005A5C96" w:rsidRPr="005A5C96">
        <w:rPr>
          <w:b/>
        </w:rPr>
        <w:fldChar w:fldCharType="separate"/>
      </w:r>
      <w:r w:rsidR="005A5C96" w:rsidRPr="005A5C96">
        <w:rPr>
          <w:rFonts w:ascii="Calibri" w:hAnsi="Calibri"/>
          <w:b/>
        </w:rPr>
        <w:t>(Connor et al. 2019)</w:t>
      </w:r>
      <w:r w:rsidR="005A5C96" w:rsidRPr="005A5C96">
        <w:rPr>
          <w:b/>
        </w:rPr>
        <w:fldChar w:fldCharType="end"/>
      </w:r>
      <w:r w:rsidR="005A5C96" w:rsidRPr="005A5C96">
        <w:rPr>
          <w:b/>
        </w:rPr>
        <w:t xml:space="preserve"> </w:t>
      </w:r>
      <w:r w:rsidRPr="005A5C96">
        <w:rPr>
          <w:b/>
        </w:rPr>
        <w:t>to</w:t>
      </w:r>
      <w:r w:rsidRPr="007B6212">
        <w:rPr>
          <w:b/>
        </w:rPr>
        <w:t xml:space="preserve"> better emphasize why scale is a particularly important issue in SDMs.</w:t>
      </w:r>
      <w:bookmarkStart w:id="0" w:name="_GoBack"/>
      <w:bookmarkEnd w:id="0"/>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Line 149 – Figure 1, like all of the figures in the manuscript excluding figure 2, is a bit of a challenge.  Judging from the model is it necessary that the trend be linear from year to year?  I’m not sure what it is the authors are trying to convey here in the figure.</w:t>
      </w:r>
      <w:r w:rsidRPr="00D5623F">
        <w:br/>
      </w:r>
    </w:p>
    <w:p w14:paraId="6AE189D5" w14:textId="24CA4C09" w:rsidR="008C5948" w:rsidRPr="00FB38D4" w:rsidRDefault="00D213DB" w:rsidP="0021208C">
      <w:pPr>
        <w:spacing w:after="0"/>
        <w:rPr>
          <w:b/>
        </w:rPr>
      </w:pPr>
      <w:r>
        <w:rPr>
          <w:b/>
        </w:rPr>
        <w:t xml:space="preserve">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w:t>
      </w:r>
      <w:r w:rsidRPr="00FB38D4">
        <w:rPr>
          <w:b/>
        </w:rPr>
        <w:t>comments.</w:t>
      </w:r>
      <w:r w:rsidR="009066B4" w:rsidRPr="00FB38D4">
        <w:rPr>
          <w:b/>
        </w:rPr>
        <w:t xml:space="preserve">  Additional information regarding this approach has already been published in </w:t>
      </w:r>
      <w:r w:rsidR="009066B4" w:rsidRPr="00FB38D4">
        <w:rPr>
          <w:b/>
        </w:rPr>
        <w:fldChar w:fldCharType="begin"/>
      </w:r>
      <w:r w:rsidR="009066B4" w:rsidRPr="00FB38D4">
        <w:rPr>
          <w:b/>
        </w:rPr>
        <w:instrText xml:space="preserve"> ADDIN ZOTERO_ITEM CSL_CITATION {"citationID":"FFHmNkX4","properties":{"formattedCitation":"(Anderson and Ward 2019)","plainCitation":"(Anderson and Ward 2019)","noteIndex":0},"citationItems":[{"id":1440,"uris":["http://zotero.org/users/6342351/items/KECPHP7X"],"uri":["http://zotero.org/users/6342351/items/KECPHP7X"],"itemData":{"id":1440,"type":"article-journal","abstract":"In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extremes.","container-title":"Ecology","DOI":"10.1002/ecy.2403","ISSN":"1939-9170","issue":"1","language":"en","page":"e02403","title":"Black Swans in Space: Modeling Spatiotemporal Processes with Extremes","title-short":"Black Swans in Space","volume":"100","author":[{"family":"Anderson","given":"Sean C."},{"family":"Ward","given":"Eric J."}],"issued":{"date-parts":[["2019"]]}}}],"schema":"https://github.com/citation-style-language/schema/raw/master/csl-citation.json"} </w:instrText>
      </w:r>
      <w:r w:rsidR="009066B4" w:rsidRPr="00FB38D4">
        <w:rPr>
          <w:b/>
        </w:rPr>
        <w:fldChar w:fldCharType="separate"/>
      </w:r>
      <w:r w:rsidR="009066B4" w:rsidRPr="00FB38D4">
        <w:rPr>
          <w:rFonts w:ascii="Calibri" w:hAnsi="Calibri" w:cs="Calibri"/>
          <w:b/>
        </w:rPr>
        <w:t>(Anderson and Ward 2019)</w:t>
      </w:r>
      <w:r w:rsidR="009066B4" w:rsidRPr="00FB38D4">
        <w:rPr>
          <w:b/>
        </w:rPr>
        <w:fldChar w:fldCharType="end"/>
      </w:r>
      <w:r w:rsidR="009066B4" w:rsidRPr="00FB38D4">
        <w:rPr>
          <w:b/>
        </w:rPr>
        <w:t>.</w:t>
      </w: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2C875B76" w:rsidR="008C5948" w:rsidRDefault="00D067B8" w:rsidP="0021208C">
      <w:pPr>
        <w:spacing w:after="0"/>
      </w:pPr>
      <w:r>
        <w:rPr>
          <w:b/>
        </w:rPr>
        <w:t>We modified the figure and caption, along with the supporting results text, to ease interpretation.</w:t>
      </w:r>
    </w:p>
    <w:p w14:paraId="60CF1F64" w14:textId="6FCD9C2F"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3DEDB328" w14:textId="1ED2471A" w:rsidR="00C36B03" w:rsidRPr="00C36B03" w:rsidRDefault="00C36B03" w:rsidP="0021208C">
      <w:pPr>
        <w:spacing w:after="0"/>
        <w:rPr>
          <w:b/>
        </w:rPr>
      </w:pPr>
    </w:p>
    <w:p w14:paraId="03FE70E3" w14:textId="446E0573" w:rsidR="00C36B03" w:rsidRPr="00C36B03" w:rsidRDefault="00C36B03" w:rsidP="0021208C">
      <w:pPr>
        <w:spacing w:after="0"/>
        <w:rPr>
          <w:b/>
        </w:rPr>
      </w:pPr>
      <w:r w:rsidRPr="00C36B03">
        <w:rPr>
          <w:b/>
        </w:rPr>
        <w:t xml:space="preserve">The study region was established in figure 2, so we’d hope that the reader would recall this. </w:t>
      </w:r>
      <w:r w:rsidR="00D067B8">
        <w:rPr>
          <w:b/>
        </w:rPr>
        <w:t xml:space="preserve">However, to clarify we added a label identifying the land area as the US west coast and a reminder of the study location in the figure caption.  </w:t>
      </w:r>
      <w:r w:rsidRPr="00C36B03">
        <w:rPr>
          <w:b/>
        </w:rPr>
        <w:t xml:space="preserve">We did not include a legend for colors in column 2 because they simply represent different clusters of the spatial trend (as labeled at the top of this column), and since species differ in their number of clusters, a single legend would be inadequate or confusing.  However, </w:t>
      </w:r>
      <w:r w:rsidR="00626C87">
        <w:rPr>
          <w:b/>
        </w:rPr>
        <w:t xml:space="preserve">to clarify this </w:t>
      </w:r>
      <w:r w:rsidRPr="00C36B03">
        <w:rPr>
          <w:b/>
        </w:rPr>
        <w:t xml:space="preserve">we </w:t>
      </w:r>
      <w:r w:rsidR="00626C87">
        <w:rPr>
          <w:b/>
        </w:rPr>
        <w:t>now</w:t>
      </w:r>
      <w:r w:rsidRPr="00C36B03">
        <w:rPr>
          <w:b/>
        </w:rPr>
        <w:t xml:space="preserve"> include a </w:t>
      </w:r>
      <w:r w:rsidR="00626C87">
        <w:rPr>
          <w:b/>
        </w:rPr>
        <w:t xml:space="preserve">more explicit </w:t>
      </w:r>
      <w:r w:rsidRPr="00C36B03">
        <w:rPr>
          <w:b/>
        </w:rPr>
        <w:t>description of what these colors represent in the figure caption.</w:t>
      </w:r>
    </w:p>
    <w:p w14:paraId="65A11EA2" w14:textId="77777777" w:rsidR="00C36B03" w:rsidRDefault="00C36B03" w:rsidP="0021208C">
      <w:pPr>
        <w:spacing w:after="0"/>
      </w:pPr>
    </w:p>
    <w:p w14:paraId="52AE4FF0" w14:textId="043D9E41" w:rsidR="008C5948" w:rsidRDefault="008C5948" w:rsidP="0021208C">
      <w:pPr>
        <w:spacing w:after="0"/>
      </w:pPr>
    </w:p>
    <w:p w14:paraId="4AECE4F3" w14:textId="195234D6" w:rsidR="008C5948" w:rsidRDefault="008C5948" w:rsidP="0021208C">
      <w:pPr>
        <w:spacing w:after="0"/>
      </w:pPr>
    </w:p>
    <w:p w14:paraId="01C1B7D5" w14:textId="7FB621CB" w:rsidR="00FB38D4" w:rsidRDefault="00FB38D4">
      <w:r>
        <w:br w:type="page"/>
      </w:r>
    </w:p>
    <w:p w14:paraId="093B6A87" w14:textId="5EAC1FD3" w:rsidR="00FB38D4" w:rsidRPr="00FB38D4" w:rsidRDefault="00FB38D4" w:rsidP="0021208C">
      <w:pPr>
        <w:spacing w:after="0"/>
        <w:rPr>
          <w:b/>
        </w:rPr>
      </w:pPr>
      <w:r w:rsidRPr="00FB38D4">
        <w:rPr>
          <w:b/>
        </w:rPr>
        <w:lastRenderedPageBreak/>
        <w:t>Literature Cited in Response</w:t>
      </w:r>
      <w:r w:rsidRPr="00FB38D4">
        <w:rPr>
          <w:b/>
        </w:rPr>
        <w:br/>
      </w:r>
    </w:p>
    <w:p w14:paraId="1589A61E" w14:textId="77777777" w:rsidR="005A5C96" w:rsidRPr="005A5C96" w:rsidRDefault="00FB38D4" w:rsidP="005A5C96">
      <w:pPr>
        <w:pStyle w:val="Bibliography"/>
        <w:rPr>
          <w:rFonts w:ascii="Calibri" w:hAnsi="Calibri"/>
        </w:rPr>
      </w:pPr>
      <w:r>
        <w:fldChar w:fldCharType="begin"/>
      </w:r>
      <w:r>
        <w:instrText xml:space="preserve"> ADDIN ZOTERO_BIBL {"uncited":[],"omitted":[],"custom":[]} CSL_BIBLIOGRAPHY </w:instrText>
      </w:r>
      <w:r>
        <w:fldChar w:fldCharType="separate"/>
      </w:r>
      <w:r w:rsidR="005A5C96" w:rsidRPr="005A5C96">
        <w:rPr>
          <w:rFonts w:ascii="Calibri" w:hAnsi="Calibri"/>
        </w:rPr>
        <w:t>Anderson, S. C., and E. J. Ward. 2019. Black Swans in Space: Modeling Spatiotemporal Processes with Extremes. Ecology 100:e02403.</w:t>
      </w:r>
    </w:p>
    <w:p w14:paraId="5CB6835F" w14:textId="77777777" w:rsidR="005A5C96" w:rsidRPr="005A5C96" w:rsidRDefault="005A5C96" w:rsidP="005A5C96">
      <w:pPr>
        <w:pStyle w:val="Bibliography"/>
        <w:rPr>
          <w:rFonts w:ascii="Calibri" w:hAnsi="Calibri"/>
        </w:rPr>
      </w:pPr>
      <w:r w:rsidRPr="005A5C96">
        <w:rPr>
          <w:rFonts w:ascii="Calibri" w:hAnsi="Calibri"/>
        </w:rPr>
        <w:t>Connor, T., A. Viña, J. A. Winkler, V. Hull, Y. Tang, A. Shortridge, H. Yang, Z. Zhao, F. Wang, J. Zhang, Z. Zhang, C. Zhou, W. Bai, and J. Liu. 2019. Interactive spatial scale effects on species distribution modeling: The case of the giant panda. Scientific Reports 9:14563.</w:t>
      </w:r>
    </w:p>
    <w:p w14:paraId="60DAAF5F" w14:textId="77777777" w:rsidR="005A5C96" w:rsidRPr="005A5C96" w:rsidRDefault="005A5C96" w:rsidP="005A5C96">
      <w:pPr>
        <w:pStyle w:val="Bibliography"/>
        <w:rPr>
          <w:rFonts w:ascii="Calibri" w:hAnsi="Calibri"/>
        </w:rPr>
      </w:pPr>
      <w:r w:rsidRPr="005A5C96">
        <w:rPr>
          <w:rFonts w:ascii="Calibri" w:hAnsi="Calibri"/>
        </w:rPr>
        <w:t>Sagarin, R. D., and S. D. Gaines. 2002. The ‘abundant centre’ distribution: to what extent is it a biogeographical rule? Ecology Letters 5:137–147.</w:t>
      </w:r>
    </w:p>
    <w:p w14:paraId="4086C3E0" w14:textId="77777777" w:rsidR="005A5C96" w:rsidRPr="005A5C96" w:rsidRDefault="005A5C96" w:rsidP="005A5C96">
      <w:pPr>
        <w:pStyle w:val="Bibliography"/>
        <w:rPr>
          <w:rFonts w:ascii="Calibri" w:hAnsi="Calibri"/>
        </w:rPr>
      </w:pPr>
      <w:r w:rsidRPr="005A5C96">
        <w:rPr>
          <w:rFonts w:ascii="Calibri" w:hAnsi="Calibri"/>
        </w:rPr>
        <w:t>Sagarin, R. D., S. D. Gaines, and B. Gaylord. 2006. Moving beyond assumptions to understand abundance distributions across the ranges of species. Trends in Ecology &amp; Evolution 21:524–530.</w:t>
      </w:r>
    </w:p>
    <w:p w14:paraId="7AD18172" w14:textId="041B63D6" w:rsidR="009066B4" w:rsidRDefault="00FB38D4" w:rsidP="0021208C">
      <w:pPr>
        <w:spacing w:after="0"/>
      </w:pPr>
      <w:r>
        <w:fldChar w:fldCharType="end"/>
      </w:r>
    </w:p>
    <w:sectPr w:rsidR="009066B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2222B0"/>
    <w:rsid w:val="00234DDB"/>
    <w:rsid w:val="002539E7"/>
    <w:rsid w:val="002622C4"/>
    <w:rsid w:val="002720DC"/>
    <w:rsid w:val="0034385C"/>
    <w:rsid w:val="0038389B"/>
    <w:rsid w:val="00396065"/>
    <w:rsid w:val="003A6F44"/>
    <w:rsid w:val="003B05CF"/>
    <w:rsid w:val="003B1619"/>
    <w:rsid w:val="0041740E"/>
    <w:rsid w:val="004D0270"/>
    <w:rsid w:val="004D5D6B"/>
    <w:rsid w:val="004E7F46"/>
    <w:rsid w:val="005204BF"/>
    <w:rsid w:val="005437E4"/>
    <w:rsid w:val="00583265"/>
    <w:rsid w:val="005840DB"/>
    <w:rsid w:val="005A5C96"/>
    <w:rsid w:val="00626C87"/>
    <w:rsid w:val="006454A2"/>
    <w:rsid w:val="00645A36"/>
    <w:rsid w:val="00661C37"/>
    <w:rsid w:val="0068799B"/>
    <w:rsid w:val="00781CE5"/>
    <w:rsid w:val="007B6212"/>
    <w:rsid w:val="0080583F"/>
    <w:rsid w:val="00841F79"/>
    <w:rsid w:val="00844A0D"/>
    <w:rsid w:val="008C5948"/>
    <w:rsid w:val="008D3858"/>
    <w:rsid w:val="009066B4"/>
    <w:rsid w:val="009216AB"/>
    <w:rsid w:val="00953429"/>
    <w:rsid w:val="00953921"/>
    <w:rsid w:val="00964DF3"/>
    <w:rsid w:val="009A1CFC"/>
    <w:rsid w:val="009C23B6"/>
    <w:rsid w:val="009D4094"/>
    <w:rsid w:val="00A760C2"/>
    <w:rsid w:val="00A974E4"/>
    <w:rsid w:val="00AF5410"/>
    <w:rsid w:val="00B00FF3"/>
    <w:rsid w:val="00B0130D"/>
    <w:rsid w:val="00B25887"/>
    <w:rsid w:val="00B56819"/>
    <w:rsid w:val="00B57159"/>
    <w:rsid w:val="00B6170F"/>
    <w:rsid w:val="00C042A0"/>
    <w:rsid w:val="00C23BA9"/>
    <w:rsid w:val="00C269E2"/>
    <w:rsid w:val="00C36B03"/>
    <w:rsid w:val="00C4030E"/>
    <w:rsid w:val="00C40D3A"/>
    <w:rsid w:val="00CE189B"/>
    <w:rsid w:val="00D01BAE"/>
    <w:rsid w:val="00D067B8"/>
    <w:rsid w:val="00D213DB"/>
    <w:rsid w:val="00D26D6F"/>
    <w:rsid w:val="00D421A4"/>
    <w:rsid w:val="00D5623F"/>
    <w:rsid w:val="00DA5EFC"/>
    <w:rsid w:val="00DD5ECC"/>
    <w:rsid w:val="00DF2A40"/>
    <w:rsid w:val="00E16CA2"/>
    <w:rsid w:val="00E45B64"/>
    <w:rsid w:val="00E47660"/>
    <w:rsid w:val="00E60779"/>
    <w:rsid w:val="00EC2214"/>
    <w:rsid w:val="00ED5B1A"/>
    <w:rsid w:val="00F62E25"/>
    <w:rsid w:val="00FB38D4"/>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 w:type="paragraph" w:styleId="Bibliography">
    <w:name w:val="Bibliography"/>
    <w:basedOn w:val="Normal"/>
    <w:next w:val="Normal"/>
    <w:uiPriority w:val="37"/>
    <w:unhideWhenUsed/>
    <w:rsid w:val="00FB38D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9149">
      <w:bodyDiv w:val="1"/>
      <w:marLeft w:val="0"/>
      <w:marRight w:val="0"/>
      <w:marTop w:val="0"/>
      <w:marBottom w:val="0"/>
      <w:divBdr>
        <w:top w:val="none" w:sz="0" w:space="0" w:color="auto"/>
        <w:left w:val="none" w:sz="0" w:space="0" w:color="auto"/>
        <w:bottom w:val="none" w:sz="0" w:space="0" w:color="auto"/>
        <w:right w:val="none" w:sz="0" w:space="0" w:color="auto"/>
      </w:divBdr>
      <w:divsChild>
        <w:div w:id="399596767">
          <w:marLeft w:val="0"/>
          <w:marRight w:val="0"/>
          <w:marTop w:val="0"/>
          <w:marBottom w:val="0"/>
          <w:divBdr>
            <w:top w:val="none" w:sz="0" w:space="0" w:color="auto"/>
            <w:left w:val="none" w:sz="0" w:space="0" w:color="auto"/>
            <w:bottom w:val="none" w:sz="0" w:space="0" w:color="auto"/>
            <w:right w:val="none" w:sz="0" w:space="0" w:color="auto"/>
          </w:divBdr>
        </w:div>
        <w:div w:id="1982419185">
          <w:marLeft w:val="0"/>
          <w:marRight w:val="0"/>
          <w:marTop w:val="0"/>
          <w:marBottom w:val="0"/>
          <w:divBdr>
            <w:top w:val="none" w:sz="0" w:space="0" w:color="auto"/>
            <w:left w:val="none" w:sz="0" w:space="0" w:color="auto"/>
            <w:bottom w:val="none" w:sz="0" w:space="0" w:color="auto"/>
            <w:right w:val="none" w:sz="0" w:space="0" w:color="auto"/>
          </w:divBdr>
        </w:div>
        <w:div w:id="1619801562">
          <w:marLeft w:val="0"/>
          <w:marRight w:val="0"/>
          <w:marTop w:val="0"/>
          <w:marBottom w:val="0"/>
          <w:divBdr>
            <w:top w:val="none" w:sz="0" w:space="0" w:color="auto"/>
            <w:left w:val="none" w:sz="0" w:space="0" w:color="auto"/>
            <w:bottom w:val="none" w:sz="0" w:space="0" w:color="auto"/>
            <w:right w:val="none" w:sz="0" w:space="0" w:color="auto"/>
          </w:divBdr>
        </w:div>
        <w:div w:id="47455909">
          <w:marLeft w:val="0"/>
          <w:marRight w:val="0"/>
          <w:marTop w:val="0"/>
          <w:marBottom w:val="0"/>
          <w:divBdr>
            <w:top w:val="none" w:sz="0" w:space="0" w:color="auto"/>
            <w:left w:val="none" w:sz="0" w:space="0" w:color="auto"/>
            <w:bottom w:val="none" w:sz="0" w:space="0" w:color="auto"/>
            <w:right w:val="none" w:sz="0" w:space="0" w:color="auto"/>
          </w:divBdr>
        </w:div>
      </w:divsChild>
    </w:div>
    <w:div w:id="944994491">
      <w:bodyDiv w:val="1"/>
      <w:marLeft w:val="0"/>
      <w:marRight w:val="0"/>
      <w:marTop w:val="0"/>
      <w:marBottom w:val="0"/>
      <w:divBdr>
        <w:top w:val="none" w:sz="0" w:space="0" w:color="auto"/>
        <w:left w:val="none" w:sz="0" w:space="0" w:color="auto"/>
        <w:bottom w:val="none" w:sz="0" w:space="0" w:color="auto"/>
        <w:right w:val="none" w:sz="0" w:space="0" w:color="auto"/>
      </w:divBdr>
      <w:divsChild>
        <w:div w:id="1271014735">
          <w:marLeft w:val="0"/>
          <w:marRight w:val="0"/>
          <w:marTop w:val="0"/>
          <w:marBottom w:val="0"/>
          <w:divBdr>
            <w:top w:val="none" w:sz="0" w:space="0" w:color="auto"/>
            <w:left w:val="none" w:sz="0" w:space="0" w:color="auto"/>
            <w:bottom w:val="none" w:sz="0" w:space="0" w:color="auto"/>
            <w:right w:val="none" w:sz="0" w:space="0" w:color="auto"/>
          </w:divBdr>
        </w:div>
        <w:div w:id="1291594617">
          <w:marLeft w:val="0"/>
          <w:marRight w:val="0"/>
          <w:marTop w:val="0"/>
          <w:marBottom w:val="0"/>
          <w:divBdr>
            <w:top w:val="none" w:sz="0" w:space="0" w:color="auto"/>
            <w:left w:val="none" w:sz="0" w:space="0" w:color="auto"/>
            <w:bottom w:val="none" w:sz="0" w:space="0" w:color="auto"/>
            <w:right w:val="none" w:sz="0" w:space="0" w:color="auto"/>
          </w:divBdr>
        </w:div>
        <w:div w:id="1565991767">
          <w:marLeft w:val="0"/>
          <w:marRight w:val="0"/>
          <w:marTop w:val="0"/>
          <w:marBottom w:val="0"/>
          <w:divBdr>
            <w:top w:val="none" w:sz="0" w:space="0" w:color="auto"/>
            <w:left w:val="none" w:sz="0" w:space="0" w:color="auto"/>
            <w:bottom w:val="none" w:sz="0" w:space="0" w:color="auto"/>
            <w:right w:val="none" w:sz="0" w:space="0" w:color="auto"/>
          </w:divBdr>
        </w:div>
        <w:div w:id="13820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DDB5-ADE4-4C1F-9E9D-991C65A6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8</Pages>
  <Words>4427</Words>
  <Characters>25238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44</cp:revision>
  <dcterms:created xsi:type="dcterms:W3CDTF">2020-06-23T21:27:00Z</dcterms:created>
  <dcterms:modified xsi:type="dcterms:W3CDTF">2020-07-02T20:46:00Z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id="QLUpWp9N"/&gt;&lt;style id="http://www.zotero.org/styles/ecology" hasBibliography="1" bibliographyStyleHasBeenSet="1"/&gt;&lt;prefs&gt;&lt;pref name="fieldType" value="Field"/&gt;&lt;/prefs&gt;&lt;/data&gt;</vt:lpwstr>
  </property>
</Properties>
</file>