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3929" w:rsidRPr="000D3929" w:rsidRDefault="000D3929" w:rsidP="000D3929">
      <w:pPr>
        <w:shd w:val="clear" w:color="auto" w:fill="FFFFFF"/>
        <w:spacing w:after="100" w:afterAutospacing="1" w:line="240" w:lineRule="auto"/>
        <w:jc w:val="both"/>
        <w:rPr>
          <w:rFonts w:ascii="Arial" w:eastAsia="Times New Roman" w:hAnsi="Arial" w:cs="Arial"/>
          <w:color w:val="4C5A73"/>
          <w:sz w:val="24"/>
          <w:szCs w:val="24"/>
          <w:lang w:val="en-PK" w:eastAsia="en-PK"/>
        </w:rPr>
      </w:pPr>
      <w:r w:rsidRPr="000D3929">
        <w:rPr>
          <w:rFonts w:ascii="Arial" w:eastAsia="Times New Roman" w:hAnsi="Arial" w:cs="Arial"/>
          <w:color w:val="4C5A73"/>
          <w:sz w:val="24"/>
          <w:szCs w:val="24"/>
          <w:lang w:val="en-PK" w:eastAsia="en-PK"/>
        </w:rPr>
        <w:br/>
        <w:t>Deep learning technologies have transformed content creation by enabling AI systems to generate realistic images, text, and videos. While these tools improve efficiency and creativity, they also raise important ethical concerns.</w:t>
      </w:r>
    </w:p>
    <w:p w:rsidR="000D3929" w:rsidRPr="000D3929" w:rsidRDefault="000D3929" w:rsidP="000D3929">
      <w:pPr>
        <w:shd w:val="clear" w:color="auto" w:fill="FFFFFF"/>
        <w:spacing w:after="100" w:afterAutospacing="1" w:line="240" w:lineRule="auto"/>
        <w:jc w:val="both"/>
        <w:rPr>
          <w:rFonts w:ascii="Arial" w:eastAsia="Times New Roman" w:hAnsi="Arial" w:cs="Arial"/>
          <w:color w:val="4C5A73"/>
          <w:sz w:val="24"/>
          <w:szCs w:val="24"/>
          <w:lang w:val="en-PK" w:eastAsia="en-PK"/>
        </w:rPr>
      </w:pPr>
      <w:r w:rsidRPr="000D3929">
        <w:rPr>
          <w:rFonts w:ascii="Arial" w:eastAsia="Times New Roman" w:hAnsi="Arial" w:cs="Arial"/>
          <w:color w:val="4C5A73"/>
          <w:sz w:val="24"/>
          <w:szCs w:val="24"/>
          <w:lang w:val="en-PK" w:eastAsia="en-PK"/>
        </w:rPr>
        <w:t xml:space="preserve">One key issue is misinformation. </w:t>
      </w:r>
      <w:proofErr w:type="spellStart"/>
      <w:r w:rsidRPr="000D3929">
        <w:rPr>
          <w:rFonts w:ascii="Arial" w:eastAsia="Times New Roman" w:hAnsi="Arial" w:cs="Arial"/>
          <w:color w:val="4C5A73"/>
          <w:sz w:val="24"/>
          <w:szCs w:val="24"/>
          <w:lang w:val="en-PK" w:eastAsia="en-PK"/>
        </w:rPr>
        <w:t>Deepfakes</w:t>
      </w:r>
      <w:proofErr w:type="spellEnd"/>
      <w:r w:rsidRPr="000D3929">
        <w:rPr>
          <w:rFonts w:ascii="Arial" w:eastAsia="Times New Roman" w:hAnsi="Arial" w:cs="Arial"/>
          <w:color w:val="4C5A73"/>
          <w:sz w:val="24"/>
          <w:szCs w:val="24"/>
          <w:lang w:val="en-PK" w:eastAsia="en-PK"/>
        </w:rPr>
        <w:t xml:space="preserve"> can create convincing fake videos that mislead the public and damage trust, particularly in politics and media </w:t>
      </w:r>
      <w:sdt>
        <w:sdtPr>
          <w:rPr>
            <w:rFonts w:ascii="Arial" w:eastAsia="Times New Roman" w:hAnsi="Arial" w:cs="Arial"/>
            <w:color w:val="4C5A73"/>
            <w:sz w:val="24"/>
            <w:szCs w:val="24"/>
            <w:lang w:val="en-PK" w:eastAsia="en-PK"/>
          </w:rPr>
          <w:id w:val="320867182"/>
          <w:citation/>
        </w:sdtPr>
        <w:sdtContent>
          <w:r>
            <w:rPr>
              <w:rFonts w:ascii="Arial" w:eastAsia="Times New Roman" w:hAnsi="Arial" w:cs="Arial"/>
              <w:color w:val="4C5A73"/>
              <w:sz w:val="24"/>
              <w:szCs w:val="24"/>
              <w:lang w:val="en-PK" w:eastAsia="en-PK"/>
            </w:rPr>
            <w:fldChar w:fldCharType="begin"/>
          </w:r>
          <w:r>
            <w:rPr>
              <w:rFonts w:ascii="Arial" w:eastAsia="Times New Roman" w:hAnsi="Arial" w:cs="Arial"/>
              <w:color w:val="4C5A73"/>
              <w:sz w:val="24"/>
              <w:szCs w:val="24"/>
              <w:lang w:val="en-US" w:eastAsia="en-PK"/>
            </w:rPr>
            <w:instrText xml:space="preserve"> CITATION Che191 \l 1033 </w:instrText>
          </w:r>
          <w:r>
            <w:rPr>
              <w:rFonts w:ascii="Arial" w:eastAsia="Times New Roman" w:hAnsi="Arial" w:cs="Arial"/>
              <w:color w:val="4C5A73"/>
              <w:sz w:val="24"/>
              <w:szCs w:val="24"/>
              <w:lang w:val="en-PK" w:eastAsia="en-PK"/>
            </w:rPr>
            <w:fldChar w:fldCharType="separate"/>
          </w:r>
          <w:r w:rsidRPr="000D3929">
            <w:rPr>
              <w:rFonts w:ascii="Arial" w:eastAsia="Times New Roman" w:hAnsi="Arial" w:cs="Arial"/>
              <w:noProof/>
              <w:color w:val="4C5A73"/>
              <w:sz w:val="24"/>
              <w:szCs w:val="24"/>
              <w:lang w:val="en-US" w:eastAsia="en-PK"/>
            </w:rPr>
            <w:t>(Chesney and Citron, 2019)</w:t>
          </w:r>
          <w:r>
            <w:rPr>
              <w:rFonts w:ascii="Arial" w:eastAsia="Times New Roman" w:hAnsi="Arial" w:cs="Arial"/>
              <w:color w:val="4C5A73"/>
              <w:sz w:val="24"/>
              <w:szCs w:val="24"/>
              <w:lang w:val="en-PK" w:eastAsia="en-PK"/>
            </w:rPr>
            <w:fldChar w:fldCharType="end"/>
          </w:r>
        </w:sdtContent>
      </w:sdt>
      <w:r w:rsidRPr="000D3929">
        <w:rPr>
          <w:rFonts w:ascii="Arial" w:eastAsia="Times New Roman" w:hAnsi="Arial" w:cs="Arial"/>
          <w:color w:val="4C5A73"/>
          <w:sz w:val="24"/>
          <w:szCs w:val="24"/>
          <w:lang w:val="en-PK" w:eastAsia="en-PK"/>
        </w:rPr>
        <w:t xml:space="preserve">. Another concern is intellectual property. Since AI models are trained on large datasets containing copyrighted material, it is unclear who owns the generated content </w:t>
      </w:r>
      <w:sdt>
        <w:sdtPr>
          <w:rPr>
            <w:rFonts w:ascii="Arial" w:eastAsia="Times New Roman" w:hAnsi="Arial" w:cs="Arial"/>
            <w:color w:val="4C5A73"/>
            <w:sz w:val="24"/>
            <w:szCs w:val="24"/>
            <w:lang w:val="en-PK" w:eastAsia="en-PK"/>
          </w:rPr>
          <w:id w:val="-1065027645"/>
          <w:citation/>
        </w:sdtPr>
        <w:sdtContent>
          <w:r>
            <w:rPr>
              <w:rFonts w:ascii="Arial" w:eastAsia="Times New Roman" w:hAnsi="Arial" w:cs="Arial"/>
              <w:color w:val="4C5A73"/>
              <w:sz w:val="24"/>
              <w:szCs w:val="24"/>
              <w:lang w:val="en-PK" w:eastAsia="en-PK"/>
            </w:rPr>
            <w:fldChar w:fldCharType="begin"/>
          </w:r>
          <w:r>
            <w:rPr>
              <w:rFonts w:ascii="Arial" w:eastAsia="Times New Roman" w:hAnsi="Arial" w:cs="Arial"/>
              <w:color w:val="4C5A73"/>
              <w:sz w:val="24"/>
              <w:szCs w:val="24"/>
              <w:lang w:val="en-US" w:eastAsia="en-PK"/>
            </w:rPr>
            <w:instrText xml:space="preserve"> CITATION Ger20 \l 1033 </w:instrText>
          </w:r>
          <w:r>
            <w:rPr>
              <w:rFonts w:ascii="Arial" w:eastAsia="Times New Roman" w:hAnsi="Arial" w:cs="Arial"/>
              <w:color w:val="4C5A73"/>
              <w:sz w:val="24"/>
              <w:szCs w:val="24"/>
              <w:lang w:val="en-PK" w:eastAsia="en-PK"/>
            </w:rPr>
            <w:fldChar w:fldCharType="separate"/>
          </w:r>
          <w:r w:rsidRPr="000D3929">
            <w:rPr>
              <w:rFonts w:ascii="Arial" w:eastAsia="Times New Roman" w:hAnsi="Arial" w:cs="Arial"/>
              <w:noProof/>
              <w:color w:val="4C5A73"/>
              <w:sz w:val="24"/>
              <w:szCs w:val="24"/>
              <w:lang w:val="en-US" w:eastAsia="en-PK"/>
            </w:rPr>
            <w:t>(Gervais, 2020)</w:t>
          </w:r>
          <w:r>
            <w:rPr>
              <w:rFonts w:ascii="Arial" w:eastAsia="Times New Roman" w:hAnsi="Arial" w:cs="Arial"/>
              <w:color w:val="4C5A73"/>
              <w:sz w:val="24"/>
              <w:szCs w:val="24"/>
              <w:lang w:val="en-PK" w:eastAsia="en-PK"/>
            </w:rPr>
            <w:fldChar w:fldCharType="end"/>
          </w:r>
        </w:sdtContent>
      </w:sdt>
      <w:r>
        <w:rPr>
          <w:rFonts w:ascii="Arial" w:eastAsia="Times New Roman" w:hAnsi="Arial" w:cs="Arial"/>
          <w:color w:val="4C5A73"/>
          <w:sz w:val="24"/>
          <w:szCs w:val="24"/>
          <w:lang w:val="en-US" w:eastAsia="en-PK"/>
        </w:rPr>
        <w:t>.</w:t>
      </w:r>
      <w:r w:rsidRPr="000D3929">
        <w:rPr>
          <w:rFonts w:ascii="Arial" w:eastAsia="Times New Roman" w:hAnsi="Arial" w:cs="Arial"/>
          <w:color w:val="4C5A73"/>
          <w:sz w:val="24"/>
          <w:szCs w:val="24"/>
          <w:lang w:val="en-PK" w:eastAsia="en-PK"/>
        </w:rPr>
        <w:t>This creates legal and ethical uncertainty.</w:t>
      </w:r>
    </w:p>
    <w:p w:rsidR="000D3929" w:rsidRPr="000D3929" w:rsidRDefault="000D3929" w:rsidP="000D3929">
      <w:pPr>
        <w:shd w:val="clear" w:color="auto" w:fill="FFFFFF"/>
        <w:spacing w:after="100" w:afterAutospacing="1" w:line="240" w:lineRule="auto"/>
        <w:jc w:val="both"/>
        <w:rPr>
          <w:rFonts w:ascii="Arial" w:eastAsia="Times New Roman" w:hAnsi="Arial" w:cs="Arial"/>
          <w:color w:val="4C5A73"/>
          <w:sz w:val="24"/>
          <w:szCs w:val="24"/>
          <w:lang w:val="en-PK" w:eastAsia="en-PK"/>
        </w:rPr>
      </w:pPr>
      <w:r w:rsidRPr="000D3929">
        <w:rPr>
          <w:rFonts w:ascii="Arial" w:eastAsia="Times New Roman" w:hAnsi="Arial" w:cs="Arial"/>
          <w:color w:val="4C5A73"/>
          <w:sz w:val="24"/>
          <w:szCs w:val="24"/>
          <w:lang w:val="en-PK" w:eastAsia="en-PK"/>
        </w:rPr>
        <w:t xml:space="preserve">Bias is also a significant problem. Deep learning systems can reflect biases in their training data, leading to unfair outcomes. For example, facial recognition technologies have been shown to perform less accurately on darker-skinned individuals </w:t>
      </w:r>
      <w:sdt>
        <w:sdtPr>
          <w:rPr>
            <w:rFonts w:ascii="Arial" w:eastAsia="Times New Roman" w:hAnsi="Arial" w:cs="Arial"/>
            <w:color w:val="4C5A73"/>
            <w:sz w:val="24"/>
            <w:szCs w:val="24"/>
            <w:lang w:val="en-PK" w:eastAsia="en-PK"/>
          </w:rPr>
          <w:id w:val="-559631837"/>
          <w:citation/>
        </w:sdtPr>
        <w:sdtContent>
          <w:r>
            <w:rPr>
              <w:rFonts w:ascii="Arial" w:eastAsia="Times New Roman" w:hAnsi="Arial" w:cs="Arial"/>
              <w:color w:val="4C5A73"/>
              <w:sz w:val="24"/>
              <w:szCs w:val="24"/>
              <w:lang w:val="en-PK" w:eastAsia="en-PK"/>
            </w:rPr>
            <w:fldChar w:fldCharType="begin"/>
          </w:r>
          <w:r>
            <w:rPr>
              <w:rFonts w:ascii="Arial" w:eastAsia="Times New Roman" w:hAnsi="Arial" w:cs="Arial"/>
              <w:color w:val="4C5A73"/>
              <w:sz w:val="24"/>
              <w:szCs w:val="24"/>
              <w:lang w:val="en-US" w:eastAsia="en-PK"/>
            </w:rPr>
            <w:instrText xml:space="preserve"> CITATION Buo18 \l 1033 </w:instrText>
          </w:r>
          <w:r>
            <w:rPr>
              <w:rFonts w:ascii="Arial" w:eastAsia="Times New Roman" w:hAnsi="Arial" w:cs="Arial"/>
              <w:color w:val="4C5A73"/>
              <w:sz w:val="24"/>
              <w:szCs w:val="24"/>
              <w:lang w:val="en-PK" w:eastAsia="en-PK"/>
            </w:rPr>
            <w:fldChar w:fldCharType="separate"/>
          </w:r>
          <w:r w:rsidRPr="000D3929">
            <w:rPr>
              <w:rFonts w:ascii="Arial" w:eastAsia="Times New Roman" w:hAnsi="Arial" w:cs="Arial"/>
              <w:noProof/>
              <w:color w:val="4C5A73"/>
              <w:sz w:val="24"/>
              <w:szCs w:val="24"/>
              <w:lang w:val="en-US" w:eastAsia="en-PK"/>
            </w:rPr>
            <w:t>(Buolamwini and Gebru, 2018)</w:t>
          </w:r>
          <w:r>
            <w:rPr>
              <w:rFonts w:ascii="Arial" w:eastAsia="Times New Roman" w:hAnsi="Arial" w:cs="Arial"/>
              <w:color w:val="4C5A73"/>
              <w:sz w:val="24"/>
              <w:szCs w:val="24"/>
              <w:lang w:val="en-PK" w:eastAsia="en-PK"/>
            </w:rPr>
            <w:fldChar w:fldCharType="end"/>
          </w:r>
        </w:sdtContent>
      </w:sdt>
      <w:r>
        <w:rPr>
          <w:rFonts w:ascii="Arial" w:eastAsia="Times New Roman" w:hAnsi="Arial" w:cs="Arial"/>
          <w:color w:val="4C5A73"/>
          <w:sz w:val="24"/>
          <w:szCs w:val="24"/>
          <w:lang w:val="en-US" w:eastAsia="en-PK"/>
        </w:rPr>
        <w:t xml:space="preserve">, </w:t>
      </w:r>
      <w:r w:rsidRPr="000D3929">
        <w:rPr>
          <w:rFonts w:ascii="Arial" w:eastAsia="Times New Roman" w:hAnsi="Arial" w:cs="Arial"/>
          <w:color w:val="4C5A73"/>
          <w:sz w:val="24"/>
          <w:szCs w:val="24"/>
          <w:lang w:val="en-PK" w:eastAsia="en-PK"/>
        </w:rPr>
        <w:t>raising concerns about discrimination.</w:t>
      </w:r>
      <w:bookmarkStart w:id="0" w:name="_GoBack"/>
      <w:bookmarkEnd w:id="0"/>
    </w:p>
    <w:p w:rsidR="000D3929" w:rsidRPr="000D3929" w:rsidRDefault="000D3929" w:rsidP="000D3929">
      <w:pPr>
        <w:shd w:val="clear" w:color="auto" w:fill="FFFFFF"/>
        <w:spacing w:after="100" w:afterAutospacing="1" w:line="240" w:lineRule="auto"/>
        <w:jc w:val="both"/>
        <w:rPr>
          <w:rFonts w:ascii="Arial" w:eastAsia="Times New Roman" w:hAnsi="Arial" w:cs="Arial"/>
          <w:color w:val="4C5A73"/>
          <w:sz w:val="24"/>
          <w:szCs w:val="24"/>
          <w:lang w:val="en-PK" w:eastAsia="en-PK"/>
        </w:rPr>
      </w:pPr>
      <w:r w:rsidRPr="000D3929">
        <w:rPr>
          <w:rFonts w:ascii="Arial" w:eastAsia="Times New Roman" w:hAnsi="Arial" w:cs="Arial"/>
          <w:color w:val="4C5A73"/>
          <w:sz w:val="24"/>
          <w:szCs w:val="24"/>
          <w:lang w:val="en-PK" w:eastAsia="en-PK"/>
        </w:rPr>
        <w:t>Despite these challenges, deep learning offers major benefits, such as advancements in healthcare and education. Therefore, the focus should be on responsible use through regulation, transparency, and accountability.</w:t>
      </w:r>
    </w:p>
    <w:p w:rsidR="000D3929" w:rsidRPr="000D3929" w:rsidRDefault="000D3929" w:rsidP="000D3929">
      <w:pPr>
        <w:shd w:val="clear" w:color="auto" w:fill="FFFFFF"/>
        <w:spacing w:after="100" w:afterAutospacing="1" w:line="240" w:lineRule="auto"/>
        <w:jc w:val="both"/>
        <w:rPr>
          <w:rFonts w:ascii="Arial" w:eastAsia="Times New Roman" w:hAnsi="Arial" w:cs="Arial"/>
          <w:color w:val="4C5A73"/>
          <w:sz w:val="24"/>
          <w:szCs w:val="24"/>
          <w:lang w:val="en-PK" w:eastAsia="en-PK"/>
        </w:rPr>
      </w:pPr>
      <w:r w:rsidRPr="000D3929">
        <w:rPr>
          <w:rFonts w:ascii="Arial" w:eastAsia="Times New Roman" w:hAnsi="Arial" w:cs="Arial"/>
          <w:color w:val="4C5A73"/>
          <w:sz w:val="24"/>
          <w:szCs w:val="24"/>
          <w:lang w:val="en-PK" w:eastAsia="en-PK"/>
        </w:rPr>
        <w:t>In conclusion, while deep learning provides valuable opportunities, its ethical risks must be managed carefully to ensure fair and trustworthy outcomes.</w:t>
      </w:r>
    </w:p>
    <w:p w:rsidR="000D3929" w:rsidRPr="000D3929" w:rsidRDefault="000D3929" w:rsidP="000D3929">
      <w:pPr>
        <w:shd w:val="clear" w:color="auto" w:fill="FFFFFF"/>
        <w:spacing w:after="100" w:afterAutospacing="1" w:line="240" w:lineRule="auto"/>
        <w:rPr>
          <w:rFonts w:ascii="Arial" w:eastAsia="Times New Roman" w:hAnsi="Arial" w:cs="Arial"/>
          <w:color w:val="4C5A73"/>
          <w:sz w:val="24"/>
          <w:szCs w:val="24"/>
          <w:lang w:val="en-PK" w:eastAsia="en-PK"/>
        </w:rPr>
      </w:pPr>
      <w:r w:rsidRPr="000D3929">
        <w:rPr>
          <w:rFonts w:ascii="Arial" w:eastAsia="Times New Roman" w:hAnsi="Arial" w:cs="Arial"/>
          <w:b/>
          <w:bCs/>
          <w:color w:val="4C5A73"/>
          <w:sz w:val="24"/>
          <w:szCs w:val="24"/>
          <w:lang w:val="en-PK" w:eastAsia="en-PK"/>
        </w:rPr>
        <w:t>Discussion Question:</w:t>
      </w:r>
      <w:r w:rsidRPr="000D3929">
        <w:rPr>
          <w:rFonts w:ascii="Arial" w:eastAsia="Times New Roman" w:hAnsi="Arial" w:cs="Arial"/>
          <w:color w:val="4C5A73"/>
          <w:sz w:val="24"/>
          <w:szCs w:val="24"/>
          <w:lang w:val="en-PK" w:eastAsia="en-PK"/>
        </w:rPr>
        <w:br/>
        <w:t>How can we balance innovation in deep learning with the need for ethical regulation?</w:t>
      </w:r>
    </w:p>
    <w:p w:rsidR="000D3929" w:rsidRPr="000D3929" w:rsidRDefault="000D3929" w:rsidP="000D3929">
      <w:pPr>
        <w:shd w:val="clear" w:color="auto" w:fill="FFFFFF"/>
        <w:spacing w:after="100" w:afterAutospacing="1" w:line="240" w:lineRule="auto"/>
        <w:rPr>
          <w:rFonts w:ascii="Arial" w:eastAsia="Times New Roman" w:hAnsi="Arial" w:cs="Arial"/>
          <w:color w:val="4C5A73"/>
          <w:sz w:val="24"/>
          <w:szCs w:val="24"/>
          <w:lang w:val="en-PK" w:eastAsia="en-PK"/>
        </w:rPr>
      </w:pPr>
      <w:r w:rsidRPr="000D3929">
        <w:rPr>
          <w:rFonts w:ascii="Arial" w:eastAsia="Times New Roman" w:hAnsi="Arial" w:cs="Arial"/>
          <w:color w:val="4C5A73"/>
          <w:sz w:val="24"/>
          <w:szCs w:val="24"/>
          <w:lang w:val="en-PK" w:eastAsia="en-PK"/>
        </w:rPr>
        <w:t> </w:t>
      </w:r>
    </w:p>
    <w:p w:rsidR="000D3929" w:rsidRPr="000D3929" w:rsidRDefault="000D3929" w:rsidP="000D3929">
      <w:pPr>
        <w:shd w:val="clear" w:color="auto" w:fill="FFFFFF"/>
        <w:spacing w:after="100" w:afterAutospacing="1" w:line="240" w:lineRule="auto"/>
        <w:rPr>
          <w:rFonts w:ascii="Arial" w:eastAsia="Times New Roman" w:hAnsi="Arial" w:cs="Arial"/>
          <w:color w:val="4C5A73"/>
          <w:sz w:val="24"/>
          <w:szCs w:val="24"/>
          <w:lang w:val="en-PK" w:eastAsia="en-PK"/>
        </w:rPr>
      </w:pPr>
      <w:r w:rsidRPr="000D3929">
        <w:rPr>
          <w:rFonts w:ascii="Arial" w:eastAsia="Times New Roman" w:hAnsi="Arial" w:cs="Arial"/>
          <w:b/>
          <w:bCs/>
          <w:color w:val="4C5A73"/>
          <w:sz w:val="24"/>
          <w:szCs w:val="24"/>
          <w:lang w:val="en-PK" w:eastAsia="en-PK"/>
        </w:rPr>
        <w:t>References (Harvard Style)</w:t>
      </w:r>
    </w:p>
    <w:p w:rsidR="000D3929" w:rsidRPr="000D3929" w:rsidRDefault="000D3929" w:rsidP="000D3929">
      <w:pPr>
        <w:shd w:val="clear" w:color="auto" w:fill="FFFFFF"/>
        <w:spacing w:after="100" w:afterAutospacing="1" w:line="240" w:lineRule="auto"/>
        <w:rPr>
          <w:rFonts w:ascii="Arial" w:eastAsia="Times New Roman" w:hAnsi="Arial" w:cs="Arial"/>
          <w:color w:val="4C5A73"/>
          <w:sz w:val="24"/>
          <w:szCs w:val="24"/>
          <w:lang w:val="en-PK" w:eastAsia="en-PK"/>
        </w:rPr>
      </w:pPr>
      <w:proofErr w:type="spellStart"/>
      <w:r w:rsidRPr="000D3929">
        <w:rPr>
          <w:rFonts w:ascii="Arial" w:eastAsia="Times New Roman" w:hAnsi="Arial" w:cs="Arial"/>
          <w:color w:val="4C5A73"/>
          <w:sz w:val="24"/>
          <w:szCs w:val="24"/>
          <w:lang w:val="en-PK" w:eastAsia="en-PK"/>
        </w:rPr>
        <w:t>Buolamwini</w:t>
      </w:r>
      <w:proofErr w:type="spellEnd"/>
      <w:r w:rsidRPr="000D3929">
        <w:rPr>
          <w:rFonts w:ascii="Arial" w:eastAsia="Times New Roman" w:hAnsi="Arial" w:cs="Arial"/>
          <w:color w:val="4C5A73"/>
          <w:sz w:val="24"/>
          <w:szCs w:val="24"/>
          <w:lang w:val="en-PK" w:eastAsia="en-PK"/>
        </w:rPr>
        <w:t xml:space="preserve">, J. and </w:t>
      </w:r>
      <w:proofErr w:type="spellStart"/>
      <w:r w:rsidRPr="000D3929">
        <w:rPr>
          <w:rFonts w:ascii="Arial" w:eastAsia="Times New Roman" w:hAnsi="Arial" w:cs="Arial"/>
          <w:color w:val="4C5A73"/>
          <w:sz w:val="24"/>
          <w:szCs w:val="24"/>
          <w:lang w:val="en-PK" w:eastAsia="en-PK"/>
        </w:rPr>
        <w:t>Gebru</w:t>
      </w:r>
      <w:proofErr w:type="spellEnd"/>
      <w:r w:rsidRPr="000D3929">
        <w:rPr>
          <w:rFonts w:ascii="Arial" w:eastAsia="Times New Roman" w:hAnsi="Arial" w:cs="Arial"/>
          <w:color w:val="4C5A73"/>
          <w:sz w:val="24"/>
          <w:szCs w:val="24"/>
          <w:lang w:val="en-PK" w:eastAsia="en-PK"/>
        </w:rPr>
        <w:t>, T. (2018) ‘Gender Shades: Intersectional Accuracy Disparities in Commercial Gender Classification’, </w:t>
      </w:r>
      <w:r w:rsidRPr="000D3929">
        <w:rPr>
          <w:rFonts w:ascii="Arial" w:eastAsia="Times New Roman" w:hAnsi="Arial" w:cs="Arial"/>
          <w:i/>
          <w:iCs/>
          <w:color w:val="4C5A73"/>
          <w:sz w:val="24"/>
          <w:szCs w:val="24"/>
          <w:lang w:val="en-PK" w:eastAsia="en-PK"/>
        </w:rPr>
        <w:t>Proceedings of Machine Learning Research</w:t>
      </w:r>
      <w:r w:rsidRPr="000D3929">
        <w:rPr>
          <w:rFonts w:ascii="Arial" w:eastAsia="Times New Roman" w:hAnsi="Arial" w:cs="Arial"/>
          <w:color w:val="4C5A73"/>
          <w:sz w:val="24"/>
          <w:szCs w:val="24"/>
          <w:lang w:val="en-PK" w:eastAsia="en-PK"/>
        </w:rPr>
        <w:t>, 81, pp. 1–15.</w:t>
      </w:r>
    </w:p>
    <w:p w:rsidR="000D3929" w:rsidRPr="000D3929" w:rsidRDefault="000D3929" w:rsidP="000D3929">
      <w:pPr>
        <w:shd w:val="clear" w:color="auto" w:fill="FFFFFF"/>
        <w:spacing w:after="100" w:afterAutospacing="1" w:line="240" w:lineRule="auto"/>
        <w:rPr>
          <w:rFonts w:ascii="Arial" w:eastAsia="Times New Roman" w:hAnsi="Arial" w:cs="Arial"/>
          <w:color w:val="4C5A73"/>
          <w:sz w:val="24"/>
          <w:szCs w:val="24"/>
          <w:lang w:val="en-PK" w:eastAsia="en-PK"/>
        </w:rPr>
      </w:pPr>
      <w:r w:rsidRPr="000D3929">
        <w:rPr>
          <w:rFonts w:ascii="Arial" w:eastAsia="Times New Roman" w:hAnsi="Arial" w:cs="Arial"/>
          <w:color w:val="4C5A73"/>
          <w:sz w:val="24"/>
          <w:szCs w:val="24"/>
          <w:lang w:val="en-PK" w:eastAsia="en-PK"/>
        </w:rPr>
        <w:t>Chesney, R. and Citron, D. (2019) ‘Deep Fakes: A Looming Challenge for Privacy, Democracy, and National Security’, </w:t>
      </w:r>
      <w:r w:rsidRPr="000D3929">
        <w:rPr>
          <w:rFonts w:ascii="Arial" w:eastAsia="Times New Roman" w:hAnsi="Arial" w:cs="Arial"/>
          <w:i/>
          <w:iCs/>
          <w:color w:val="4C5A73"/>
          <w:sz w:val="24"/>
          <w:szCs w:val="24"/>
          <w:lang w:val="en-PK" w:eastAsia="en-PK"/>
        </w:rPr>
        <w:t>California Law Review</w:t>
      </w:r>
      <w:r w:rsidRPr="000D3929">
        <w:rPr>
          <w:rFonts w:ascii="Arial" w:eastAsia="Times New Roman" w:hAnsi="Arial" w:cs="Arial"/>
          <w:color w:val="4C5A73"/>
          <w:sz w:val="24"/>
          <w:szCs w:val="24"/>
          <w:lang w:val="en-PK" w:eastAsia="en-PK"/>
        </w:rPr>
        <w:t>, 107(6), pp. 1753–1820.</w:t>
      </w:r>
    </w:p>
    <w:p w:rsidR="000D3929" w:rsidRPr="000D3929" w:rsidRDefault="000D3929" w:rsidP="000D3929">
      <w:pPr>
        <w:shd w:val="clear" w:color="auto" w:fill="FFFFFF"/>
        <w:spacing w:after="100" w:afterAutospacing="1" w:line="240" w:lineRule="auto"/>
        <w:rPr>
          <w:rFonts w:ascii="Arial" w:eastAsia="Times New Roman" w:hAnsi="Arial" w:cs="Arial"/>
          <w:color w:val="4C5A73"/>
          <w:sz w:val="24"/>
          <w:szCs w:val="24"/>
          <w:lang w:val="en-PK" w:eastAsia="en-PK"/>
        </w:rPr>
      </w:pPr>
      <w:r w:rsidRPr="000D3929">
        <w:rPr>
          <w:rFonts w:ascii="Arial" w:eastAsia="Times New Roman" w:hAnsi="Arial" w:cs="Arial"/>
          <w:color w:val="4C5A73"/>
          <w:sz w:val="24"/>
          <w:szCs w:val="24"/>
          <w:lang w:val="en-PK" w:eastAsia="en-PK"/>
        </w:rPr>
        <w:t>Gervais, D.J. (2020) ‘The Machine as Author’, </w:t>
      </w:r>
      <w:r w:rsidRPr="000D3929">
        <w:rPr>
          <w:rFonts w:ascii="Arial" w:eastAsia="Times New Roman" w:hAnsi="Arial" w:cs="Arial"/>
          <w:i/>
          <w:iCs/>
          <w:color w:val="4C5A73"/>
          <w:sz w:val="24"/>
          <w:szCs w:val="24"/>
          <w:lang w:val="en-PK" w:eastAsia="en-PK"/>
        </w:rPr>
        <w:t>Iowa Law Review</w:t>
      </w:r>
      <w:r w:rsidRPr="000D3929">
        <w:rPr>
          <w:rFonts w:ascii="Arial" w:eastAsia="Times New Roman" w:hAnsi="Arial" w:cs="Arial"/>
          <w:color w:val="4C5A73"/>
          <w:sz w:val="24"/>
          <w:szCs w:val="24"/>
          <w:lang w:val="en-PK" w:eastAsia="en-PK"/>
        </w:rPr>
        <w:t>, 105(5), pp. 2053–2106.</w:t>
      </w:r>
    </w:p>
    <w:p w:rsidR="000D3929" w:rsidRPr="000D3929" w:rsidRDefault="000D3929" w:rsidP="000D3929">
      <w:pPr>
        <w:shd w:val="clear" w:color="auto" w:fill="FFFFFF"/>
        <w:spacing w:before="100" w:beforeAutospacing="1" w:after="100" w:afterAutospacing="1" w:line="255" w:lineRule="atLeast"/>
        <w:rPr>
          <w:rFonts w:ascii="Arial" w:eastAsia="Times New Roman" w:hAnsi="Arial" w:cs="Arial"/>
          <w:color w:val="4C5A73"/>
          <w:sz w:val="21"/>
          <w:szCs w:val="21"/>
          <w:lang w:val="en-PK" w:eastAsia="en-PK"/>
        </w:rPr>
      </w:pPr>
    </w:p>
    <w:p w:rsidR="006C1A03" w:rsidRDefault="006C1A03"/>
    <w:sectPr w:rsidR="006C1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E87D19"/>
    <w:multiLevelType w:val="multilevel"/>
    <w:tmpl w:val="FFA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1191C"/>
    <w:multiLevelType w:val="multilevel"/>
    <w:tmpl w:val="0E9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A2C"/>
    <w:rsid w:val="000D3929"/>
    <w:rsid w:val="006C1A03"/>
    <w:rsid w:val="00CA3A2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26C0"/>
  <w15:chartTrackingRefBased/>
  <w15:docId w15:val="{4909C5EB-135D-4DE5-8FD2-316D5C20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3929"/>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rating-aggregate-label">
    <w:name w:val="rating-aggregate-label"/>
    <w:basedOn w:val="DefaultParagraphFont"/>
    <w:rsid w:val="000D3929"/>
  </w:style>
  <w:style w:type="character" w:customStyle="1" w:styleId="ratingcount">
    <w:name w:val="ratingcount"/>
    <w:basedOn w:val="DefaultParagraphFont"/>
    <w:rsid w:val="000D3929"/>
  </w:style>
  <w:style w:type="paragraph" w:customStyle="1" w:styleId="prev-discussion">
    <w:name w:val="prev-discussion"/>
    <w:basedOn w:val="Normal"/>
    <w:rsid w:val="000D3929"/>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customStyle="1" w:styleId="next-discussion">
    <w:name w:val="next-discussion"/>
    <w:basedOn w:val="Normal"/>
    <w:rsid w:val="000D3929"/>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semiHidden/>
    <w:unhideWhenUsed/>
    <w:rsid w:val="000D3929"/>
    <w:rPr>
      <w:color w:val="0000FF"/>
      <w:u w:val="single"/>
    </w:rPr>
  </w:style>
  <w:style w:type="paragraph" w:customStyle="1" w:styleId="nav-item">
    <w:name w:val="nav-item"/>
    <w:basedOn w:val="Normal"/>
    <w:rsid w:val="000D3929"/>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521717">
      <w:bodyDiv w:val="1"/>
      <w:marLeft w:val="0"/>
      <w:marRight w:val="0"/>
      <w:marTop w:val="0"/>
      <w:marBottom w:val="0"/>
      <w:divBdr>
        <w:top w:val="none" w:sz="0" w:space="0" w:color="auto"/>
        <w:left w:val="none" w:sz="0" w:space="0" w:color="auto"/>
        <w:bottom w:val="none" w:sz="0" w:space="0" w:color="auto"/>
        <w:right w:val="none" w:sz="0" w:space="0" w:color="auto"/>
      </w:divBdr>
    </w:div>
    <w:div w:id="582838002">
      <w:bodyDiv w:val="1"/>
      <w:marLeft w:val="0"/>
      <w:marRight w:val="0"/>
      <w:marTop w:val="0"/>
      <w:marBottom w:val="0"/>
      <w:divBdr>
        <w:top w:val="none" w:sz="0" w:space="0" w:color="auto"/>
        <w:left w:val="none" w:sz="0" w:space="0" w:color="auto"/>
        <w:bottom w:val="none" w:sz="0" w:space="0" w:color="auto"/>
        <w:right w:val="none" w:sz="0" w:space="0" w:color="auto"/>
      </w:divBdr>
    </w:div>
    <w:div w:id="688870255">
      <w:bodyDiv w:val="1"/>
      <w:marLeft w:val="0"/>
      <w:marRight w:val="0"/>
      <w:marTop w:val="0"/>
      <w:marBottom w:val="0"/>
      <w:divBdr>
        <w:top w:val="none" w:sz="0" w:space="0" w:color="auto"/>
        <w:left w:val="none" w:sz="0" w:space="0" w:color="auto"/>
        <w:bottom w:val="none" w:sz="0" w:space="0" w:color="auto"/>
        <w:right w:val="none" w:sz="0" w:space="0" w:color="auto"/>
      </w:divBdr>
    </w:div>
    <w:div w:id="781731049">
      <w:bodyDiv w:val="1"/>
      <w:marLeft w:val="0"/>
      <w:marRight w:val="0"/>
      <w:marTop w:val="0"/>
      <w:marBottom w:val="0"/>
      <w:divBdr>
        <w:top w:val="none" w:sz="0" w:space="0" w:color="auto"/>
        <w:left w:val="none" w:sz="0" w:space="0" w:color="auto"/>
        <w:bottom w:val="none" w:sz="0" w:space="0" w:color="auto"/>
        <w:right w:val="none" w:sz="0" w:space="0" w:color="auto"/>
      </w:divBdr>
      <w:divsChild>
        <w:div w:id="1880166436">
          <w:marLeft w:val="5580"/>
          <w:marRight w:val="0"/>
          <w:marTop w:val="1200"/>
          <w:marBottom w:val="0"/>
          <w:divBdr>
            <w:top w:val="none" w:sz="0" w:space="0" w:color="auto"/>
            <w:left w:val="none" w:sz="0" w:space="0" w:color="auto"/>
            <w:bottom w:val="none" w:sz="0" w:space="0" w:color="auto"/>
            <w:right w:val="none" w:sz="0" w:space="0" w:color="auto"/>
          </w:divBdr>
          <w:divsChild>
            <w:div w:id="2054232032">
              <w:marLeft w:val="0"/>
              <w:marRight w:val="0"/>
              <w:marTop w:val="0"/>
              <w:marBottom w:val="0"/>
              <w:divBdr>
                <w:top w:val="none" w:sz="0" w:space="0" w:color="auto"/>
                <w:left w:val="none" w:sz="0" w:space="0" w:color="auto"/>
                <w:bottom w:val="none" w:sz="0" w:space="0" w:color="auto"/>
                <w:right w:val="none" w:sz="0" w:space="0" w:color="auto"/>
              </w:divBdr>
              <w:divsChild>
                <w:div w:id="1102459647">
                  <w:marLeft w:val="0"/>
                  <w:marRight w:val="0"/>
                  <w:marTop w:val="0"/>
                  <w:marBottom w:val="0"/>
                  <w:divBdr>
                    <w:top w:val="none" w:sz="0" w:space="0" w:color="auto"/>
                    <w:left w:val="none" w:sz="0" w:space="0" w:color="auto"/>
                    <w:bottom w:val="none" w:sz="0" w:space="0" w:color="auto"/>
                    <w:right w:val="none" w:sz="0" w:space="0" w:color="auto"/>
                  </w:divBdr>
                  <w:divsChild>
                    <w:div w:id="1280792894">
                      <w:marLeft w:val="0"/>
                      <w:marRight w:val="0"/>
                      <w:marTop w:val="0"/>
                      <w:marBottom w:val="0"/>
                      <w:divBdr>
                        <w:top w:val="none" w:sz="0" w:space="0" w:color="auto"/>
                        <w:left w:val="none" w:sz="0" w:space="0" w:color="auto"/>
                        <w:bottom w:val="none" w:sz="0" w:space="0" w:color="auto"/>
                        <w:right w:val="none" w:sz="0" w:space="0" w:color="auto"/>
                      </w:divBdr>
                      <w:divsChild>
                        <w:div w:id="1241913931">
                          <w:marLeft w:val="0"/>
                          <w:marRight w:val="0"/>
                          <w:marTop w:val="0"/>
                          <w:marBottom w:val="0"/>
                          <w:divBdr>
                            <w:top w:val="none" w:sz="0" w:space="0" w:color="auto"/>
                            <w:left w:val="none" w:sz="0" w:space="0" w:color="auto"/>
                            <w:bottom w:val="none" w:sz="0" w:space="0" w:color="auto"/>
                            <w:right w:val="none" w:sz="0" w:space="0" w:color="auto"/>
                          </w:divBdr>
                          <w:divsChild>
                            <w:div w:id="2105110498">
                              <w:marLeft w:val="0"/>
                              <w:marRight w:val="0"/>
                              <w:marTop w:val="0"/>
                              <w:marBottom w:val="0"/>
                              <w:divBdr>
                                <w:top w:val="none" w:sz="0" w:space="0" w:color="auto"/>
                                <w:left w:val="none" w:sz="0" w:space="0" w:color="auto"/>
                                <w:bottom w:val="none" w:sz="0" w:space="0" w:color="auto"/>
                                <w:right w:val="none" w:sz="0" w:space="0" w:color="auto"/>
                              </w:divBdr>
                              <w:divsChild>
                                <w:div w:id="1072509141">
                                  <w:marLeft w:val="0"/>
                                  <w:marRight w:val="0"/>
                                  <w:marTop w:val="0"/>
                                  <w:marBottom w:val="0"/>
                                  <w:divBdr>
                                    <w:top w:val="none" w:sz="0" w:space="0" w:color="auto"/>
                                    <w:left w:val="none" w:sz="0" w:space="0" w:color="auto"/>
                                    <w:bottom w:val="none" w:sz="0" w:space="0" w:color="auto"/>
                                    <w:right w:val="none" w:sz="0" w:space="0" w:color="auto"/>
                                  </w:divBdr>
                                  <w:divsChild>
                                    <w:div w:id="906065534">
                                      <w:marLeft w:val="0"/>
                                      <w:marRight w:val="0"/>
                                      <w:marTop w:val="0"/>
                                      <w:marBottom w:val="0"/>
                                      <w:divBdr>
                                        <w:top w:val="single" w:sz="6" w:space="5" w:color="D5DDEA"/>
                                        <w:left w:val="single" w:sz="6" w:space="5" w:color="D5DDEA"/>
                                        <w:bottom w:val="single" w:sz="6" w:space="5" w:color="D5DDEA"/>
                                        <w:right w:val="single" w:sz="6" w:space="5" w:color="D5DDEA"/>
                                      </w:divBdr>
                                      <w:divsChild>
                                        <w:div w:id="1496073786">
                                          <w:marLeft w:val="0"/>
                                          <w:marRight w:val="0"/>
                                          <w:marTop w:val="0"/>
                                          <w:marBottom w:val="0"/>
                                          <w:divBdr>
                                            <w:top w:val="none" w:sz="0" w:space="0" w:color="auto"/>
                                            <w:left w:val="none" w:sz="0" w:space="0" w:color="auto"/>
                                            <w:bottom w:val="none" w:sz="0" w:space="0" w:color="auto"/>
                                            <w:right w:val="none" w:sz="0" w:space="0" w:color="auto"/>
                                          </w:divBdr>
                                          <w:divsChild>
                                            <w:div w:id="1501315135">
                                              <w:marLeft w:val="0"/>
                                              <w:marRight w:val="0"/>
                                              <w:marTop w:val="0"/>
                                              <w:marBottom w:val="0"/>
                                              <w:divBdr>
                                                <w:top w:val="none" w:sz="0" w:space="0" w:color="auto"/>
                                                <w:left w:val="none" w:sz="0" w:space="0" w:color="auto"/>
                                                <w:bottom w:val="none" w:sz="0" w:space="0" w:color="auto"/>
                                                <w:right w:val="none" w:sz="0" w:space="0" w:color="auto"/>
                                              </w:divBdr>
                                              <w:divsChild>
                                                <w:div w:id="1730762337">
                                                  <w:marLeft w:val="0"/>
                                                  <w:marRight w:val="0"/>
                                                  <w:marTop w:val="0"/>
                                                  <w:marBottom w:val="0"/>
                                                  <w:divBdr>
                                                    <w:top w:val="none" w:sz="0" w:space="0" w:color="auto"/>
                                                    <w:left w:val="none" w:sz="0" w:space="0" w:color="auto"/>
                                                    <w:bottom w:val="none" w:sz="0" w:space="0" w:color="auto"/>
                                                    <w:right w:val="none" w:sz="0" w:space="0" w:color="auto"/>
                                                  </w:divBdr>
                                                  <w:divsChild>
                                                    <w:div w:id="610673464">
                                                      <w:marLeft w:val="0"/>
                                                      <w:marRight w:val="0"/>
                                                      <w:marTop w:val="0"/>
                                                      <w:marBottom w:val="0"/>
                                                      <w:divBdr>
                                                        <w:top w:val="none" w:sz="0" w:space="0" w:color="auto"/>
                                                        <w:left w:val="none" w:sz="0" w:space="0" w:color="auto"/>
                                                        <w:bottom w:val="none" w:sz="0" w:space="0" w:color="auto"/>
                                                        <w:right w:val="none" w:sz="0" w:space="0" w:color="auto"/>
                                                      </w:divBdr>
                                                    </w:div>
                                                    <w:div w:id="1457412605">
                                                      <w:marLeft w:val="0"/>
                                                      <w:marRight w:val="0"/>
                                                      <w:marTop w:val="0"/>
                                                      <w:marBottom w:val="0"/>
                                                      <w:divBdr>
                                                        <w:top w:val="none" w:sz="0" w:space="0" w:color="auto"/>
                                                        <w:left w:val="none" w:sz="0" w:space="0" w:color="auto"/>
                                                        <w:bottom w:val="none" w:sz="0" w:space="0" w:color="auto"/>
                                                        <w:right w:val="none" w:sz="0" w:space="0" w:color="auto"/>
                                                      </w:divBdr>
                                                      <w:divsChild>
                                                        <w:div w:id="4626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4184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965389">
          <w:marLeft w:val="0"/>
          <w:marRight w:val="0"/>
          <w:marTop w:val="0"/>
          <w:marBottom w:val="0"/>
          <w:divBdr>
            <w:top w:val="none" w:sz="0" w:space="0" w:color="auto"/>
            <w:left w:val="none" w:sz="0" w:space="0" w:color="auto"/>
            <w:bottom w:val="none" w:sz="0" w:space="0" w:color="auto"/>
            <w:right w:val="none" w:sz="0" w:space="0" w:color="auto"/>
          </w:divBdr>
          <w:divsChild>
            <w:div w:id="1551265721">
              <w:marLeft w:val="0"/>
              <w:marRight w:val="0"/>
              <w:marTop w:val="0"/>
              <w:marBottom w:val="360"/>
              <w:divBdr>
                <w:top w:val="none" w:sz="0" w:space="0" w:color="auto"/>
                <w:left w:val="none" w:sz="0" w:space="0" w:color="auto"/>
                <w:bottom w:val="none" w:sz="0" w:space="0" w:color="auto"/>
                <w:right w:val="none" w:sz="0" w:space="0" w:color="auto"/>
              </w:divBdr>
              <w:divsChild>
                <w:div w:id="396126094">
                  <w:marLeft w:val="0"/>
                  <w:marRight w:val="0"/>
                  <w:marTop w:val="0"/>
                  <w:marBottom w:val="0"/>
                  <w:divBdr>
                    <w:top w:val="none" w:sz="0" w:space="0" w:color="auto"/>
                    <w:left w:val="none" w:sz="0" w:space="0" w:color="auto"/>
                    <w:bottom w:val="none" w:sz="0" w:space="0" w:color="auto"/>
                    <w:right w:val="none" w:sz="0" w:space="0" w:color="auto"/>
                  </w:divBdr>
                  <w:divsChild>
                    <w:div w:id="62920678">
                      <w:marLeft w:val="0"/>
                      <w:marRight w:val="0"/>
                      <w:marTop w:val="0"/>
                      <w:marBottom w:val="0"/>
                      <w:divBdr>
                        <w:top w:val="none" w:sz="0" w:space="0" w:color="auto"/>
                        <w:left w:val="none" w:sz="0" w:space="0" w:color="auto"/>
                        <w:bottom w:val="none" w:sz="0" w:space="0" w:color="auto"/>
                        <w:right w:val="none" w:sz="0" w:space="0" w:color="auto"/>
                      </w:divBdr>
                      <w:divsChild>
                        <w:div w:id="1378773843">
                          <w:marLeft w:val="0"/>
                          <w:marRight w:val="0"/>
                          <w:marTop w:val="0"/>
                          <w:marBottom w:val="0"/>
                          <w:divBdr>
                            <w:top w:val="none" w:sz="0" w:space="0" w:color="auto"/>
                            <w:left w:val="none" w:sz="0" w:space="0" w:color="auto"/>
                            <w:bottom w:val="none" w:sz="0" w:space="0" w:color="auto"/>
                            <w:right w:val="none" w:sz="0" w:space="0" w:color="auto"/>
                          </w:divBdr>
                          <w:divsChild>
                            <w:div w:id="1626082397">
                              <w:marLeft w:val="0"/>
                              <w:marRight w:val="0"/>
                              <w:marTop w:val="0"/>
                              <w:marBottom w:val="0"/>
                              <w:divBdr>
                                <w:top w:val="none" w:sz="0" w:space="0" w:color="auto"/>
                                <w:left w:val="none" w:sz="0" w:space="0" w:color="auto"/>
                                <w:bottom w:val="none" w:sz="0" w:space="0" w:color="auto"/>
                                <w:right w:val="none" w:sz="0" w:space="0" w:color="auto"/>
                              </w:divBdr>
                              <w:divsChild>
                                <w:div w:id="13470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3492">
                      <w:marLeft w:val="0"/>
                      <w:marRight w:val="0"/>
                      <w:marTop w:val="0"/>
                      <w:marBottom w:val="0"/>
                      <w:divBdr>
                        <w:top w:val="none" w:sz="0" w:space="0" w:color="auto"/>
                        <w:left w:val="none" w:sz="0" w:space="0" w:color="auto"/>
                        <w:bottom w:val="none" w:sz="0" w:space="0" w:color="auto"/>
                        <w:right w:val="none" w:sz="0" w:space="0" w:color="auto"/>
                      </w:divBdr>
                      <w:divsChild>
                        <w:div w:id="1618219126">
                          <w:marLeft w:val="0"/>
                          <w:marRight w:val="0"/>
                          <w:marTop w:val="0"/>
                          <w:marBottom w:val="0"/>
                          <w:divBdr>
                            <w:top w:val="none" w:sz="0" w:space="0" w:color="auto"/>
                            <w:left w:val="none" w:sz="0" w:space="0" w:color="auto"/>
                            <w:bottom w:val="none" w:sz="0" w:space="0" w:color="auto"/>
                            <w:right w:val="none" w:sz="0" w:space="0" w:color="auto"/>
                          </w:divBdr>
                          <w:divsChild>
                            <w:div w:id="2064793423">
                              <w:marLeft w:val="0"/>
                              <w:marRight w:val="0"/>
                              <w:marTop w:val="0"/>
                              <w:marBottom w:val="0"/>
                              <w:divBdr>
                                <w:top w:val="none" w:sz="0" w:space="0" w:color="auto"/>
                                <w:left w:val="none" w:sz="0" w:space="0" w:color="auto"/>
                                <w:bottom w:val="none" w:sz="0" w:space="0" w:color="auto"/>
                                <w:right w:val="none" w:sz="0" w:space="0" w:color="auto"/>
                              </w:divBdr>
                              <w:divsChild>
                                <w:div w:id="14589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753557">
          <w:marLeft w:val="0"/>
          <w:marRight w:val="0"/>
          <w:marTop w:val="0"/>
          <w:marBottom w:val="0"/>
          <w:divBdr>
            <w:top w:val="none" w:sz="0" w:space="0" w:color="auto"/>
            <w:left w:val="none" w:sz="0" w:space="0" w:color="auto"/>
            <w:bottom w:val="none" w:sz="0" w:space="0" w:color="auto"/>
            <w:right w:val="none" w:sz="0" w:space="0" w:color="auto"/>
          </w:divBdr>
          <w:divsChild>
            <w:div w:id="1649046372">
              <w:marLeft w:val="0"/>
              <w:marRight w:val="0"/>
              <w:marTop w:val="0"/>
              <w:marBottom w:val="0"/>
              <w:divBdr>
                <w:top w:val="none" w:sz="0" w:space="0" w:color="auto"/>
                <w:left w:val="none" w:sz="0" w:space="0" w:color="auto"/>
                <w:bottom w:val="none" w:sz="0" w:space="0" w:color="auto"/>
                <w:right w:val="none" w:sz="0" w:space="0" w:color="auto"/>
              </w:divBdr>
              <w:divsChild>
                <w:div w:id="834801150">
                  <w:marLeft w:val="0"/>
                  <w:marRight w:val="0"/>
                  <w:marTop w:val="0"/>
                  <w:marBottom w:val="0"/>
                  <w:divBdr>
                    <w:top w:val="none" w:sz="0" w:space="0" w:color="auto"/>
                    <w:left w:val="none" w:sz="0" w:space="0" w:color="auto"/>
                    <w:bottom w:val="none" w:sz="0" w:space="0" w:color="auto"/>
                    <w:right w:val="none" w:sz="0" w:space="0" w:color="auto"/>
                  </w:divBdr>
                  <w:divsChild>
                    <w:div w:id="1536653982">
                      <w:marLeft w:val="0"/>
                      <w:marRight w:val="0"/>
                      <w:marTop w:val="0"/>
                      <w:marBottom w:val="0"/>
                      <w:divBdr>
                        <w:top w:val="none" w:sz="0" w:space="0" w:color="auto"/>
                        <w:left w:val="none" w:sz="0" w:space="0" w:color="auto"/>
                        <w:bottom w:val="none" w:sz="0" w:space="0" w:color="auto"/>
                        <w:right w:val="none" w:sz="0" w:space="0" w:color="auto"/>
                      </w:divBdr>
                      <w:divsChild>
                        <w:div w:id="567304088">
                          <w:marLeft w:val="0"/>
                          <w:marRight w:val="0"/>
                          <w:marTop w:val="0"/>
                          <w:marBottom w:val="0"/>
                          <w:divBdr>
                            <w:top w:val="none" w:sz="0" w:space="0" w:color="auto"/>
                            <w:left w:val="none" w:sz="0" w:space="0" w:color="auto"/>
                            <w:bottom w:val="none" w:sz="0" w:space="0" w:color="auto"/>
                            <w:right w:val="none" w:sz="0" w:space="0" w:color="auto"/>
                          </w:divBdr>
                          <w:divsChild>
                            <w:div w:id="531459994">
                              <w:marLeft w:val="0"/>
                              <w:marRight w:val="0"/>
                              <w:marTop w:val="0"/>
                              <w:marBottom w:val="0"/>
                              <w:divBdr>
                                <w:top w:val="single" w:sz="6" w:space="6" w:color="EBF0F9"/>
                                <w:left w:val="single" w:sz="6" w:space="12" w:color="EBF0F9"/>
                                <w:bottom w:val="single" w:sz="6" w:space="6" w:color="EBF0F9"/>
                                <w:right w:val="single" w:sz="6" w:space="6" w:color="EBF0F9"/>
                              </w:divBdr>
                            </w:div>
                          </w:divsChild>
                        </w:div>
                      </w:divsChild>
                    </w:div>
                  </w:divsChild>
                </w:div>
                <w:div w:id="909266438">
                  <w:marLeft w:val="0"/>
                  <w:marRight w:val="0"/>
                  <w:marTop w:val="0"/>
                  <w:marBottom w:val="0"/>
                  <w:divBdr>
                    <w:top w:val="none" w:sz="0" w:space="0" w:color="auto"/>
                    <w:left w:val="none" w:sz="0" w:space="0" w:color="auto"/>
                    <w:bottom w:val="none" w:sz="0" w:space="0" w:color="auto"/>
                    <w:right w:val="none" w:sz="0" w:space="0" w:color="auto"/>
                  </w:divBdr>
                  <w:divsChild>
                    <w:div w:id="736591512">
                      <w:marLeft w:val="0"/>
                      <w:marRight w:val="0"/>
                      <w:marTop w:val="0"/>
                      <w:marBottom w:val="0"/>
                      <w:divBdr>
                        <w:top w:val="none" w:sz="0" w:space="0" w:color="auto"/>
                        <w:left w:val="none" w:sz="0" w:space="0" w:color="auto"/>
                        <w:bottom w:val="none" w:sz="0" w:space="0" w:color="auto"/>
                        <w:right w:val="none" w:sz="0" w:space="0" w:color="auto"/>
                      </w:divBdr>
                      <w:divsChild>
                        <w:div w:id="130308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35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Che191</b:Tag>
    <b:SourceType>Book</b:SourceType>
    <b:Guid>{C583EC4E-5631-4433-8A6E-834E5B8873C5}</b:Guid>
    <b:Author>
      <b:Author>
        <b:Corporate>Chesney and Citron</b:Corporate>
      </b:Author>
    </b:Author>
    <b:Title>Deep Fakes: A Looming Challenge for Privacy, Democracy, and National Security’, California Law Review,</b:Title>
    <b:Year>2019</b:Year>
    <b:RefOrder>1</b:RefOrder>
  </b:Source>
  <b:Source>
    <b:Tag>Ger20</b:Tag>
    <b:SourceType>Book</b:SourceType>
    <b:Guid>{46F02307-5F67-4B00-9144-A21E522234E0}</b:Guid>
    <b:Author>
      <b:Author>
        <b:NameList>
          <b:Person>
            <b:Last>Gervais</b:Last>
          </b:Person>
        </b:NameList>
      </b:Author>
    </b:Author>
    <b:Title>The Machine as Author’, Iowa Law Review</b:Title>
    <b:Year>2020</b:Year>
    <b:RefOrder>2</b:RefOrder>
  </b:Source>
  <b:Source>
    <b:Tag>Buo18</b:Tag>
    <b:SourceType>Book</b:SourceType>
    <b:Guid>{949BC888-B004-4048-A508-40058D1B05E9}</b:Guid>
    <b:Author>
      <b:Author>
        <b:Corporate>Buolamwini and Gebru</b:Corporate>
      </b:Author>
    </b:Author>
    <b:Title>Gender Shades: Intersectional Accuracy Disparities in Commercial Gender Classification</b:Title>
    <b:Year>2018</b:Year>
    <b:RefOrder>3</b:RefOrder>
  </b:Source>
</b:Sources>
</file>

<file path=customXml/itemProps1.xml><?xml version="1.0" encoding="utf-8"?>
<ds:datastoreItem xmlns:ds="http://schemas.openxmlformats.org/officeDocument/2006/customXml" ds:itemID="{69A68B82-7D25-4E66-9FBA-F56471937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2026-04-17T08:20:00Z</dcterms:created>
  <dcterms:modified xsi:type="dcterms:W3CDTF">2026-04-17T08:25:00Z</dcterms:modified>
</cp:coreProperties>
</file>