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Report (SGPA Analysis)</w:t>
      </w:r>
    </w:p>
    <w:p>
      <w:r>
        <w:rPr>
          <w:i/>
        </w:rPr>
        <w:t>Generated: 16 Aug 2026, 00:11</w:t>
      </w:r>
    </w:p>
    <w:p>
      <w:r>
        <w:t>Total students analyzed: 2    |    Total papers detected: 6</w:t>
      </w:r>
    </w:p>
    <w:p>
      <w:pPr>
        <w:pStyle w:val="Heading2"/>
      </w:pPr>
      <w:r>
        <w:t>Detected Columns</w:t>
      </w:r>
    </w:p>
    <w:p>
      <w:r>
        <w:t>Paper / subject columns: BNGA-CC5, BNGA-CC6, BNGA-CC7, BNGA-SEC-A2, JORG-GE3, BNGA-SEC-A</w:t>
      </w:r>
    </w:p>
    <w:p>
      <w:r>
        <w:t>SGPA column used: SGPA</w:t>
      </w:r>
    </w:p>
    <w:p>
      <w:r>
        <w:t>Overall result column used: Remarks</w:t>
      </w:r>
    </w:p>
    <w:p>
      <w:pPr>
        <w:pStyle w:val="Heading1"/>
      </w:pPr>
      <w:r>
        <w:t>Summary of Results</w:t>
      </w:r>
    </w:p>
    <w:p>
      <w:pPr>
        <w:pStyle w:val="ListBullet"/>
      </w:pPr>
      <w:r>
        <w:rPr>
          <w:b/>
        </w:rPr>
        <w:t xml:space="preserve">Students with all papers cleared: </w:t>
      </w:r>
      <w:r>
        <w:t>1 students (50.0%)</w:t>
      </w:r>
    </w:p>
    <w:p>
      <w:pPr>
        <w:pStyle w:val="ListBullet"/>
      </w:pPr>
      <w:r>
        <w:rPr>
          <w:b/>
        </w:rPr>
        <w:t xml:space="preserve">Students with at least one fail: </w:t>
      </w:r>
      <w:r>
        <w:t>1 students (50.0%)</w:t>
      </w:r>
    </w:p>
    <w:p>
      <w:pPr>
        <w:pStyle w:val="ListBullet"/>
      </w:pPr>
      <w:r>
        <w:rPr>
          <w:b/>
        </w:rPr>
        <w:t xml:space="preserve">Students scoring SGPA &lt; 5: </w:t>
      </w:r>
      <w:r>
        <w:t>0 students (0.0%)</w:t>
      </w:r>
    </w:p>
    <w:p>
      <w:pPr>
        <w:pStyle w:val="ListBullet"/>
      </w:pPr>
      <w:r>
        <w:rPr>
          <w:b/>
        </w:rPr>
        <w:t xml:space="preserve">Students scoring SGPA 5.1 to 7: </w:t>
      </w:r>
      <w:r>
        <w:t>1 students (50.0%)</w:t>
      </w:r>
    </w:p>
    <w:p>
      <w:pPr>
        <w:pStyle w:val="ListBullet"/>
      </w:pPr>
      <w:r>
        <w:rPr>
          <w:b/>
        </w:rPr>
        <w:t xml:space="preserve">Students scoring SGPA &gt; 7.1: </w:t>
      </w:r>
      <w:r>
        <w:t>0 students (0.0%)</w:t>
      </w:r>
    </w:p>
    <w:p>
      <w:pPr>
        <w:pStyle w:val="Heading1"/>
      </w:pPr>
      <w:r>
        <w:t>Charts</w:t>
      </w:r>
    </w:p>
    <w:p>
      <w:pPr>
        <w:pStyle w:val="Heading2"/>
      </w:pPr>
      <w:r>
        <w:t>Overall Performance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Overall Performance Summary</w:t>
      </w:r>
    </w:p>
    <w:p>
      <w:pPr>
        <w:pStyle w:val="Heading2"/>
      </w:pPr>
      <w:r>
        <w:t>Pass vs Fail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_f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 vs Fail</w:t>
      </w:r>
    </w:p>
    <w:p>
      <w:pPr>
        <w:pStyle w:val="Heading2"/>
      </w:pPr>
      <w:r>
        <w:t>SGPA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pa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SGPA 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