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242A" w:rsidRDefault="00000000">
      <w:pPr>
        <w:pStyle w:val="Title"/>
        <w:keepNext w:val="0"/>
        <w:keepLines w:val="0"/>
        <w:spacing w:after="0" w:line="240" w:lineRule="auto"/>
        <w:rPr>
          <w:rFonts w:ascii="Oswald" w:eastAsia="Oswald" w:hAnsi="Oswald" w:cs="Oswald"/>
          <w:sz w:val="66"/>
          <w:szCs w:val="66"/>
        </w:rPr>
      </w:pPr>
      <w:bookmarkStart w:id="0" w:name="_7ygd729pyiby" w:colFirst="0" w:colLast="0"/>
      <w:bookmarkEnd w:id="0"/>
      <w:r>
        <w:rPr>
          <w:rFonts w:ascii="Oswald" w:eastAsia="Oswald" w:hAnsi="Oswald" w:cs="Oswald"/>
          <w:color w:val="FF0000"/>
          <w:sz w:val="66"/>
          <w:szCs w:val="66"/>
        </w:rPr>
        <w:t>DAMAC Lagoons</w:t>
      </w:r>
      <w:r>
        <w:rPr>
          <w:rFonts w:ascii="Oswald" w:eastAsia="Oswald" w:hAnsi="Oswald" w:cs="Oswald"/>
          <w:color w:val="28B16D"/>
          <w:sz w:val="66"/>
          <w:szCs w:val="66"/>
        </w:rPr>
        <w:t xml:space="preserve"> </w:t>
      </w:r>
      <w:r>
        <w:rPr>
          <w:rFonts w:ascii="Oswald" w:eastAsia="Oswald" w:hAnsi="Oswald" w:cs="Oswald"/>
          <w:sz w:val="66"/>
          <w:szCs w:val="66"/>
        </w:rPr>
        <w:t>by DAMAC Properties</w:t>
      </w:r>
    </w:p>
    <w:p w:rsidR="00E4242A" w:rsidRDefault="00E4242A">
      <w:pPr>
        <w:pStyle w:val="Title"/>
        <w:keepNext w:val="0"/>
        <w:keepLines w:val="0"/>
        <w:spacing w:after="0" w:line="240" w:lineRule="auto"/>
        <w:rPr>
          <w:rFonts w:ascii="Proxima Nova" w:eastAsia="Proxima Nova" w:hAnsi="Proxima Nova" w:cs="Proxima Nova"/>
          <w:sz w:val="20"/>
          <w:szCs w:val="20"/>
        </w:rPr>
      </w:pPr>
      <w:bookmarkStart w:id="1" w:name="_o9x19zyg1lpe" w:colFirst="0" w:colLast="0"/>
      <w:bookmarkEnd w:id="1"/>
    </w:p>
    <w:p w:rsidR="00E4242A" w:rsidRDefault="00000000">
      <w:pPr>
        <w:spacing w:line="240" w:lineRule="auto"/>
        <w:rPr>
          <w:b/>
          <w:sz w:val="26"/>
          <w:szCs w:val="26"/>
        </w:rPr>
      </w:pPr>
      <w:r>
        <w:rPr>
          <w:rFonts w:ascii="Proxima Nova" w:eastAsia="Proxima Nova" w:hAnsi="Proxima Nova" w:cs="Proxima Nova"/>
          <w:noProof/>
          <w:sz w:val="26"/>
          <w:szCs w:val="26"/>
        </w:rPr>
        <w:drawing>
          <wp:inline distT="114300" distB="114300" distL="114300" distR="114300">
            <wp:extent cx="5731200" cy="50800"/>
            <wp:effectExtent l="0" t="0" r="0" b="0"/>
            <wp:docPr id="1" name="image1.png" descr="horizontal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orizontal lin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4242A" w:rsidRDefault="00000000">
      <w:pPr>
        <w:pStyle w:val="Heading2"/>
        <w:keepNext w:val="0"/>
        <w:keepLines w:val="0"/>
      </w:pPr>
      <w:bookmarkStart w:id="2" w:name="_83w6nxb2wow0" w:colFirst="0" w:colLast="0"/>
      <w:bookmarkEnd w:id="2"/>
      <w:r>
        <w:t>Title: Explore Life in DAMAC Lagoons by DAMAC Properties</w:t>
      </w:r>
    </w:p>
    <w:p w:rsidR="00E4242A" w:rsidRDefault="00000000">
      <w:pPr>
        <w:spacing w:before="240" w:after="240"/>
        <w:rPr>
          <w:rFonts w:ascii="Lato" w:eastAsia="Lato" w:hAnsi="Lato" w:cs="Lato"/>
        </w:rPr>
      </w:pPr>
      <w:r>
        <w:rPr>
          <w:rFonts w:ascii="Lato" w:eastAsia="Lato" w:hAnsi="Lato" w:cs="Lato"/>
        </w:rPr>
        <w:t>DAMAC Lagoons by DAMAC Properties is a Mediterranean-inspired off-plan master development located opposite DAMAC Hills, along Hessa Street. This water-centric community is composed of clusters inspired by more than eight iconic Mediterranean destinations, including Santorini, Costa Brava, Portofino, and Venice. Designed for resort-style living, the project offers an immersive lifestyle with beach access, crystal lagoons, floating cinemas, and dedicated hubs for adventure, wellness, and leisure. The community features 3 to 7-bedroom villas and townhouses, thoughtfully designed to cater to families and lifestyle-focused buyers.</w:t>
      </w:r>
    </w:p>
    <w:p w:rsidR="00E4242A" w:rsidRDefault="00000000">
      <w:pPr>
        <w:pStyle w:val="Heading3"/>
      </w:pPr>
      <w:bookmarkStart w:id="3" w:name="_gmbosgg78ctf" w:colFirst="0" w:colLast="0"/>
      <w:bookmarkEnd w:id="3"/>
      <w:r>
        <w:t>Key Highlights</w:t>
      </w:r>
    </w:p>
    <w:p w:rsidR="00E4242A" w:rsidRDefault="00000000">
      <w:pPr>
        <w:numPr>
          <w:ilvl w:val="0"/>
          <w:numId w:val="6"/>
        </w:numPr>
        <w:spacing w:before="240"/>
        <w:rPr>
          <w:rFonts w:ascii="Lato" w:eastAsia="Lato" w:hAnsi="Lato" w:cs="Lato"/>
        </w:rPr>
      </w:pPr>
      <w:r>
        <w:rPr>
          <w:rFonts w:ascii="Lato" w:eastAsia="Lato" w:hAnsi="Lato" w:cs="Lato"/>
        </w:rPr>
        <w:t>Developed by DAMAC Properties, a renowned UAE-based developer</w:t>
      </w:r>
    </w:p>
    <w:p w:rsidR="00E4242A" w:rsidRDefault="00000000">
      <w:pPr>
        <w:numPr>
          <w:ilvl w:val="0"/>
          <w:numId w:val="6"/>
        </w:numPr>
        <w:rPr>
          <w:rFonts w:ascii="Lato" w:eastAsia="Lato" w:hAnsi="Lato" w:cs="Lato"/>
        </w:rPr>
      </w:pPr>
      <w:r>
        <w:rPr>
          <w:rFonts w:ascii="Lato" w:eastAsia="Lato" w:hAnsi="Lato" w:cs="Lato"/>
        </w:rPr>
        <w:t>Strategically located along Hessa Street, near Emirates Road and DAMAC Hills</w:t>
      </w:r>
    </w:p>
    <w:p w:rsidR="00E4242A" w:rsidRDefault="00000000">
      <w:pPr>
        <w:numPr>
          <w:ilvl w:val="0"/>
          <w:numId w:val="6"/>
        </w:numPr>
        <w:rPr>
          <w:rFonts w:ascii="Lato" w:eastAsia="Lato" w:hAnsi="Lato" w:cs="Lato"/>
        </w:rPr>
      </w:pPr>
      <w:r>
        <w:rPr>
          <w:rFonts w:ascii="Lato" w:eastAsia="Lato" w:hAnsi="Lato" w:cs="Lato"/>
        </w:rPr>
        <w:t>Mediterranean-themed master community with destination-inspired clusters</w:t>
      </w:r>
    </w:p>
    <w:p w:rsidR="00E4242A" w:rsidRDefault="00000000">
      <w:pPr>
        <w:numPr>
          <w:ilvl w:val="0"/>
          <w:numId w:val="6"/>
        </w:numPr>
        <w:rPr>
          <w:rFonts w:ascii="Lato" w:eastAsia="Lato" w:hAnsi="Lato" w:cs="Lato"/>
        </w:rPr>
      </w:pPr>
      <w:r>
        <w:rPr>
          <w:rFonts w:ascii="Lato" w:eastAsia="Lato" w:hAnsi="Lato" w:cs="Lato"/>
        </w:rPr>
        <w:t>Offers 3 to 7-bedroom villas and townhouses with lagoon access</w:t>
      </w:r>
    </w:p>
    <w:p w:rsidR="00E4242A" w:rsidRDefault="00000000">
      <w:pPr>
        <w:numPr>
          <w:ilvl w:val="0"/>
          <w:numId w:val="6"/>
        </w:numPr>
        <w:rPr>
          <w:rFonts w:ascii="Lato" w:eastAsia="Lato" w:hAnsi="Lato" w:cs="Lato"/>
        </w:rPr>
      </w:pPr>
      <w:r>
        <w:rPr>
          <w:rFonts w:ascii="Lato" w:eastAsia="Lato" w:hAnsi="Lato" w:cs="Lato"/>
        </w:rPr>
        <w:t>Features floating cinemas, fitness hubs, water parks, and retail promenades</w:t>
      </w:r>
    </w:p>
    <w:p w:rsidR="00E4242A" w:rsidRDefault="00000000">
      <w:pPr>
        <w:numPr>
          <w:ilvl w:val="0"/>
          <w:numId w:val="6"/>
        </w:numPr>
        <w:rPr>
          <w:rFonts w:ascii="Lato" w:eastAsia="Lato" w:hAnsi="Lato" w:cs="Lato"/>
        </w:rPr>
      </w:pPr>
      <w:proofErr w:type="spellStart"/>
      <w:r>
        <w:rPr>
          <w:rFonts w:ascii="Lato" w:eastAsia="Lato" w:hAnsi="Lato" w:cs="Lato"/>
        </w:rPr>
        <w:t>Specialised</w:t>
      </w:r>
      <w:proofErr w:type="spellEnd"/>
      <w:r>
        <w:rPr>
          <w:rFonts w:ascii="Lato" w:eastAsia="Lato" w:hAnsi="Lato" w:cs="Lato"/>
        </w:rPr>
        <w:t xml:space="preserve"> hubs for adventure, wellness, youth, and ladies</w:t>
      </w:r>
    </w:p>
    <w:p w:rsidR="00E4242A" w:rsidRDefault="00000000">
      <w:pPr>
        <w:numPr>
          <w:ilvl w:val="0"/>
          <w:numId w:val="6"/>
        </w:numPr>
        <w:spacing w:after="240"/>
        <w:rPr>
          <w:rFonts w:ascii="Lato" w:eastAsia="Lato" w:hAnsi="Lato" w:cs="Lato"/>
        </w:rPr>
      </w:pPr>
      <w:r>
        <w:rPr>
          <w:rFonts w:ascii="Lato" w:eastAsia="Lato" w:hAnsi="Lato" w:cs="Lato"/>
        </w:rPr>
        <w:t>Phased handover from 2025 to 2027</w:t>
      </w:r>
    </w:p>
    <w:p w:rsidR="00E4242A" w:rsidRDefault="00000000">
      <w:pPr>
        <w:pStyle w:val="Heading3"/>
        <w:keepNext w:val="0"/>
        <w:keepLines w:val="0"/>
        <w:rPr>
          <w:color w:val="000000"/>
        </w:rPr>
      </w:pPr>
      <w:bookmarkStart w:id="4" w:name="_t5lntwn32hiq" w:colFirst="0" w:colLast="0"/>
      <w:bookmarkEnd w:id="4"/>
      <w:r>
        <w:rPr>
          <w:color w:val="000000"/>
        </w:rPr>
        <w:t>Inside the Master Plan</w:t>
      </w:r>
    </w:p>
    <w:p w:rsidR="00E4242A" w:rsidRDefault="00000000">
      <w:pPr>
        <w:spacing w:before="240" w:after="240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DAMAC Lagoons is laid out across multiple themed clusters, each inspired by a Mediterranean city such as Santorini, Nice, Morocco, and Ibiza. These clusters are arranged around crystal lagoons, providing scenic water views and beach-style access. Central attractions such as the Floating Amphitheatre, Beach Clubhouse are easily accessible via cycling paths and walking trails. The master plan </w:t>
      </w:r>
      <w:proofErr w:type="spellStart"/>
      <w:r>
        <w:rPr>
          <w:rFonts w:ascii="Lato" w:eastAsia="Lato" w:hAnsi="Lato" w:cs="Lato"/>
        </w:rPr>
        <w:t>prioritises</w:t>
      </w:r>
      <w:proofErr w:type="spellEnd"/>
      <w:r>
        <w:rPr>
          <w:rFonts w:ascii="Lato" w:eastAsia="Lato" w:hAnsi="Lato" w:cs="Lato"/>
        </w:rPr>
        <w:t xml:space="preserve"> wellness, walkability, and a community-first approach. Every villa and townhouse </w:t>
      </w:r>
      <w:proofErr w:type="gramStart"/>
      <w:r>
        <w:rPr>
          <w:rFonts w:ascii="Lato" w:eastAsia="Lato" w:hAnsi="Lato" w:cs="Lato"/>
        </w:rPr>
        <w:t>is</w:t>
      </w:r>
      <w:proofErr w:type="gramEnd"/>
      <w:r>
        <w:rPr>
          <w:rFonts w:ascii="Lato" w:eastAsia="Lato" w:hAnsi="Lato" w:cs="Lato"/>
        </w:rPr>
        <w:t xml:space="preserve"> just a short walk from water attractions, parks, and community retail, reflecting DAMAC’s vision of an integrated lifestyle destination.</w:t>
      </w:r>
    </w:p>
    <w:p w:rsidR="00E4242A" w:rsidRDefault="00000000">
      <w:pPr>
        <w:pStyle w:val="Heading3"/>
        <w:keepNext w:val="0"/>
        <w:keepLines w:val="0"/>
        <w:rPr>
          <w:color w:val="000000"/>
        </w:rPr>
      </w:pPr>
      <w:bookmarkStart w:id="5" w:name="_7q2csbakrhiw" w:colFirst="0" w:colLast="0"/>
      <w:bookmarkEnd w:id="5"/>
      <w:r>
        <w:rPr>
          <w:color w:val="000000"/>
        </w:rPr>
        <w:t>Types of Properties Available</w:t>
      </w:r>
    </w:p>
    <w:p w:rsidR="00E4242A" w:rsidRDefault="00000000">
      <w:pPr>
        <w:spacing w:before="240" w:after="240"/>
        <w:rPr>
          <w:rFonts w:ascii="Lato" w:eastAsia="Lato" w:hAnsi="Lato" w:cs="Lato"/>
        </w:rPr>
      </w:pPr>
      <w:r>
        <w:rPr>
          <w:rFonts w:ascii="Lato" w:eastAsia="Lato" w:hAnsi="Lato" w:cs="Lato"/>
        </w:rPr>
        <w:t>DAMAC Lagoons features a diverse mix of Mediterranean-inspired homes across villas, townhouses, and apartments:</w:t>
      </w:r>
    </w:p>
    <w:p w:rsidR="00E4242A" w:rsidRDefault="00000000">
      <w:pPr>
        <w:numPr>
          <w:ilvl w:val="0"/>
          <w:numId w:val="5"/>
        </w:numPr>
        <w:spacing w:before="240"/>
        <w:rPr>
          <w:rFonts w:ascii="Lato" w:eastAsia="Lato" w:hAnsi="Lato" w:cs="Lato"/>
        </w:rPr>
      </w:pPr>
      <w:r>
        <w:rPr>
          <w:rFonts w:ascii="Lato" w:eastAsia="Lato" w:hAnsi="Lato" w:cs="Lato"/>
        </w:rPr>
        <w:t>Villas: Offering 5 to 7-bedroom layouts with spacious interiors, private gardens, maid’s rooms, and stunning lagoon views. Key clusters include Venice and Morocco.</w:t>
      </w:r>
    </w:p>
    <w:p w:rsidR="00E4242A" w:rsidRDefault="00000000">
      <w:pPr>
        <w:numPr>
          <w:ilvl w:val="0"/>
          <w:numId w:val="5"/>
        </w:numPr>
        <w:rPr>
          <w:rFonts w:ascii="Lato" w:eastAsia="Lato" w:hAnsi="Lato" w:cs="Lato"/>
        </w:rPr>
      </w:pPr>
      <w:r>
        <w:rPr>
          <w:rFonts w:ascii="Lato" w:eastAsia="Lato" w:hAnsi="Lato" w:cs="Lato"/>
        </w:rPr>
        <w:lastRenderedPageBreak/>
        <w:t>Townhouses: Available in 3 to 5-bedroom configurations, designed for family living with rooftop terraces and open-plan designs. Popular options include Santorini, Malta, and Marbella.</w:t>
      </w:r>
    </w:p>
    <w:p w:rsidR="00E4242A" w:rsidRDefault="00000000">
      <w:pPr>
        <w:numPr>
          <w:ilvl w:val="0"/>
          <w:numId w:val="5"/>
        </w:numPr>
        <w:spacing w:after="240"/>
        <w:rPr>
          <w:rFonts w:ascii="Lato" w:eastAsia="Lato" w:hAnsi="Lato" w:cs="Lato"/>
        </w:rPr>
      </w:pPr>
      <w:r>
        <w:rPr>
          <w:rFonts w:ascii="Lato" w:eastAsia="Lato" w:hAnsi="Lato" w:cs="Lato"/>
        </w:rPr>
        <w:t>Apartments: Lagoon Views offers 1 and 2-bedroom waterfront apartments with modern layouts, balconies, and access to resort-style amenities.</w:t>
      </w:r>
    </w:p>
    <w:p w:rsidR="00E4242A" w:rsidRDefault="00000000">
      <w:pPr>
        <w:pStyle w:val="Heading3"/>
        <w:keepNext w:val="0"/>
        <w:keepLines w:val="0"/>
        <w:rPr>
          <w:color w:val="000000"/>
          <w:sz w:val="20"/>
          <w:szCs w:val="20"/>
        </w:rPr>
      </w:pPr>
      <w:bookmarkStart w:id="6" w:name="_fkad7itk0lcr" w:colFirst="0" w:colLast="0"/>
      <w:bookmarkEnd w:id="6"/>
      <w:r>
        <w:rPr>
          <w:color w:val="000000"/>
        </w:rPr>
        <w:t>Explore Off-Plan Opportunities</w:t>
      </w:r>
    </w:p>
    <w:p w:rsidR="00E4242A" w:rsidRDefault="00000000">
      <w:pPr>
        <w:spacing w:before="240" w:after="240"/>
        <w:rPr>
          <w:rFonts w:ascii="Lato" w:eastAsia="Lato" w:hAnsi="Lato" w:cs="Lato"/>
        </w:rPr>
      </w:pPr>
      <w:r>
        <w:rPr>
          <w:rFonts w:ascii="Lato" w:eastAsia="Lato" w:hAnsi="Lato" w:cs="Lato"/>
        </w:rPr>
        <w:t>DAMAC Lagoons offers a unique opportunity to invest in one of Dubai’s most imaginative lifestyle communities. With phased handovers and competitive prices for waterfront homes, the project appeals to both end-users and investors seeking value and capital growth. DAMAC’s proven track record and flexible payment plans make this a compelling choice. Its location near DAMAC Hills and major roadways enhances accessibility, while the Mediterranean themes provide year-round resort-style living.</w:t>
      </w:r>
    </w:p>
    <w:p w:rsidR="00E4242A" w:rsidRDefault="00000000">
      <w:pPr>
        <w:pStyle w:val="Heading4"/>
        <w:keepNext w:val="0"/>
        <w:keepLines w:val="0"/>
      </w:pPr>
      <w:bookmarkStart w:id="7" w:name="_xm9novst3232" w:colFirst="0" w:colLast="0"/>
      <w:bookmarkEnd w:id="7"/>
      <w:r>
        <w:t>Notable Off-Plan Projects</w:t>
      </w:r>
    </w:p>
    <w:p w:rsidR="00E4242A" w:rsidRDefault="00000000">
      <w:pPr>
        <w:numPr>
          <w:ilvl w:val="0"/>
          <w:numId w:val="2"/>
        </w:numPr>
        <w:spacing w:before="240"/>
        <w:rPr>
          <w:rFonts w:ascii="Lato" w:eastAsia="Lato" w:hAnsi="Lato" w:cs="Lato"/>
        </w:rPr>
      </w:pPr>
      <w:hyperlink r:id="rId6">
        <w:r>
          <w:rPr>
            <w:rFonts w:ascii="Lato" w:eastAsia="Lato" w:hAnsi="Lato" w:cs="Lato"/>
            <w:color w:val="1155CC"/>
            <w:u w:val="single"/>
          </w:rPr>
          <w:t>Santorini</w:t>
        </w:r>
      </w:hyperlink>
      <w:r>
        <w:rPr>
          <w:rFonts w:ascii="Lato" w:eastAsia="Lato" w:hAnsi="Lato" w:cs="Lato"/>
        </w:rPr>
        <w:t>: Lagoon-inspired 3 to 6-bedroom homes with beach access and whitewashed exteriors. Available on a 66/34 plan, with handover scheduled for Q3 2025 and prices from AED 1.49M.</w:t>
      </w:r>
    </w:p>
    <w:p w:rsidR="00E4242A" w:rsidRDefault="00000000">
      <w:pPr>
        <w:numPr>
          <w:ilvl w:val="0"/>
          <w:numId w:val="2"/>
        </w:numPr>
        <w:rPr>
          <w:rFonts w:ascii="Lato" w:eastAsia="Lato" w:hAnsi="Lato" w:cs="Lato"/>
        </w:rPr>
      </w:pPr>
      <w:hyperlink r:id="rId7">
        <w:r>
          <w:rPr>
            <w:rFonts w:ascii="Lato" w:eastAsia="Lato" w:hAnsi="Lato" w:cs="Lato"/>
            <w:color w:val="1155CC"/>
            <w:u w:val="single"/>
          </w:rPr>
          <w:t>Costa Brava</w:t>
        </w:r>
      </w:hyperlink>
      <w:r>
        <w:rPr>
          <w:rFonts w:ascii="Lato" w:eastAsia="Lato" w:hAnsi="Lato" w:cs="Lato"/>
        </w:rPr>
        <w:t>: Boldly designed 3 to 6-bedroom villas near adventure zones, offered with an 80/20 plan, completion expected by late-2025, with prices starting from AED 1.6M.</w:t>
      </w:r>
    </w:p>
    <w:p w:rsidR="00E4242A" w:rsidRDefault="00000000">
      <w:pPr>
        <w:numPr>
          <w:ilvl w:val="0"/>
          <w:numId w:val="2"/>
        </w:numPr>
        <w:rPr>
          <w:rFonts w:ascii="Lato" w:eastAsia="Lato" w:hAnsi="Lato" w:cs="Lato"/>
        </w:rPr>
      </w:pPr>
      <w:hyperlink r:id="rId8">
        <w:r>
          <w:rPr>
            <w:rFonts w:ascii="Lato" w:eastAsia="Lato" w:hAnsi="Lato" w:cs="Lato"/>
            <w:color w:val="1155CC"/>
            <w:u w:val="single"/>
          </w:rPr>
          <w:t>Venice</w:t>
        </w:r>
      </w:hyperlink>
      <w:r>
        <w:rPr>
          <w:rFonts w:ascii="Lato" w:eastAsia="Lato" w:hAnsi="Lato" w:cs="Lato"/>
        </w:rPr>
        <w:t>: Luxurious 6 to 7-bedroom waterfront villas with canal-themed layouts. Available under an 80/20 plan, with handover expected in Q3 2025 and prices from AED 4.99M.</w:t>
      </w:r>
    </w:p>
    <w:p w:rsidR="00E4242A" w:rsidRDefault="00000000">
      <w:pPr>
        <w:numPr>
          <w:ilvl w:val="0"/>
          <w:numId w:val="2"/>
        </w:numPr>
        <w:rPr>
          <w:rFonts w:ascii="Lato" w:eastAsia="Lato" w:hAnsi="Lato" w:cs="Lato"/>
        </w:rPr>
      </w:pPr>
      <w:hyperlink r:id="rId9">
        <w:r>
          <w:rPr>
            <w:rFonts w:ascii="Lato" w:eastAsia="Lato" w:hAnsi="Lato" w:cs="Lato"/>
            <w:color w:val="1155CC"/>
            <w:u w:val="single"/>
          </w:rPr>
          <w:t>Nice</w:t>
        </w:r>
      </w:hyperlink>
      <w:r>
        <w:rPr>
          <w:rFonts w:ascii="Lato" w:eastAsia="Lato" w:hAnsi="Lato" w:cs="Lato"/>
        </w:rPr>
        <w:t>: Vibrant 4 to 6-bedroom homes surrounded by youth-focused amenities. Structured on an 80/20 plan, handover is set for Q3 2025, and prices begin at AED 1.7M.</w:t>
      </w:r>
    </w:p>
    <w:p w:rsidR="00E4242A" w:rsidRDefault="00000000">
      <w:pPr>
        <w:numPr>
          <w:ilvl w:val="0"/>
          <w:numId w:val="2"/>
        </w:numPr>
        <w:spacing w:after="240"/>
        <w:rPr>
          <w:rFonts w:ascii="Lato" w:eastAsia="Lato" w:hAnsi="Lato" w:cs="Lato"/>
        </w:rPr>
      </w:pPr>
      <w:hyperlink r:id="rId10">
        <w:r>
          <w:rPr>
            <w:rFonts w:ascii="Lato" w:eastAsia="Lato" w:hAnsi="Lato" w:cs="Lato"/>
            <w:color w:val="1155CC"/>
            <w:u w:val="single"/>
          </w:rPr>
          <w:t>Portofino</w:t>
        </w:r>
      </w:hyperlink>
      <w:r>
        <w:rPr>
          <w:rFonts w:ascii="Lato" w:eastAsia="Lato" w:hAnsi="Lato" w:cs="Lato"/>
        </w:rPr>
        <w:t>: “Work and play” themed 3 to 7-bedroom villas with waterfront settings. Units start from AED 1.57M on a 60/40 plan, with handover scheduled for late 2025.</w:t>
      </w:r>
    </w:p>
    <w:p w:rsidR="00E4242A" w:rsidRDefault="00000000">
      <w:pPr>
        <w:pStyle w:val="Heading4"/>
      </w:pPr>
      <w:bookmarkStart w:id="8" w:name="_21cwlxhzticb" w:colFirst="0" w:colLast="0"/>
      <w:bookmarkEnd w:id="8"/>
      <w:r>
        <w:t>Projects Close to Handover</w:t>
      </w:r>
    </w:p>
    <w:p w:rsidR="00E4242A" w:rsidRDefault="00000000">
      <w:pPr>
        <w:numPr>
          <w:ilvl w:val="0"/>
          <w:numId w:val="1"/>
        </w:numPr>
        <w:spacing w:before="240"/>
        <w:rPr>
          <w:rFonts w:ascii="Lato" w:eastAsia="Lato" w:hAnsi="Lato" w:cs="Lato"/>
        </w:rPr>
      </w:pPr>
      <w:r>
        <w:rPr>
          <w:rFonts w:ascii="Lato" w:eastAsia="Lato" w:hAnsi="Lato" w:cs="Lato"/>
        </w:rPr>
        <w:t>Santorini: Mediterranean-themed cluster featuring 3 to 6-bedroom homes. Handover is scheduled for Q3 2025.</w:t>
      </w:r>
    </w:p>
    <w:p w:rsidR="00E4242A" w:rsidRDefault="00000000">
      <w:pPr>
        <w:numPr>
          <w:ilvl w:val="0"/>
          <w:numId w:val="1"/>
        </w:numPr>
        <w:rPr>
          <w:rFonts w:ascii="Lato" w:eastAsia="Lato" w:hAnsi="Lato" w:cs="Lato"/>
        </w:rPr>
      </w:pPr>
      <w:hyperlink r:id="rId11">
        <w:r>
          <w:rPr>
            <w:rFonts w:ascii="Lato" w:eastAsia="Lato" w:hAnsi="Lato" w:cs="Lato"/>
            <w:color w:val="1155CC"/>
            <w:u w:val="single"/>
          </w:rPr>
          <w:t>Malta</w:t>
        </w:r>
      </w:hyperlink>
      <w:r>
        <w:rPr>
          <w:rFonts w:ascii="Lato" w:eastAsia="Lato" w:hAnsi="Lato" w:cs="Lato"/>
        </w:rPr>
        <w:t>: Education-inspired cluster with discovery mazes and sensory plazas, featuring 4 to 5-bedroom homes. Handover expected in Q3 2025.</w:t>
      </w:r>
    </w:p>
    <w:p w:rsidR="00E4242A" w:rsidRDefault="00000000">
      <w:pPr>
        <w:numPr>
          <w:ilvl w:val="0"/>
          <w:numId w:val="1"/>
        </w:numPr>
        <w:rPr>
          <w:rFonts w:ascii="Lato" w:eastAsia="Lato" w:hAnsi="Lato" w:cs="Lato"/>
        </w:rPr>
      </w:pPr>
      <w:r>
        <w:rPr>
          <w:rFonts w:ascii="Lato" w:eastAsia="Lato" w:hAnsi="Lato" w:cs="Lato"/>
        </w:rPr>
        <w:t>Costa Brava: Adventure-style homes close to ziplining and kayaking zones, offering 3 to 6-bedroom options. Completion targeted for Q3 2025.</w:t>
      </w:r>
    </w:p>
    <w:p w:rsidR="00E4242A" w:rsidRDefault="00000000">
      <w:pPr>
        <w:numPr>
          <w:ilvl w:val="0"/>
          <w:numId w:val="1"/>
        </w:numPr>
        <w:rPr>
          <w:rFonts w:ascii="Lato" w:eastAsia="Lato" w:hAnsi="Lato" w:cs="Lato"/>
        </w:rPr>
      </w:pPr>
      <w:r>
        <w:rPr>
          <w:rFonts w:ascii="Lato" w:eastAsia="Lato" w:hAnsi="Lato" w:cs="Lato"/>
        </w:rPr>
        <w:t>Nice: Youthful cluster with skate parks and splash pools, offering 3 to 4-bedroom townhouses. Handover planned for Q3 2025.</w:t>
      </w:r>
    </w:p>
    <w:p w:rsidR="00E4242A" w:rsidRDefault="00000000">
      <w:pPr>
        <w:numPr>
          <w:ilvl w:val="0"/>
          <w:numId w:val="1"/>
        </w:numPr>
        <w:spacing w:after="240"/>
        <w:rPr>
          <w:rFonts w:ascii="Lato" w:eastAsia="Lato" w:hAnsi="Lato" w:cs="Lato"/>
        </w:rPr>
      </w:pPr>
      <w:r>
        <w:rPr>
          <w:rFonts w:ascii="Lato" w:eastAsia="Lato" w:hAnsi="Lato" w:cs="Lato"/>
        </w:rPr>
        <w:t>Venice: Luxury canal-themed cluster with 6 to 7-bedroom waterfront villas. Handover set for Q3 2025.</w:t>
      </w:r>
    </w:p>
    <w:p w:rsidR="00E4242A" w:rsidRDefault="00000000">
      <w:pPr>
        <w:pStyle w:val="Heading3"/>
      </w:pPr>
      <w:bookmarkStart w:id="9" w:name="_5zdiww9jwl2b" w:colFirst="0" w:colLast="0"/>
      <w:bookmarkEnd w:id="9"/>
      <w:r>
        <w:lastRenderedPageBreak/>
        <w:t>Prices and Payment Plan Options</w:t>
      </w:r>
    </w:p>
    <w:p w:rsidR="00E4242A" w:rsidRDefault="00000000">
      <w:pPr>
        <w:spacing w:before="240" w:after="240"/>
        <w:rPr>
          <w:rFonts w:ascii="Lato" w:eastAsia="Lato" w:hAnsi="Lato" w:cs="Lato"/>
        </w:rPr>
      </w:pPr>
      <w:r>
        <w:rPr>
          <w:rFonts w:ascii="Lato" w:eastAsia="Lato" w:hAnsi="Lato" w:cs="Lato"/>
        </w:rPr>
        <w:t>DAMAC Lagoons offers attractive payment plans to suit both investors and end-users. The most common structure is a 60/40 plan, with flexible booking options and construction-linked installments.</w:t>
      </w:r>
    </w:p>
    <w:p w:rsidR="00E4242A" w:rsidRDefault="00000000">
      <w:pPr>
        <w:pStyle w:val="Heading4"/>
      </w:pPr>
      <w:bookmarkStart w:id="10" w:name="_8es4143n3l0f" w:colFirst="0" w:colLast="0"/>
      <w:bookmarkEnd w:id="10"/>
      <w:r>
        <w:t>Starting Prices</w:t>
      </w:r>
    </w:p>
    <w:p w:rsidR="00E4242A" w:rsidRDefault="00000000">
      <w:pPr>
        <w:numPr>
          <w:ilvl w:val="0"/>
          <w:numId w:val="4"/>
        </w:numPr>
        <w:spacing w:before="240"/>
        <w:rPr>
          <w:rFonts w:ascii="Lato" w:eastAsia="Lato" w:hAnsi="Lato" w:cs="Lato"/>
        </w:rPr>
      </w:pPr>
      <w:r>
        <w:rPr>
          <w:rFonts w:ascii="Lato" w:eastAsia="Lato" w:hAnsi="Lato" w:cs="Lato"/>
        </w:rPr>
        <w:t>1-bedroom Apartments: From AED 979K</w:t>
      </w:r>
    </w:p>
    <w:p w:rsidR="00E4242A" w:rsidRDefault="00000000">
      <w:pPr>
        <w:numPr>
          <w:ilvl w:val="0"/>
          <w:numId w:val="4"/>
        </w:numPr>
        <w:spacing w:after="240"/>
        <w:rPr>
          <w:rFonts w:ascii="Lato" w:eastAsia="Lato" w:hAnsi="Lato" w:cs="Lato"/>
        </w:rPr>
      </w:pPr>
      <w:r>
        <w:rPr>
          <w:rFonts w:ascii="Lato" w:eastAsia="Lato" w:hAnsi="Lato" w:cs="Lato"/>
        </w:rPr>
        <w:t>3-bedroom townhouses: From AED 1.49M</w:t>
      </w:r>
    </w:p>
    <w:p w:rsidR="00E4242A" w:rsidRDefault="00000000">
      <w:pPr>
        <w:pStyle w:val="Heading4"/>
      </w:pPr>
      <w:bookmarkStart w:id="11" w:name="_eg29086676qp" w:colFirst="0" w:colLast="0"/>
      <w:bookmarkEnd w:id="11"/>
      <w:r>
        <w:t>Payment Plan Structure</w:t>
      </w:r>
    </w:p>
    <w:p w:rsidR="00E4242A" w:rsidRDefault="00000000">
      <w:pPr>
        <w:numPr>
          <w:ilvl w:val="0"/>
          <w:numId w:val="7"/>
        </w:numPr>
        <w:spacing w:before="240"/>
        <w:rPr>
          <w:rFonts w:ascii="Lato" w:eastAsia="Lato" w:hAnsi="Lato" w:cs="Lato"/>
        </w:rPr>
      </w:pPr>
      <w:r>
        <w:rPr>
          <w:rFonts w:ascii="Lato" w:eastAsia="Lato" w:hAnsi="Lato" w:cs="Lato"/>
        </w:rPr>
        <w:t>20% on booking</w:t>
      </w:r>
    </w:p>
    <w:p w:rsidR="00E4242A" w:rsidRDefault="00000000">
      <w:pPr>
        <w:numPr>
          <w:ilvl w:val="0"/>
          <w:numId w:val="7"/>
        </w:numPr>
        <w:rPr>
          <w:rFonts w:ascii="Lato" w:eastAsia="Lato" w:hAnsi="Lato" w:cs="Lato"/>
        </w:rPr>
      </w:pPr>
      <w:r>
        <w:rPr>
          <w:rFonts w:ascii="Lato" w:eastAsia="Lato" w:hAnsi="Lato" w:cs="Lato"/>
        </w:rPr>
        <w:t>40% during construction</w:t>
      </w:r>
    </w:p>
    <w:p w:rsidR="00E4242A" w:rsidRDefault="00000000">
      <w:pPr>
        <w:numPr>
          <w:ilvl w:val="0"/>
          <w:numId w:val="7"/>
        </w:numPr>
        <w:spacing w:after="240"/>
        <w:rPr>
          <w:rFonts w:ascii="Lato" w:eastAsia="Lato" w:hAnsi="Lato" w:cs="Lato"/>
        </w:rPr>
      </w:pPr>
      <w:r>
        <w:rPr>
          <w:rFonts w:ascii="Lato" w:eastAsia="Lato" w:hAnsi="Lato" w:cs="Lato"/>
        </w:rPr>
        <w:t>40% on handover</w:t>
      </w:r>
    </w:p>
    <w:p w:rsidR="00E4242A" w:rsidRDefault="00000000">
      <w:pPr>
        <w:pStyle w:val="Heading3"/>
        <w:keepNext w:val="0"/>
        <w:keepLines w:val="0"/>
        <w:rPr>
          <w:color w:val="000000"/>
          <w:sz w:val="20"/>
          <w:szCs w:val="20"/>
        </w:rPr>
      </w:pPr>
      <w:bookmarkStart w:id="12" w:name="_rh1gw3igz251" w:colFirst="0" w:colLast="0"/>
      <w:bookmarkEnd w:id="12"/>
      <w:r>
        <w:rPr>
          <w:color w:val="000000"/>
        </w:rPr>
        <w:t>Schools, Retail, Parks &amp; More</w:t>
      </w:r>
    </w:p>
    <w:p w:rsidR="00E4242A" w:rsidRDefault="00000000">
      <w:pPr>
        <w:spacing w:before="240" w:after="240"/>
        <w:rPr>
          <w:rFonts w:ascii="Lato" w:eastAsia="Lato" w:hAnsi="Lato" w:cs="Lato"/>
        </w:rPr>
      </w:pPr>
      <w:r>
        <w:rPr>
          <w:rFonts w:ascii="Lato" w:eastAsia="Lato" w:hAnsi="Lato" w:cs="Lato"/>
        </w:rPr>
        <w:t>DAMAC Lagoons is designed to deliver a well-rounded, resort-inspired lifestyle with access to essential services and leisure attractions:</w:t>
      </w:r>
    </w:p>
    <w:p w:rsidR="00E4242A" w:rsidRDefault="00000000">
      <w:pPr>
        <w:numPr>
          <w:ilvl w:val="0"/>
          <w:numId w:val="3"/>
        </w:numPr>
        <w:spacing w:before="240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Schools: Proximity to Jebel Ali School, Global Indian International School, and </w:t>
      </w:r>
      <w:proofErr w:type="spellStart"/>
      <w:r>
        <w:rPr>
          <w:rFonts w:ascii="Lato" w:eastAsia="Lato" w:hAnsi="Lato" w:cs="Lato"/>
        </w:rPr>
        <w:t>Fairgreen</w:t>
      </w:r>
      <w:proofErr w:type="spellEnd"/>
      <w:r>
        <w:rPr>
          <w:rFonts w:ascii="Lato" w:eastAsia="Lato" w:hAnsi="Lato" w:cs="Lato"/>
        </w:rPr>
        <w:t xml:space="preserve"> International School.</w:t>
      </w:r>
    </w:p>
    <w:p w:rsidR="00E4242A" w:rsidRDefault="00000000">
      <w:pPr>
        <w:numPr>
          <w:ilvl w:val="0"/>
          <w:numId w:val="3"/>
        </w:numPr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Retail &amp; Dining: Waterside retail, beach cafés, and supermarkets including Carrefour and Spinneys in </w:t>
      </w:r>
      <w:proofErr w:type="spellStart"/>
      <w:r>
        <w:rPr>
          <w:rFonts w:ascii="Lato" w:eastAsia="Lato" w:hAnsi="Lato" w:cs="Lato"/>
        </w:rPr>
        <w:t>neighbouring</w:t>
      </w:r>
      <w:proofErr w:type="spellEnd"/>
      <w:r>
        <w:rPr>
          <w:rFonts w:ascii="Lato" w:eastAsia="Lato" w:hAnsi="Lato" w:cs="Lato"/>
        </w:rPr>
        <w:t xml:space="preserve"> DAMAC Hills.</w:t>
      </w:r>
    </w:p>
    <w:p w:rsidR="00E4242A" w:rsidRDefault="00000000">
      <w:pPr>
        <w:numPr>
          <w:ilvl w:val="0"/>
          <w:numId w:val="3"/>
        </w:numPr>
        <w:rPr>
          <w:rFonts w:ascii="Lato" w:eastAsia="Lato" w:hAnsi="Lato" w:cs="Lato"/>
        </w:rPr>
      </w:pPr>
      <w:r>
        <w:rPr>
          <w:rFonts w:ascii="Lato" w:eastAsia="Lato" w:hAnsi="Lato" w:cs="Lato"/>
        </w:rPr>
        <w:t>Parks &amp; Wellness: Zen gardens, yoga lawns, and wellness hubs across themed clusters like Morocco and Santorini.</w:t>
      </w:r>
    </w:p>
    <w:p w:rsidR="00E4242A" w:rsidRDefault="00000000">
      <w:pPr>
        <w:numPr>
          <w:ilvl w:val="0"/>
          <w:numId w:val="3"/>
        </w:numPr>
        <w:spacing w:after="240"/>
        <w:rPr>
          <w:rFonts w:ascii="Lato" w:eastAsia="Lato" w:hAnsi="Lato" w:cs="Lato"/>
        </w:rPr>
      </w:pPr>
      <w:r>
        <w:rPr>
          <w:rFonts w:ascii="Lato" w:eastAsia="Lato" w:hAnsi="Lato" w:cs="Lato"/>
        </w:rPr>
        <w:t>Outdoor Activities: Ziplining, kayaking, rock climbing, beach volleyball, splash parks, and lagoon adventures for all ages.</w:t>
      </w:r>
    </w:p>
    <w:p w:rsidR="00E4242A" w:rsidRDefault="00000000">
      <w:pPr>
        <w:pStyle w:val="Heading3"/>
        <w:keepNext w:val="0"/>
        <w:keepLines w:val="0"/>
        <w:rPr>
          <w:color w:val="000000"/>
          <w:sz w:val="20"/>
          <w:szCs w:val="20"/>
        </w:rPr>
      </w:pPr>
      <w:bookmarkStart w:id="13" w:name="_9dew028q0anf" w:colFirst="0" w:colLast="0"/>
      <w:bookmarkEnd w:id="13"/>
      <w:r>
        <w:rPr>
          <w:color w:val="000000"/>
        </w:rPr>
        <w:t>Connectivity and Accessibility</w:t>
      </w:r>
    </w:p>
    <w:p w:rsidR="00E4242A" w:rsidRDefault="00000000">
      <w:pPr>
        <w:numPr>
          <w:ilvl w:val="0"/>
          <w:numId w:val="3"/>
        </w:numPr>
        <w:spacing w:before="240"/>
        <w:rPr>
          <w:rFonts w:ascii="Lato" w:eastAsia="Lato" w:hAnsi="Lato" w:cs="Lato"/>
        </w:rPr>
      </w:pPr>
      <w:r>
        <w:rPr>
          <w:rFonts w:ascii="Lato" w:eastAsia="Lato" w:hAnsi="Lato" w:cs="Lato"/>
        </w:rPr>
        <w:t>Located along Hessa Street, opposite DAMAC Hills</w:t>
      </w:r>
    </w:p>
    <w:p w:rsidR="00E4242A" w:rsidRDefault="00000000">
      <w:pPr>
        <w:numPr>
          <w:ilvl w:val="0"/>
          <w:numId w:val="3"/>
        </w:numPr>
        <w:rPr>
          <w:rFonts w:ascii="Lato" w:eastAsia="Lato" w:hAnsi="Lato" w:cs="Lato"/>
        </w:rPr>
      </w:pPr>
      <w:r>
        <w:rPr>
          <w:rFonts w:ascii="Lato" w:eastAsia="Lato" w:hAnsi="Lato" w:cs="Lato"/>
        </w:rPr>
        <w:t>15 minutes to Dubai Autodrome and Miracle Garden</w:t>
      </w:r>
    </w:p>
    <w:p w:rsidR="00E4242A" w:rsidRDefault="00000000">
      <w:pPr>
        <w:numPr>
          <w:ilvl w:val="0"/>
          <w:numId w:val="3"/>
        </w:numPr>
        <w:rPr>
          <w:rFonts w:ascii="Lato" w:eastAsia="Lato" w:hAnsi="Lato" w:cs="Lato"/>
        </w:rPr>
      </w:pPr>
      <w:r>
        <w:rPr>
          <w:rFonts w:ascii="Lato" w:eastAsia="Lato" w:hAnsi="Lato" w:cs="Lato"/>
        </w:rPr>
        <w:t>17 minutes to Global Village and IMG Worlds of Adventure</w:t>
      </w:r>
    </w:p>
    <w:p w:rsidR="00E4242A" w:rsidRDefault="00000000">
      <w:pPr>
        <w:numPr>
          <w:ilvl w:val="0"/>
          <w:numId w:val="3"/>
        </w:numPr>
        <w:rPr>
          <w:rFonts w:ascii="Lato" w:eastAsia="Lato" w:hAnsi="Lato" w:cs="Lato"/>
        </w:rPr>
      </w:pPr>
      <w:r>
        <w:rPr>
          <w:rFonts w:ascii="Lato" w:eastAsia="Lato" w:hAnsi="Lato" w:cs="Lato"/>
        </w:rPr>
        <w:t>24 minutes to Mall of the Emirates</w:t>
      </w:r>
    </w:p>
    <w:p w:rsidR="00E4242A" w:rsidRDefault="00000000">
      <w:pPr>
        <w:numPr>
          <w:ilvl w:val="0"/>
          <w:numId w:val="3"/>
        </w:numPr>
        <w:rPr>
          <w:rFonts w:ascii="Lato" w:eastAsia="Lato" w:hAnsi="Lato" w:cs="Lato"/>
        </w:rPr>
      </w:pPr>
      <w:r>
        <w:rPr>
          <w:rFonts w:ascii="Lato" w:eastAsia="Lato" w:hAnsi="Lato" w:cs="Lato"/>
        </w:rPr>
        <w:t>28 minutes to Al Maktoum International Airport</w:t>
      </w:r>
    </w:p>
    <w:p w:rsidR="00E4242A" w:rsidRDefault="00000000">
      <w:pPr>
        <w:numPr>
          <w:ilvl w:val="0"/>
          <w:numId w:val="3"/>
        </w:numPr>
        <w:rPr>
          <w:rFonts w:ascii="Lato" w:eastAsia="Lato" w:hAnsi="Lato" w:cs="Lato"/>
        </w:rPr>
      </w:pPr>
      <w:r>
        <w:rPr>
          <w:rFonts w:ascii="Lato" w:eastAsia="Lato" w:hAnsi="Lato" w:cs="Lato"/>
        </w:rPr>
        <w:t>Easy access to E611, E311, and Al Khail Road</w:t>
      </w:r>
    </w:p>
    <w:p w:rsidR="00E4242A" w:rsidRDefault="00000000">
      <w:pPr>
        <w:numPr>
          <w:ilvl w:val="0"/>
          <w:numId w:val="3"/>
        </w:numPr>
        <w:spacing w:after="240"/>
        <w:rPr>
          <w:rFonts w:ascii="Lato" w:eastAsia="Lato" w:hAnsi="Lato" w:cs="Lato"/>
        </w:rPr>
      </w:pPr>
      <w:r>
        <w:rPr>
          <w:rFonts w:ascii="Lato" w:eastAsia="Lato" w:hAnsi="Lato" w:cs="Lato"/>
        </w:rPr>
        <w:t>Near established communities like Arabian Ranches and Dubai Production City</w:t>
      </w:r>
    </w:p>
    <w:p w:rsidR="00E4242A" w:rsidRDefault="00000000">
      <w:pPr>
        <w:pStyle w:val="Heading3"/>
      </w:pPr>
      <w:bookmarkStart w:id="14" w:name="_l99767wv0i4p" w:colFirst="0" w:colLast="0"/>
      <w:bookmarkEnd w:id="14"/>
      <w:r>
        <w:lastRenderedPageBreak/>
        <w:t>FAQs</w:t>
      </w:r>
    </w:p>
    <w:p w:rsidR="00E4242A" w:rsidRDefault="00000000">
      <w:pPr>
        <w:pStyle w:val="Heading4"/>
      </w:pPr>
      <w:bookmarkStart w:id="15" w:name="_big5hj5esejq" w:colFirst="0" w:colLast="0"/>
      <w:bookmarkEnd w:id="15"/>
      <w:r>
        <w:t>Is DAMAC Lagoons a freehold project?</w:t>
      </w:r>
    </w:p>
    <w:p w:rsidR="00E4242A" w:rsidRDefault="00000000">
      <w:pPr>
        <w:spacing w:before="240" w:after="240"/>
        <w:rPr>
          <w:rFonts w:ascii="Lato" w:eastAsia="Lato" w:hAnsi="Lato" w:cs="Lato"/>
        </w:rPr>
      </w:pPr>
      <w:r>
        <w:rPr>
          <w:rFonts w:ascii="Lato" w:eastAsia="Lato" w:hAnsi="Lato" w:cs="Lato"/>
        </w:rPr>
        <w:t>Yes, DAMAC Lagoons is a freehold development open to both local and international buyers.</w:t>
      </w:r>
    </w:p>
    <w:p w:rsidR="00E4242A" w:rsidRDefault="00000000">
      <w:pPr>
        <w:pStyle w:val="Heading4"/>
      </w:pPr>
      <w:bookmarkStart w:id="16" w:name="_z3x0a5pqrz3s" w:colFirst="0" w:colLast="0"/>
      <w:bookmarkEnd w:id="16"/>
      <w:r>
        <w:t>Who is the developer of DAMAC Lagoons?</w:t>
      </w:r>
    </w:p>
    <w:p w:rsidR="00E4242A" w:rsidRDefault="00000000">
      <w:pPr>
        <w:spacing w:before="240" w:after="240"/>
        <w:rPr>
          <w:rFonts w:ascii="Lato" w:eastAsia="Lato" w:hAnsi="Lato" w:cs="Lato"/>
        </w:rPr>
      </w:pPr>
      <w:r>
        <w:rPr>
          <w:rFonts w:ascii="Lato" w:eastAsia="Lato" w:hAnsi="Lato" w:cs="Lato"/>
        </w:rPr>
        <w:t>DAMAC Properties, a leading real estate developer known for lifestyle-focused master communities.</w:t>
      </w:r>
    </w:p>
    <w:p w:rsidR="00E4242A" w:rsidRDefault="00000000">
      <w:pPr>
        <w:pStyle w:val="Heading4"/>
      </w:pPr>
      <w:bookmarkStart w:id="17" w:name="_ryx8bje8qn4i" w:colFirst="0" w:colLast="0"/>
      <w:bookmarkEnd w:id="17"/>
      <w:r>
        <w:t>What property types are available?</w:t>
      </w:r>
    </w:p>
    <w:p w:rsidR="00E4242A" w:rsidRDefault="00000000">
      <w:pPr>
        <w:spacing w:before="240" w:after="240"/>
        <w:rPr>
          <w:rFonts w:ascii="Lato" w:eastAsia="Lato" w:hAnsi="Lato" w:cs="Lato"/>
        </w:rPr>
      </w:pPr>
      <w:r>
        <w:rPr>
          <w:rFonts w:ascii="Lato" w:eastAsia="Lato" w:hAnsi="Lato" w:cs="Lato"/>
        </w:rPr>
        <w:t>The community offers 3 to 7-bedroom villas and townhouses, along with 1 and 2-bedroom waterfront apartments in Lagoon Views.</w:t>
      </w:r>
    </w:p>
    <w:p w:rsidR="00E4242A" w:rsidRDefault="00000000">
      <w:pPr>
        <w:pStyle w:val="Heading4"/>
      </w:pPr>
      <w:bookmarkStart w:id="18" w:name="_dkcmqjv5xcnd" w:colFirst="0" w:colLast="0"/>
      <w:bookmarkEnd w:id="18"/>
      <w:r>
        <w:t>When will DAMAC Lagoons be completed?</w:t>
      </w:r>
    </w:p>
    <w:p w:rsidR="00E4242A" w:rsidRDefault="00000000">
      <w:pPr>
        <w:spacing w:before="240" w:after="240"/>
        <w:rPr>
          <w:rFonts w:ascii="Lato" w:eastAsia="Lato" w:hAnsi="Lato" w:cs="Lato"/>
        </w:rPr>
      </w:pPr>
      <w:r>
        <w:rPr>
          <w:rFonts w:ascii="Lato" w:eastAsia="Lato" w:hAnsi="Lato" w:cs="Lato"/>
        </w:rPr>
        <w:t>Handover is phased between Q3 2025 and Q2 2027, depending on the cluster.</w:t>
      </w:r>
    </w:p>
    <w:p w:rsidR="00E4242A" w:rsidRDefault="00000000">
      <w:pPr>
        <w:pStyle w:val="Heading4"/>
      </w:pPr>
      <w:bookmarkStart w:id="19" w:name="_vs7bkbkxr4o5" w:colFirst="0" w:colLast="0"/>
      <w:bookmarkEnd w:id="19"/>
      <w:r>
        <w:t>Are there flexible payment plans available?</w:t>
      </w:r>
    </w:p>
    <w:p w:rsidR="00E4242A" w:rsidRDefault="00000000">
      <w:pPr>
        <w:spacing w:before="240" w:after="240"/>
        <w:rPr>
          <w:rFonts w:ascii="Lato" w:eastAsia="Lato" w:hAnsi="Lato" w:cs="Lato"/>
        </w:rPr>
      </w:pPr>
      <w:r>
        <w:rPr>
          <w:rFonts w:ascii="Lato" w:eastAsia="Lato" w:hAnsi="Lato" w:cs="Lato"/>
        </w:rPr>
        <w:t>Yes, DAMAC Lagoons offers multiple payment plans, but the 60/40 plan is the most commonly used, with 60% payable during construction and the remaining 40% due upon handover.</w:t>
      </w:r>
    </w:p>
    <w:p w:rsidR="00E4242A" w:rsidRDefault="00000000">
      <w:pPr>
        <w:pStyle w:val="Heading4"/>
      </w:pPr>
      <w:bookmarkStart w:id="20" w:name="_2yx2ijkm4jq7" w:colFirst="0" w:colLast="0"/>
      <w:bookmarkEnd w:id="20"/>
      <w:r>
        <w:t>What lifestyle amenities are offered?</w:t>
      </w:r>
    </w:p>
    <w:p w:rsidR="00E4242A" w:rsidRDefault="00000000">
      <w:pPr>
        <w:spacing w:before="240" w:after="240"/>
        <w:rPr>
          <w:rFonts w:ascii="Lato" w:eastAsia="Lato" w:hAnsi="Lato" w:cs="Lato"/>
        </w:rPr>
      </w:pPr>
      <w:r>
        <w:rPr>
          <w:rFonts w:ascii="Lato" w:eastAsia="Lato" w:hAnsi="Lato" w:cs="Lato"/>
        </w:rPr>
        <w:t>Floating cinemas, water parks, fitness hubs, retail promenades, and beach zones are part of the community.</w:t>
      </w:r>
    </w:p>
    <w:p w:rsidR="00E4242A" w:rsidRDefault="00000000">
      <w:pPr>
        <w:pStyle w:val="Heading4"/>
      </w:pPr>
      <w:bookmarkStart w:id="21" w:name="_thjyplv9bxi" w:colFirst="0" w:colLast="0"/>
      <w:bookmarkEnd w:id="21"/>
      <w:r>
        <w:t>Are there any schools nearby?</w:t>
      </w:r>
    </w:p>
    <w:p w:rsidR="00E4242A" w:rsidRDefault="00000000">
      <w:pPr>
        <w:spacing w:before="240" w:after="240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Yes, reputed schools like Jebel Ali School and </w:t>
      </w:r>
      <w:proofErr w:type="spellStart"/>
      <w:r>
        <w:rPr>
          <w:rFonts w:ascii="Lato" w:eastAsia="Lato" w:hAnsi="Lato" w:cs="Lato"/>
        </w:rPr>
        <w:t>Fairgreen</w:t>
      </w:r>
      <w:proofErr w:type="spellEnd"/>
      <w:r>
        <w:rPr>
          <w:rFonts w:ascii="Lato" w:eastAsia="Lato" w:hAnsi="Lato" w:cs="Lato"/>
        </w:rPr>
        <w:t xml:space="preserve"> International School are a short drive away.</w:t>
      </w:r>
    </w:p>
    <w:p w:rsidR="00E4242A" w:rsidRDefault="00E4242A">
      <w:pPr>
        <w:rPr>
          <w:rFonts w:ascii="Lato" w:eastAsia="Lato" w:hAnsi="Lato" w:cs="Lato"/>
          <w:b/>
        </w:rPr>
      </w:pPr>
    </w:p>
    <w:p w:rsidR="00E4242A" w:rsidRDefault="00E4242A"/>
    <w:sectPr w:rsidR="00E424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70E19BC5-9D01-459B-871C-B4D453392A18}"/>
    <w:embedBold r:id="rId2" w:fontKey="{1E18E62B-52A1-4C15-ABD6-1A2384BE0844}"/>
  </w:font>
  <w:font w:name="Oswald">
    <w:charset w:val="00"/>
    <w:family w:val="auto"/>
    <w:pitch w:val="variable"/>
    <w:sig w:usb0="2000020F" w:usb1="00000000" w:usb2="00000000" w:usb3="00000000" w:csb0="00000197" w:csb1="00000000"/>
    <w:embedRegular r:id="rId3" w:fontKey="{2166B64F-8784-476B-A495-E80C80CA1504}"/>
  </w:font>
  <w:font w:name="Proxima Nova">
    <w:charset w:val="00"/>
    <w:family w:val="auto"/>
    <w:pitch w:val="default"/>
    <w:embedRegular r:id="rId4" w:fontKey="{7348E090-551D-4B50-BB41-F5DCBD6F62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7294E77-ADBC-4F60-B04D-16261BEE51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2C0D8F2-2085-4D94-83DE-6C94220CBF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26C"/>
    <w:multiLevelType w:val="multilevel"/>
    <w:tmpl w:val="6D82A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CE2740"/>
    <w:multiLevelType w:val="multilevel"/>
    <w:tmpl w:val="0444E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C0218C"/>
    <w:multiLevelType w:val="multilevel"/>
    <w:tmpl w:val="7EE802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637B62"/>
    <w:multiLevelType w:val="multilevel"/>
    <w:tmpl w:val="49A0F5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534BBA"/>
    <w:multiLevelType w:val="multilevel"/>
    <w:tmpl w:val="B08ED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7C2CD2"/>
    <w:multiLevelType w:val="multilevel"/>
    <w:tmpl w:val="207E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D57356"/>
    <w:multiLevelType w:val="multilevel"/>
    <w:tmpl w:val="FFBC90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483497">
    <w:abstractNumId w:val="5"/>
  </w:num>
  <w:num w:numId="2" w16cid:durableId="92676167">
    <w:abstractNumId w:val="1"/>
  </w:num>
  <w:num w:numId="3" w16cid:durableId="1261261895">
    <w:abstractNumId w:val="3"/>
  </w:num>
  <w:num w:numId="4" w16cid:durableId="1323509074">
    <w:abstractNumId w:val="6"/>
  </w:num>
  <w:num w:numId="5" w16cid:durableId="1626740540">
    <w:abstractNumId w:val="0"/>
  </w:num>
  <w:num w:numId="6" w16cid:durableId="1619605196">
    <w:abstractNumId w:val="4"/>
  </w:num>
  <w:num w:numId="7" w16cid:durableId="129060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42A"/>
    <w:rsid w:val="0008753B"/>
    <w:rsid w:val="00763008"/>
    <w:rsid w:val="00E4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1677DE-C90E-452A-99DE-BC118AC08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80" w:after="80"/>
      <w:outlineLvl w:val="1"/>
    </w:pPr>
    <w:rPr>
      <w:rFonts w:ascii="Lato" w:eastAsia="Lato" w:hAnsi="Lato" w:cs="Lato"/>
      <w:b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rFonts w:ascii="Lato" w:eastAsia="Lato" w:hAnsi="Lato" w:cs="Lato"/>
      <w:b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240"/>
      <w:outlineLvl w:val="3"/>
    </w:pPr>
    <w:rPr>
      <w:rFonts w:ascii="Lato" w:eastAsia="Lato" w:hAnsi="Lato" w:cs="Lato"/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ubai.dubizzle.com/new-projects/damac-properties/venic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ubai.dubizzle.com/new-projects/damac-properties/costa-brav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ubai.dubizzle.com/new-projects/damac-properties/santorini/" TargetMode="External"/><Relationship Id="rId11" Type="http://schemas.openxmlformats.org/officeDocument/2006/relationships/hyperlink" Target="https://dubai.dubizzle.com/new-projects/damac-properties/malta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ubai.dubizzle.com/new-projects/damac-properties/portofino-at-damac-lago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ubai.dubizzle.com/new-projects/damac-properties/nice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1118</Words>
  <Characters>6374</Characters>
  <Application>Microsoft Office Word</Application>
  <DocSecurity>0</DocSecurity>
  <Lines>53</Lines>
  <Paragraphs>14</Paragraphs>
  <ScaleCrop>false</ScaleCrop>
  <Company/>
  <LinksUpToDate>false</LinksUpToDate>
  <CharactersWithSpaces>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2025-11-05T09:21:00Z</dcterms:created>
  <dcterms:modified xsi:type="dcterms:W3CDTF">2025-11-05T09:21:00Z</dcterms:modified>
</cp:coreProperties>
</file>