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E127C6" w:rsidR="00C519A1" w:rsidP="00772CA3" w:rsidRDefault="00C519A1" w14:paraId="42BE8CC2" w14:textId="24D11982">
      <w:pPr>
        <w:pStyle w:val="Title"/>
        <w:rPr>
          <w:sz w:val="44"/>
          <w:lang w:val="en-US"/>
        </w:rPr>
      </w:pPr>
      <w:r w:rsidRPr="00A642AE">
        <w:rPr>
          <w:sz w:val="44"/>
        </w:rPr>
        <w:t>Έγγραφ</w:t>
      </w:r>
      <w:r w:rsidRPr="00A642AE" w:rsidR="002856B1">
        <w:rPr>
          <w:sz w:val="44"/>
        </w:rPr>
        <w:t>ο</w:t>
      </w:r>
      <w:r w:rsidRPr="00E127C6" w:rsidR="002856B1">
        <w:rPr>
          <w:sz w:val="44"/>
          <w:lang w:val="en-US"/>
        </w:rPr>
        <w:t xml:space="preserve"> </w:t>
      </w:r>
      <w:r w:rsidRPr="00A642AE" w:rsidR="002856B1">
        <w:rPr>
          <w:sz w:val="44"/>
        </w:rPr>
        <w:t>απαιτήσεων</w:t>
      </w:r>
      <w:r w:rsidRPr="00E127C6" w:rsidR="002856B1">
        <w:rPr>
          <w:sz w:val="44"/>
          <w:lang w:val="en-US"/>
        </w:rPr>
        <w:t xml:space="preserve"> </w:t>
      </w:r>
      <w:r w:rsidRPr="00A642AE" w:rsidR="002856B1">
        <w:rPr>
          <w:sz w:val="44"/>
        </w:rPr>
        <w:t>εμπλεκομένων</w:t>
      </w:r>
      <w:r w:rsidRPr="00E127C6" w:rsidR="002856B1">
        <w:rPr>
          <w:sz w:val="44"/>
          <w:lang w:val="en-US"/>
        </w:rPr>
        <w:t xml:space="preserve"> </w:t>
      </w:r>
      <w:r w:rsidRPr="00A642AE" w:rsidR="002856B1">
        <w:rPr>
          <w:sz w:val="44"/>
        </w:rPr>
        <w:t>μερών</w:t>
      </w:r>
      <w:r w:rsidRPr="00E127C6" w:rsidR="00A642AE">
        <w:rPr>
          <w:sz w:val="44"/>
          <w:lang w:val="en-US"/>
        </w:rPr>
        <w:t xml:space="preserve"> </w:t>
      </w:r>
      <w:r w:rsidRPr="00E127C6">
        <w:rPr>
          <w:sz w:val="44"/>
          <w:lang w:val="en-US"/>
        </w:rPr>
        <w:t>(</w:t>
      </w:r>
      <w:proofErr w:type="spellStart"/>
      <w:r w:rsidRPr="00E127C6">
        <w:rPr>
          <w:sz w:val="44"/>
          <w:lang w:val="en-US"/>
        </w:rPr>
        <w:t>StRS</w:t>
      </w:r>
      <w:proofErr w:type="spellEnd"/>
      <w:r w:rsidRPr="00E127C6">
        <w:rPr>
          <w:sz w:val="44"/>
          <w:lang w:val="en-US"/>
        </w:rPr>
        <w:t>)</w:t>
      </w:r>
      <w:r w:rsidRPr="00E127C6" w:rsidR="00E127C6">
        <w:rPr>
          <w:sz w:val="44"/>
          <w:lang w:val="en-US"/>
        </w:rPr>
        <w:br/>
      </w:r>
      <w:r w:rsidR="00E127C6">
        <w:rPr>
          <w:sz w:val="44"/>
          <w:lang w:val="en-US"/>
        </w:rPr>
        <w:t>Stakeholders</w:t>
      </w:r>
      <w:r w:rsidRPr="00E127C6" w:rsidR="00E127C6">
        <w:rPr>
          <w:sz w:val="44"/>
          <w:lang w:val="en-US"/>
        </w:rPr>
        <w:t xml:space="preserve"> </w:t>
      </w:r>
      <w:r w:rsidR="00E127C6">
        <w:rPr>
          <w:sz w:val="44"/>
          <w:lang w:val="en-US"/>
        </w:rPr>
        <w:t>Requirements</w:t>
      </w:r>
      <w:r w:rsidRPr="00E127C6" w:rsidR="00E127C6">
        <w:rPr>
          <w:sz w:val="44"/>
          <w:lang w:val="en-US"/>
        </w:rPr>
        <w:t xml:space="preserve"> </w:t>
      </w:r>
      <w:r w:rsidR="00E127C6">
        <w:rPr>
          <w:sz w:val="44"/>
          <w:lang w:val="en-US"/>
        </w:rPr>
        <w:t>Specification</w:t>
      </w:r>
    </w:p>
    <w:p w:rsidR="00C519A1" w:rsidP="002856B1" w:rsidRDefault="002856B1" w14:paraId="232AC7F1" w14:textId="77777777">
      <w:pPr>
        <w:pStyle w:val="Description"/>
      </w:pPr>
      <w:r>
        <w:t xml:space="preserve">ΠΡΟΣΑΡΜΟΓΗ ΤΟΥ ΑΝΤΙΣΤΟΙΧΟΥ ΕΓΓΡΑΦΟΥ ΤΟΥ ΠΡΟΤΥΠΟΥ </w:t>
      </w:r>
      <w:r w:rsidRPr="002856B1">
        <w:t>ISO/IEC/IEEE 29148:2011</w:t>
      </w:r>
    </w:p>
    <w:p w:rsidR="00A642AE" w:rsidP="5670AC51" w:rsidRDefault="00A642AE" w14:paraId="3B453DBF" w14:noSpellErr="1" w14:textId="57C4EEEF">
      <w:pPr>
        <w:pStyle w:val="Description"/>
        <w:rPr>
          <w:i w:val="1"/>
          <w:iCs w:val="1"/>
          <w:color w:val="8496B0" w:themeColor="text2" w:themeTint="99" w:themeShade="FF"/>
          <w:sz w:val="20"/>
          <w:szCs w:val="20"/>
        </w:rPr>
      </w:pPr>
    </w:p>
    <w:p w:rsidR="7A08A452" w:rsidP="5670AC51" w:rsidRDefault="7A08A452" w14:paraId="67A5D1C5" w14:textId="0C547DA4">
      <w:pPr>
        <w:pStyle w:val="Subtitle"/>
      </w:pPr>
      <w:proofErr w:type="spellStart"/>
      <w:r w:rsidR="7A08A452">
        <w:rPr/>
        <w:t>Πάροχοι</w:t>
      </w:r>
      <w:proofErr w:type="spellEnd"/>
      <w:r w:rsidR="7A08A452">
        <w:rPr/>
        <w:t xml:space="preserve"> δι</w:t>
      </w:r>
      <w:r w:rsidR="37FE9EEF">
        <w:rPr/>
        <w:t xml:space="preserve">οδίων - εμπλεκόμενα μέρη </w:t>
      </w:r>
      <w:proofErr w:type="spellStart"/>
      <w:r w:rsidR="37FE9EEF">
        <w:rPr/>
        <w:t>διαλειτουργικότητας</w:t>
      </w:r>
      <w:proofErr w:type="spellEnd"/>
    </w:p>
    <w:p w:rsidR="5670AC51" w:rsidP="5670AC51" w:rsidRDefault="5670AC51" w14:paraId="6331F2D6" w14:textId="1697D0E2">
      <w:pPr>
        <w:pStyle w:val="Normal"/>
      </w:pPr>
    </w:p>
    <w:p w:rsidRPr="00515616" w:rsidR="00C519A1" w:rsidP="004276A5" w:rsidRDefault="00A15A39" w14:paraId="48C7DC2B" w14:textId="2D94C858">
      <w:pPr>
        <w:pStyle w:val="Heading1"/>
      </w:pPr>
      <w:r>
        <w:t>Σύνοψη επιχειρησιακού περιβάλλοντος</w:t>
      </w:r>
    </w:p>
    <w:p w:rsidRPr="00A10F7D" w:rsidR="00C519A1" w:rsidP="00BE4961" w:rsidRDefault="00BE4961" w14:paraId="36563AFC" w14:textId="2E35F10D">
      <w:pPr>
        <w:pStyle w:val="Heading2"/>
      </w:pPr>
      <w:r w:rsidR="72024767">
        <w:rPr/>
        <w:t>1.1</w:t>
      </w:r>
      <w:r>
        <w:tab/>
      </w:r>
      <w:r w:rsidR="3B3906AE">
        <w:rPr/>
        <w:t>Ε</w:t>
      </w:r>
      <w:r w:rsidR="2209F00B">
        <w:rPr/>
        <w:t>πιχειρησιακοί στόχοι</w:t>
      </w:r>
      <w:r w:rsidR="3B3906AE">
        <w:rPr/>
        <w:t xml:space="preserve"> </w:t>
      </w:r>
    </w:p>
    <w:p w:rsidRPr="005738CC" w:rsidR="00A24711" w:rsidP="00A15A39" w:rsidRDefault="00A24711" w14:paraId="41C6B01F" w14:textId="6A9BADB4">
      <w:r w:rsidR="04B1D872">
        <w:rPr/>
        <w:t xml:space="preserve">Στήριξη της </w:t>
      </w:r>
      <w:proofErr w:type="spellStart"/>
      <w:r w:rsidR="04B1D872">
        <w:rPr/>
        <w:t>διαλειτουργικότητας</w:t>
      </w:r>
      <w:proofErr w:type="spellEnd"/>
      <w:r w:rsidR="04B1D872">
        <w:rPr/>
        <w:t xml:space="preserve"> μέσω ανάθεσης του συμψηφισμού των χρεών και</w:t>
      </w:r>
      <w:r w:rsidR="1BAFA241">
        <w:rPr/>
        <w:t xml:space="preserve"> της</w:t>
      </w:r>
      <w:r w:rsidR="04B1D872">
        <w:rPr/>
        <w:t xml:space="preserve"> έκδοσης διακανονισμών σε αυτόματο σύστημα.</w:t>
      </w:r>
    </w:p>
    <w:p w:rsidR="00C519A1" w:rsidP="00BE4961" w:rsidRDefault="00BE4961" w14:paraId="1A753A70" w14:textId="032F7015">
      <w:pPr>
        <w:pStyle w:val="Heading2"/>
      </w:pPr>
      <w:r w:rsidR="72024767">
        <w:rPr/>
        <w:t>1.2</w:t>
      </w:r>
      <w:r>
        <w:tab/>
      </w:r>
      <w:r w:rsidR="40EC6981">
        <w:rPr/>
        <w:t>Περίγραμμα</w:t>
      </w:r>
      <w:r w:rsidR="7D654896">
        <w:rPr/>
        <w:t xml:space="preserve"> επιχειρησιακών λειτουργιών</w:t>
      </w:r>
    </w:p>
    <w:p w:rsidR="00A15A39" w:rsidP="4D88B287" w:rsidRDefault="00A15A39" w14:paraId="5B354BBB" w14:textId="4550A754">
      <w:pPr>
        <w:pStyle w:val="Normal"/>
        <w:jc w:val="both"/>
      </w:pPr>
      <w:r w:rsidR="76AA8FA0">
        <w:rPr/>
        <w:t>Όσον αφορά την εμπλοκή στο σύστημα αυτή περιορίζεται στην συμφωνία των συμβάσεων/διακανονισμών με συνεργαζόμενες εταιρίες, την αποστολή των μηνιαίων δεδομένων από τους σταθμούς στο σύστημα και τέλος την αποδοχή των αποτελεσμάτω</w:t>
      </w:r>
      <w:r w:rsidR="106F8337">
        <w:rPr/>
        <w:t>ν και τον διακανονισμών τους.</w:t>
      </w:r>
    </w:p>
    <w:p w:rsidR="00A15A39" w:rsidP="5670AC51" w:rsidRDefault="00A15A39" w14:paraId="078C9121" w14:textId="04C95132">
      <w:pPr>
        <w:pStyle w:val="Normal"/>
        <w:jc w:val="center"/>
      </w:pPr>
      <w:r w:rsidR="7317DEDB">
        <w:drawing>
          <wp:inline wp14:editId="2DB067F6" wp14:anchorId="363E1C4F">
            <wp:extent cx="6038850" cy="1383903"/>
            <wp:effectExtent l="0" t="0" r="0" b="0"/>
            <wp:docPr id="9362858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58f3728a214e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38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A39" w:rsidP="00A15A39" w:rsidRDefault="00A15A39" w14:paraId="15327030" w14:textId="3C2CCB36">
      <w:pPr>
        <w:pStyle w:val="Heading2"/>
      </w:pPr>
      <w:r w:rsidR="00A15A39">
        <w:rPr/>
        <w:t>1.</w:t>
      </w:r>
      <w:r w:rsidR="00A15A39">
        <w:rPr/>
        <w:t>3</w:t>
      </w:r>
      <w:r>
        <w:tab/>
      </w:r>
      <w:r>
        <w:tab/>
      </w:r>
      <w:r w:rsidR="00A15A39">
        <w:rPr/>
        <w:t>Δείκτες ποιότητας</w:t>
      </w:r>
    </w:p>
    <w:p w:rsidRPr="00E4060C" w:rsidR="00A15A39" w:rsidP="00A15A39" w:rsidRDefault="00A15A39" w14:paraId="48B65046" w14:textId="5A15B645">
      <w:r w:rsidR="4F8F6055">
        <w:rPr/>
        <w:t>Ποσοστό λαθών, χρόνος έκδοσης διακανονισμών, downtime</w:t>
      </w:r>
      <w:r w:rsidR="77197D28">
        <w:rPr/>
        <w:t>, ευκολία χρήσης.</w:t>
      </w:r>
    </w:p>
    <w:p w:rsidR="00C519A1" w:rsidP="004276A5" w:rsidRDefault="00111202" w14:paraId="3D14E382" w14:textId="77777777">
      <w:pPr>
        <w:pStyle w:val="Heading1"/>
        <w:rPr/>
      </w:pPr>
      <w:r w:rsidR="64F526FC">
        <w:rPr/>
        <w:t>Αναφορές</w:t>
      </w:r>
      <w:r w:rsidR="3EC60866">
        <w:rPr/>
        <w:t xml:space="preserve"> - πηγές πληροφοριών</w:t>
      </w:r>
    </w:p>
    <w:p w:rsidRPr="00252015" w:rsidR="00A15A39" w:rsidP="00A15A39" w:rsidRDefault="00A15A39" w14:paraId="085765ED" w14:textId="086A74D0">
      <w:r w:rsidR="7FA2D168">
        <w:rPr/>
        <w:t>Ν/Α</w:t>
      </w:r>
    </w:p>
    <w:p w:rsidR="00C519A1" w:rsidP="004276A5" w:rsidRDefault="00772CA3" w14:paraId="6A6D3DE3" w14:textId="77777777">
      <w:pPr>
        <w:pStyle w:val="Heading1"/>
        <w:rPr/>
      </w:pPr>
      <w:r w:rsidR="7CDE4452">
        <w:rPr/>
        <w:t>Έ</w:t>
      </w:r>
      <w:r w:rsidR="691F2CCB">
        <w:rPr/>
        <w:t>κθεση απαιτήσεων χρηστών</w:t>
      </w:r>
    </w:p>
    <w:p w:rsidRPr="00221171" w:rsidR="00A15A39" w:rsidP="5670AC51" w:rsidRDefault="00A15A39" w14:paraId="18B90A1A" w14:textId="1F346F7E">
      <w:pPr>
        <w:jc w:val="both"/>
      </w:pPr>
      <w:r w:rsidR="2EE1D2EE">
        <w:rPr/>
        <w:t>Κύριο απαιτούμενο η μηνιαία αποδοχή δεδομένων από τους διάφορους σταθμούς διοδίων, ο σωστός συμψηφισμός των χρεών και η γρήγορη έκδοση των διακανονισμών.</w:t>
      </w:r>
      <w:r w:rsidR="2F660510">
        <w:rPr/>
        <w:t xml:space="preserve"> Απαιτούμενο η προσθήκη στο μέλλον και άλλων σταθμών και η γενικότερη επεκτασιμότητα του συστήματος. Απαιτούμενο τα δεδομένα των πελ</w:t>
      </w:r>
      <w:r w:rsidR="4D5D5CDA">
        <w:rPr/>
        <w:t>ατών να μην χρησιμοποιούνται από τρίτους</w:t>
      </w:r>
      <w:r w:rsidR="363F101E">
        <w:rPr/>
        <w:t xml:space="preserve"> και η απαίτηση δεδομένων να είναι η μικρότερη δυνατή.</w:t>
      </w:r>
      <w:r w:rsidR="2F660510">
        <w:rPr/>
        <w:t xml:space="preserve"> </w:t>
      </w:r>
      <w:r w:rsidR="2F660510">
        <w:rPr/>
        <w:t xml:space="preserve">Επιθυμητό να είναι δυνατή η αλλαγή των περιεχομένων των συμβάσεων/διακανονισμών. </w:t>
      </w:r>
    </w:p>
    <w:p w:rsidR="00C519A1" w:rsidP="004276A5" w:rsidRDefault="00486BEA" w14:paraId="3975471A" w14:textId="77777777">
      <w:pPr>
        <w:pStyle w:val="Heading1"/>
        <w:rPr/>
      </w:pPr>
      <w:r w:rsidR="691F2CCB">
        <w:rPr/>
        <w:t>Περιορισμοί</w:t>
      </w:r>
      <w:r w:rsidR="7CDE4452">
        <w:rPr/>
        <w:t xml:space="preserve"> στο πλαίσιο του έργου</w:t>
      </w:r>
    </w:p>
    <w:p w:rsidRPr="00C87106" w:rsidR="00A15A39" w:rsidP="00A15A39" w:rsidRDefault="00A15A39" w14:paraId="65B0FC07" w14:textId="5ABD7C46">
      <w:r w:rsidR="3E5AA839">
        <w:rPr/>
        <w:t>Τεχνική απειρία των διαχειριστών των σταθμών</w:t>
      </w:r>
      <w:r w:rsidR="3CA5A682">
        <w:rPr/>
        <w:t>. Τεχνικές δυσκολίες σταθμών.</w:t>
      </w:r>
      <w:r w:rsidR="6F01910D">
        <w:rPr/>
        <w:t xml:space="preserve"> Ανάγκη αναβάθμισης υποδομών υπό περιπτώσεις.</w:t>
      </w:r>
    </w:p>
    <w:p w:rsidR="00E43B38" w:rsidP="004276A5" w:rsidRDefault="00515616" w14:paraId="22B0B4F3" w14:textId="77777777">
      <w:pPr>
        <w:pStyle w:val="Heading1"/>
        <w:rPr/>
      </w:pPr>
      <w:r w:rsidR="6F69D60C">
        <w:rPr/>
        <w:t xml:space="preserve">Παράρτημα: ακρωνύμια και συντομογραφίες </w:t>
      </w:r>
    </w:p>
    <w:p w:rsidRPr="00C87106" w:rsidR="00FE7A3C" w:rsidP="00C87106" w:rsidRDefault="00FE7A3C" w14:paraId="701A9EAC" w14:textId="58B25B6F">
      <w:r w:rsidR="20A06394">
        <w:rPr/>
        <w:t>TS -&gt; Toll Stations</w:t>
      </w:r>
    </w:p>
    <w:sectPr w:rsidRPr="00C87106" w:rsidR="00FE7A3C" w:rsidSect="00383D1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56544" w:rsidP="00651715" w:rsidRDefault="00556544" w14:paraId="603C52B0" w14:textId="77777777">
      <w:pPr>
        <w:spacing w:before="0"/>
      </w:pPr>
      <w:r>
        <w:separator/>
      </w:r>
    </w:p>
  </w:endnote>
  <w:endnote w:type="continuationSeparator" w:id="0">
    <w:p w:rsidR="00556544" w:rsidP="00651715" w:rsidRDefault="00556544" w14:paraId="10D7FA31" w14:textId="7777777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15A39" w:rsidRDefault="00A15A39" w14:paraId="56FF0D8A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CD383C" w:rsidR="00651715" w:rsidP="00CD383C" w:rsidRDefault="00221171" w14:paraId="04D8E130" w14:textId="5EF4ADC1">
    <w:pPr>
      <w:pStyle w:val="Footer"/>
      <w:pBdr>
        <w:top w:val="single" w:color="auto" w:sz="4" w:space="1"/>
      </w:pBdr>
      <w:rPr>
        <w:sz w:val="18"/>
        <w:szCs w:val="18"/>
      </w:rPr>
    </w:pPr>
    <w:r>
      <w:rPr>
        <w:sz w:val="18"/>
        <w:szCs w:val="18"/>
      </w:rPr>
      <w:t>ΟΜΑΔΑ</w:t>
    </w:r>
    <w:r w:rsidRPr="00CD383C" w:rsidR="00651715">
      <w:rPr>
        <w:sz w:val="18"/>
        <w:szCs w:val="18"/>
      </w:rPr>
      <w:tab/>
    </w:r>
    <w:r w:rsidRPr="00CD383C" w:rsidR="00651715">
      <w:rPr>
        <w:sz w:val="18"/>
        <w:szCs w:val="18"/>
      </w:rPr>
      <w:t xml:space="preserve">ΕΓΓΡΑΦΟ </w:t>
    </w:r>
    <w:proofErr w:type="spellStart"/>
    <w:r w:rsidRPr="00CD383C" w:rsidR="00651715">
      <w:rPr>
        <w:sz w:val="18"/>
        <w:szCs w:val="18"/>
        <w:lang w:val="en-US"/>
      </w:rPr>
      <w:t>StRS</w:t>
    </w:r>
    <w:proofErr w:type="spellEnd"/>
    <w:r w:rsidR="004B1A74">
      <w:rPr>
        <w:sz w:val="18"/>
        <w:szCs w:val="18"/>
      </w:rPr>
      <w:t xml:space="preserve"> (20</w:t>
    </w:r>
    <w:r w:rsidR="00252015">
      <w:rPr>
        <w:sz w:val="18"/>
        <w:szCs w:val="18"/>
      </w:rPr>
      <w:t>2</w:t>
    </w:r>
    <w:r w:rsidR="00A15A39">
      <w:rPr>
        <w:sz w:val="18"/>
        <w:szCs w:val="18"/>
      </w:rPr>
      <w:t>1</w:t>
    </w:r>
    <w:r w:rsidR="004B1A74">
      <w:rPr>
        <w:sz w:val="18"/>
        <w:szCs w:val="18"/>
      </w:rPr>
      <w:t>)</w:t>
    </w:r>
    <w:r w:rsidRPr="00CD383C" w:rsidR="00651715">
      <w:rPr>
        <w:sz w:val="18"/>
        <w:szCs w:val="18"/>
        <w:lang w:val="en-US"/>
      </w:rPr>
      <w:tab/>
    </w:r>
    <w:proofErr w:type="spellStart"/>
    <w:r w:rsidRPr="00CD383C" w:rsidR="00651715">
      <w:rPr>
        <w:sz w:val="18"/>
        <w:szCs w:val="18"/>
      </w:rPr>
      <w:t>Σελ</w:t>
    </w:r>
    <w:proofErr w:type="spellEnd"/>
    <w:r w:rsidRPr="00CD383C" w:rsidR="00651715">
      <w:rPr>
        <w:sz w:val="18"/>
        <w:szCs w:val="18"/>
      </w:rPr>
      <w:t xml:space="preserve"> </w:t>
    </w:r>
    <w:r w:rsidRPr="00CD383C" w:rsidR="00651715">
      <w:rPr>
        <w:sz w:val="18"/>
        <w:szCs w:val="18"/>
      </w:rPr>
      <w:fldChar w:fldCharType="begin"/>
    </w:r>
    <w:r w:rsidRPr="00CD383C" w:rsidR="00651715">
      <w:rPr>
        <w:sz w:val="18"/>
        <w:szCs w:val="18"/>
      </w:rPr>
      <w:instrText xml:space="preserve"> PAGE  \* MERGEFORMAT </w:instrText>
    </w:r>
    <w:r w:rsidRPr="00CD383C" w:rsidR="00651715">
      <w:rPr>
        <w:sz w:val="18"/>
        <w:szCs w:val="18"/>
      </w:rPr>
      <w:fldChar w:fldCharType="separate"/>
    </w:r>
    <w:r w:rsidRPr="00CD383C" w:rsidR="00651715">
      <w:rPr>
        <w:noProof/>
        <w:sz w:val="18"/>
        <w:szCs w:val="18"/>
      </w:rPr>
      <w:t>2</w:t>
    </w:r>
    <w:r w:rsidRPr="00CD383C" w:rsidR="00651715">
      <w:rPr>
        <w:sz w:val="18"/>
        <w:szCs w:val="18"/>
      </w:rPr>
      <w:fldChar w:fldCharType="end"/>
    </w:r>
    <w:r w:rsidRPr="00CD383C" w:rsidR="00651715">
      <w:rPr>
        <w:sz w:val="18"/>
        <w:szCs w:val="18"/>
      </w:rPr>
      <w:t xml:space="preserve"> /</w:t>
    </w:r>
    <w:r w:rsidRPr="00CD383C" w:rsidR="00CD383C">
      <w:rPr>
        <w:sz w:val="18"/>
        <w:szCs w:val="18"/>
      </w:rPr>
      <w:t xml:space="preserve"> </w:t>
    </w:r>
    <w:r w:rsidRPr="00CD383C" w:rsidR="00651715">
      <w:rPr>
        <w:sz w:val="18"/>
        <w:szCs w:val="18"/>
      </w:rPr>
      <w:t xml:space="preserve"> </w:t>
    </w:r>
    <w:r w:rsidRPr="00CD383C" w:rsidR="00651715">
      <w:rPr>
        <w:sz w:val="18"/>
        <w:szCs w:val="18"/>
      </w:rPr>
      <w:fldChar w:fldCharType="begin"/>
    </w:r>
    <w:r w:rsidRPr="00CD383C" w:rsidR="00651715">
      <w:rPr>
        <w:sz w:val="18"/>
        <w:szCs w:val="18"/>
      </w:rPr>
      <w:instrText xml:space="preserve"> NUMPAGES  \* MERGEFORMAT </w:instrText>
    </w:r>
    <w:r w:rsidRPr="00CD383C" w:rsidR="00651715">
      <w:rPr>
        <w:sz w:val="18"/>
        <w:szCs w:val="18"/>
      </w:rPr>
      <w:fldChar w:fldCharType="separate"/>
    </w:r>
    <w:r w:rsidRPr="00CD383C" w:rsidR="00651715">
      <w:rPr>
        <w:noProof/>
        <w:sz w:val="18"/>
        <w:szCs w:val="18"/>
      </w:rPr>
      <w:t>2</w:t>
    </w:r>
    <w:r w:rsidRPr="00CD383C" w:rsidR="00651715">
      <w:rPr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15A39" w:rsidRDefault="00A15A39" w14:paraId="22E62827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56544" w:rsidP="00651715" w:rsidRDefault="00556544" w14:paraId="3714EAAC" w14:textId="77777777">
      <w:pPr>
        <w:spacing w:before="0"/>
      </w:pPr>
      <w:r>
        <w:separator/>
      </w:r>
    </w:p>
  </w:footnote>
  <w:footnote w:type="continuationSeparator" w:id="0">
    <w:p w:rsidR="00556544" w:rsidP="00651715" w:rsidRDefault="00556544" w14:paraId="7796B846" w14:textId="77777777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15A39" w:rsidRDefault="00A15A39" w14:paraId="0ABA4CD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15A39" w:rsidRDefault="00A15A39" w14:paraId="28125974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15A39" w:rsidRDefault="00A15A39" w14:paraId="42AE0F4E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613F0"/>
    <w:multiLevelType w:val="multilevel"/>
    <w:tmpl w:val="C98EC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2417550"/>
    <w:multiLevelType w:val="multilevel"/>
    <w:tmpl w:val="2632AE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0517B32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35A5ACF"/>
    <w:multiLevelType w:val="multilevel"/>
    <w:tmpl w:val="42BCBAF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91E2D74"/>
    <w:multiLevelType w:val="multilevel"/>
    <w:tmpl w:val="533472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984602D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A9D0EDB"/>
    <w:multiLevelType w:val="multilevel"/>
    <w:tmpl w:val="2C646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8E43904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BAA2A70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C3A32E7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7141823"/>
    <w:multiLevelType w:val="multilevel"/>
    <w:tmpl w:val="922E5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22D4A92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2843CF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29B04E7"/>
    <w:multiLevelType w:val="multilevel"/>
    <w:tmpl w:val="95008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7247271"/>
    <w:multiLevelType w:val="multilevel"/>
    <w:tmpl w:val="609EF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BE9657B"/>
    <w:multiLevelType w:val="multilevel"/>
    <w:tmpl w:val="093A5F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4"/>
  </w:num>
  <w:num w:numId="5">
    <w:abstractNumId w:val="7"/>
  </w:num>
  <w:num w:numId="6">
    <w:abstractNumId w:val="15"/>
  </w:num>
  <w:num w:numId="7">
    <w:abstractNumId w:val="8"/>
  </w:num>
  <w:num w:numId="8">
    <w:abstractNumId w:val="12"/>
  </w:num>
  <w:num w:numId="9">
    <w:abstractNumId w:val="2"/>
  </w:num>
  <w:num w:numId="10">
    <w:abstractNumId w:val="13"/>
  </w:num>
  <w:num w:numId="11">
    <w:abstractNumId w:val="6"/>
  </w:num>
  <w:num w:numId="12">
    <w:abstractNumId w:val="1"/>
  </w:num>
  <w:num w:numId="13">
    <w:abstractNumId w:val="14"/>
  </w:num>
  <w:num w:numId="14">
    <w:abstractNumId w:val="5"/>
  </w:num>
  <w:num w:numId="15">
    <w:abstractNumId w:val="9"/>
  </w:num>
  <w:num w:numId="1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A1"/>
    <w:rsid w:val="000523EE"/>
    <w:rsid w:val="000818FE"/>
    <w:rsid w:val="000D2A93"/>
    <w:rsid w:val="00111202"/>
    <w:rsid w:val="001121C6"/>
    <w:rsid w:val="00147AA7"/>
    <w:rsid w:val="001966DA"/>
    <w:rsid w:val="001E6AA0"/>
    <w:rsid w:val="00221171"/>
    <w:rsid w:val="00252015"/>
    <w:rsid w:val="002856B1"/>
    <w:rsid w:val="00383D14"/>
    <w:rsid w:val="004276A5"/>
    <w:rsid w:val="00486BEA"/>
    <w:rsid w:val="004B1A74"/>
    <w:rsid w:val="00502D10"/>
    <w:rsid w:val="0051233D"/>
    <w:rsid w:val="00515616"/>
    <w:rsid w:val="00556544"/>
    <w:rsid w:val="005738CC"/>
    <w:rsid w:val="00580A8C"/>
    <w:rsid w:val="00596973"/>
    <w:rsid w:val="00607C0B"/>
    <w:rsid w:val="006324B1"/>
    <w:rsid w:val="006500BA"/>
    <w:rsid w:val="00651715"/>
    <w:rsid w:val="00686E19"/>
    <w:rsid w:val="00772CA3"/>
    <w:rsid w:val="0078083D"/>
    <w:rsid w:val="00912552"/>
    <w:rsid w:val="009474EB"/>
    <w:rsid w:val="00976DEA"/>
    <w:rsid w:val="009E195F"/>
    <w:rsid w:val="00A10F7D"/>
    <w:rsid w:val="00A15A39"/>
    <w:rsid w:val="00A24711"/>
    <w:rsid w:val="00A642AE"/>
    <w:rsid w:val="00A72D4E"/>
    <w:rsid w:val="00AE1A3E"/>
    <w:rsid w:val="00B5446B"/>
    <w:rsid w:val="00BE4961"/>
    <w:rsid w:val="00BF22DA"/>
    <w:rsid w:val="00C519A1"/>
    <w:rsid w:val="00C60E95"/>
    <w:rsid w:val="00C87106"/>
    <w:rsid w:val="00CD383C"/>
    <w:rsid w:val="00D274E4"/>
    <w:rsid w:val="00E127C6"/>
    <w:rsid w:val="00E4060C"/>
    <w:rsid w:val="00E43B38"/>
    <w:rsid w:val="00EB771A"/>
    <w:rsid w:val="00FB199F"/>
    <w:rsid w:val="00FE7A3C"/>
    <w:rsid w:val="04B1D872"/>
    <w:rsid w:val="0680634A"/>
    <w:rsid w:val="081C33AB"/>
    <w:rsid w:val="0B53D46D"/>
    <w:rsid w:val="0DFF5C42"/>
    <w:rsid w:val="0E8B752F"/>
    <w:rsid w:val="0EBF319F"/>
    <w:rsid w:val="106F8337"/>
    <w:rsid w:val="159496A0"/>
    <w:rsid w:val="1743A2DB"/>
    <w:rsid w:val="1A222E8D"/>
    <w:rsid w:val="1AC1EAC9"/>
    <w:rsid w:val="1BAFA241"/>
    <w:rsid w:val="20A06394"/>
    <w:rsid w:val="21550E54"/>
    <w:rsid w:val="2209F00B"/>
    <w:rsid w:val="248CAF16"/>
    <w:rsid w:val="255C9002"/>
    <w:rsid w:val="2633B2BA"/>
    <w:rsid w:val="28A46F7C"/>
    <w:rsid w:val="2A1DBF25"/>
    <w:rsid w:val="2EE1D2EE"/>
    <w:rsid w:val="2F660510"/>
    <w:rsid w:val="2FE65E10"/>
    <w:rsid w:val="32D1E5A1"/>
    <w:rsid w:val="337713E2"/>
    <w:rsid w:val="3416227B"/>
    <w:rsid w:val="3544D8BA"/>
    <w:rsid w:val="3627F1DE"/>
    <w:rsid w:val="363F101E"/>
    <w:rsid w:val="37FE9EEF"/>
    <w:rsid w:val="3B3906AE"/>
    <w:rsid w:val="3CA5A682"/>
    <w:rsid w:val="3E5AA839"/>
    <w:rsid w:val="3EC60866"/>
    <w:rsid w:val="40EC6981"/>
    <w:rsid w:val="455E7462"/>
    <w:rsid w:val="4D505DEA"/>
    <w:rsid w:val="4D5D5CDA"/>
    <w:rsid w:val="4D88B287"/>
    <w:rsid w:val="4F8F6055"/>
    <w:rsid w:val="54D4DBF0"/>
    <w:rsid w:val="5670AC51"/>
    <w:rsid w:val="59AD1176"/>
    <w:rsid w:val="5C37E067"/>
    <w:rsid w:val="5CBE7446"/>
    <w:rsid w:val="5FC89639"/>
    <w:rsid w:val="62EE792E"/>
    <w:rsid w:val="64F526FC"/>
    <w:rsid w:val="668EBDA1"/>
    <w:rsid w:val="691F2CCB"/>
    <w:rsid w:val="6F01910D"/>
    <w:rsid w:val="6F69D60C"/>
    <w:rsid w:val="72024767"/>
    <w:rsid w:val="7317DEDB"/>
    <w:rsid w:val="768367DC"/>
    <w:rsid w:val="76AA8FA0"/>
    <w:rsid w:val="77197D28"/>
    <w:rsid w:val="781F383D"/>
    <w:rsid w:val="7A08A452"/>
    <w:rsid w:val="7ADAEDCC"/>
    <w:rsid w:val="7C8AEC13"/>
    <w:rsid w:val="7CDE4452"/>
    <w:rsid w:val="7D654896"/>
    <w:rsid w:val="7FA2D168"/>
    <w:rsid w:val="7FCE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FEDC10"/>
  <w15:chartTrackingRefBased/>
  <w15:docId w15:val="{2F095FC1-BC3E-9441-8C20-AF5A0E23A0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87106"/>
    <w:pPr>
      <w:snapToGrid w:val="0"/>
      <w:spacing w:before="120"/>
    </w:pPr>
    <w:rPr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6A5"/>
    <w:pPr>
      <w:keepNext/>
      <w:keepLines/>
      <w:numPr>
        <w:numId w:val="1"/>
      </w:numPr>
      <w:spacing w:before="60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961"/>
    <w:pPr>
      <w:keepNext/>
      <w:keepLines/>
      <w:spacing w:before="240"/>
      <w:ind w:left="567" w:hanging="567"/>
      <w:outlineLvl w:val="1"/>
    </w:pPr>
    <w:rPr>
      <w:rFonts w:asciiTheme="majorHAnsi" w:hAnsiTheme="majorHAnsi" w:eastAsiaTheme="majorEastAsia" w:cstheme="majorBidi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276A5"/>
    <w:rPr>
      <w:rFonts w:asciiTheme="majorHAnsi" w:hAnsiTheme="majorHAnsi" w:eastAsiaTheme="majorEastAsia" w:cstheme="majorBidi"/>
      <w:sz w:val="32"/>
      <w:szCs w:val="32"/>
      <w:lang w:val="el-GR"/>
    </w:rPr>
  </w:style>
  <w:style w:type="character" w:styleId="Heading2Char" w:customStyle="1">
    <w:name w:val="Heading 2 Char"/>
    <w:basedOn w:val="DefaultParagraphFont"/>
    <w:link w:val="Heading2"/>
    <w:uiPriority w:val="9"/>
    <w:rsid w:val="00BE4961"/>
    <w:rPr>
      <w:rFonts w:asciiTheme="majorHAnsi" w:hAnsiTheme="majorHAnsi" w:eastAsiaTheme="majorEastAsia" w:cstheme="majorBidi"/>
      <w:sz w:val="26"/>
      <w:szCs w:val="26"/>
      <w:lang w:val="el-GR"/>
    </w:rPr>
  </w:style>
  <w:style w:type="paragraph" w:styleId="Description" w:customStyle="1">
    <w:name w:val="Description"/>
    <w:basedOn w:val="Normal"/>
    <w:qFormat/>
    <w:rsid w:val="00772CA3"/>
    <w:rPr>
      <w:i/>
      <w:color w:val="8496B0" w:themeColor="text2" w:themeTint="99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72CA3"/>
    <w:pPr>
      <w:spacing w:before="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72CA3"/>
    <w:rPr>
      <w:rFonts w:asciiTheme="majorHAnsi" w:hAnsiTheme="majorHAnsi" w:eastAsiaTheme="majorEastAsia" w:cstheme="majorBidi"/>
      <w:spacing w:val="-10"/>
      <w:kern w:val="28"/>
      <w:sz w:val="56"/>
      <w:szCs w:val="56"/>
      <w:lang w:val="el-GR"/>
    </w:rPr>
  </w:style>
  <w:style w:type="paragraph" w:styleId="Header">
    <w:name w:val="header"/>
    <w:basedOn w:val="Normal"/>
    <w:link w:val="Head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styleId="HeaderChar" w:customStyle="1">
    <w:name w:val="Header Char"/>
    <w:basedOn w:val="DefaultParagraphFont"/>
    <w:link w:val="Header"/>
    <w:uiPriority w:val="99"/>
    <w:rsid w:val="00651715"/>
    <w:rPr>
      <w:lang w:val="el-GR"/>
    </w:rPr>
  </w:style>
  <w:style w:type="paragraph" w:styleId="Footer">
    <w:name w:val="footer"/>
    <w:basedOn w:val="Normal"/>
    <w:link w:val="Foot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styleId="FooterChar" w:customStyle="1">
    <w:name w:val="Footer Char"/>
    <w:basedOn w:val="DefaultParagraphFont"/>
    <w:link w:val="Footer"/>
    <w:uiPriority w:val="99"/>
    <w:rsid w:val="00651715"/>
    <w:rPr>
      <w:lang w:val="el-GR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2A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styleId="SubtitleChar" w:customStyle="1">
    <w:name w:val="Subtitle Char"/>
    <w:basedOn w:val="DefaultParagraphFont"/>
    <w:link w:val="Subtitle"/>
    <w:uiPriority w:val="11"/>
    <w:rsid w:val="00A642AE"/>
    <w:rPr>
      <w:rFonts w:eastAsiaTheme="minorEastAsia"/>
      <w:color w:val="5A5A5A" w:themeColor="text1" w:themeTint="A5"/>
      <w:spacing w:val="15"/>
      <w:sz w:val="28"/>
      <w:szCs w:val="22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image" Target="/media/image.png" Id="R2d58f3728a214e1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Vassilios Vescoukis</dc:creator>
  <keywords/>
  <dc:description/>
  <lastModifiedBy>Εραλντ Σιναναι</lastModifiedBy>
  <revision>9</revision>
  <dcterms:created xsi:type="dcterms:W3CDTF">2020-01-22T08:51:00.0000000Z</dcterms:created>
  <dcterms:modified xsi:type="dcterms:W3CDTF">2021-11-21T14:28:31.8811701Z</dcterms:modified>
</coreProperties>
</file>