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VIRTUAL SECURITY CONTROL TESTING</w:t>
        <w:br/>
        <w:t>AND PENETRATION SIMULATION</w:t>
      </w:r>
    </w:p>
    <w:p>
      <w:pPr>
        <w:jc w:val="center"/>
      </w:pPr>
      <w:r>
        <w:rPr>
          <w:i/>
        </w:rPr>
        <w:t>Technical Penetration Testing Report — Evidence-Ready Training Report</w:t>
      </w:r>
    </w:p>
    <w:p>
      <w:r>
        <w:t>Internship: Cybersecurity Analyst Internship</w:t>
      </w:r>
    </w:p>
    <w:p>
      <w:r>
        <w:t>Prepared by: Fathima Fidha</w:t>
      </w:r>
    </w:p>
    <w:p>
      <w:r>
        <w:t>Assessment type: Authorized virtual lab assessment</w:t>
      </w:r>
    </w:p>
    <w:p>
      <w:r>
        <w:t>Report status: Actual testing results must be added after the approved lab/environment is provided.</w:t>
      </w:r>
    </w:p>
    <w:p>
      <w:pPr>
        <w:pStyle w:val="Heading1"/>
      </w:pPr>
      <w:r>
        <w:t>1. Executive Summary</w:t>
      </w:r>
    </w:p>
    <w:p>
      <w:r>
        <w:t>This report provides a structured method for assessing security controls across network, web-application, and identity/access-control layers in an authorized virtual training environment. The task page available to the intern does not identify a lab URL, target inventory, or approved testing tool. Therefore, no actual target has been tested as part of this document, and no vulnerability is claimed as confirmed. This report is designed to record real observations, evidence, risk ratings, and remediation once the internship provider supplies an approved environment.</w:t>
      </w:r>
    </w:p>
    <w:p>
      <w:pPr>
        <w:pStyle w:val="Heading1"/>
      </w:pPr>
      <w:r>
        <w:t>2. Scope, Authorization, and Safety</w:t>
      </w:r>
    </w:p>
    <w:p>
      <w:pPr>
        <w:pStyle w:val="ListBullet"/>
      </w:pPr>
      <w:r>
        <w:t>Test only systems and applications explicitly provided or approved by the internship provider.</w:t>
      </w:r>
    </w:p>
    <w:p>
      <w:pPr>
        <w:pStyle w:val="ListBullet"/>
      </w:pPr>
      <w:r>
        <w:t>Use test accounts and sample data only; do not access real user data.</w:t>
      </w:r>
    </w:p>
    <w:p>
      <w:pPr>
        <w:pStyle w:val="ListBullet"/>
      </w:pPr>
      <w:r>
        <w:t>Do not scan public or unrelated systems, attempt denial-of-service, or make destructive changes.</w:t>
      </w:r>
    </w:p>
    <w:p>
      <w:pPr>
        <w:pStyle w:val="ListBullet"/>
      </w:pPr>
      <w:r>
        <w:t>Record date/time, test ID, target, action, observed result, and evidence filename for each test.</w:t>
      </w:r>
    </w:p>
    <w:p>
      <w:pPr>
        <w:pStyle w:val="ListBullet"/>
      </w:pPr>
      <w:r>
        <w:t>Stop and notify the supervisor if the target or authorization is unclear.</w:t>
      </w:r>
    </w:p>
    <w:p>
      <w:pPr>
        <w:pStyle w:val="Heading1"/>
      </w:pPr>
      <w:r>
        <w:t>3. Methodology</w:t>
      </w:r>
    </w:p>
    <w:p>
      <w:r>
        <w:t>The assessment structure is informed by the OWASP Web Security Testing Guide (WSTG), the Penetration Testing Execution Standard (PTES), and risk-based security assessment practices. The planned phases are: (1) confirm scope and authorization; (2) review the approved lab inventory and architecture; (3) conduct low-impact checks; (4) validate observations safely and repeatably; (5) assess likelihood and impact; (6) recommend remediation; and (7) retest after fixes. Only procedures permitted by the lab owner should be performed.</w:t>
      </w:r>
    </w:p>
    <w:p>
      <w:pPr>
        <w:pStyle w:val="Heading1"/>
      </w:pPr>
      <w:r>
        <w:t>4. Planned Test Coverage and Evidence to Capture</w:t>
      </w:r>
    </w:p>
    <w:p>
      <w:pPr>
        <w:pStyle w:val="Heading2"/>
      </w:pPr>
      <w:r>
        <w:t>NET-01 — Network/service exposure</w:t>
      </w:r>
    </w:p>
    <w:p>
      <w:r>
        <w:t>Procedure: Compare the lab-provided service inventory with permitted observations; check whether administrative services are restricted.</w:t>
      </w:r>
    </w:p>
    <w:p>
      <w:r>
        <w:t>Evidence to capture: Screenshot of approved target/inventory and permitted tool output; redact sensitive details.</w:t>
      </w:r>
    </w:p>
    <w:p>
      <w:pPr>
        <w:pStyle w:val="Heading2"/>
      </w:pPr>
      <w:r>
        <w:t>NET-02 — Firewall/access restrictions</w:t>
      </w:r>
    </w:p>
    <w:p>
      <w:r>
        <w:t>Procedure: Review available lab firewall rules or configuration; verify unnecessary inbound access is denied where the lab supports this.</w:t>
      </w:r>
    </w:p>
    <w:p>
      <w:r>
        <w:t>Evidence to capture: Configuration screenshot or exported rule summary.</w:t>
      </w:r>
    </w:p>
    <w:p>
      <w:pPr>
        <w:pStyle w:val="Heading2"/>
      </w:pPr>
      <w:r>
        <w:t>APP-01 — Transport and security headers</w:t>
      </w:r>
    </w:p>
    <w:p>
      <w:r>
        <w:t>Procedure: Use the approved browser or tool to inspect HTTPS/TLS and applicable response security headers.</w:t>
      </w:r>
    </w:p>
    <w:p>
      <w:r>
        <w:t>Evidence to capture: Sanitized browser/security inspection screenshot or response headers.</w:t>
      </w:r>
    </w:p>
    <w:p>
      <w:pPr>
        <w:pStyle w:val="Heading2"/>
      </w:pPr>
      <w:r>
        <w:t>APP-02 — Input validation</w:t>
      </w:r>
    </w:p>
    <w:p>
      <w:r>
        <w:t>Procedure: Use harmless boundary values and non-destructive strings in approved test forms; observe validation and error handling.</w:t>
      </w:r>
    </w:p>
    <w:p>
      <w:r>
        <w:t>Evidence to capture: Screenshot of test input and resulting response; do not use destructive payloads.</w:t>
      </w:r>
    </w:p>
    <w:p>
      <w:pPr>
        <w:pStyle w:val="Heading2"/>
      </w:pPr>
      <w:r>
        <w:t>APP-03 — Session handling</w:t>
      </w:r>
    </w:p>
    <w:p>
      <w:r>
        <w:t>Procedure: Using a test account, review logout behavior and visible cookie/session settings where available.</w:t>
      </w:r>
    </w:p>
    <w:p>
      <w:r>
        <w:t>Evidence to capture: Sanitized screenshots; never include passwords, tokens, or session secrets.</w:t>
      </w:r>
    </w:p>
    <w:p>
      <w:pPr>
        <w:pStyle w:val="Heading2"/>
      </w:pPr>
      <w:r>
        <w:t>ACC-01 — Role-based access</w:t>
      </w:r>
    </w:p>
    <w:p>
      <w:r>
        <w:t>Procedure: Using authorized test roles and sample records, verify that each role can access only permitted functions and records.</w:t>
      </w:r>
    </w:p>
    <w:p>
      <w:r>
        <w:t>Evidence to capture: Screenshots showing test role and allowed/denied result without private data.</w:t>
      </w:r>
    </w:p>
    <w:p>
      <w:pPr>
        <w:pStyle w:val="Heading2"/>
      </w:pPr>
      <w:r>
        <w:t>ACC-02 — Authentication controls</w:t>
      </w:r>
    </w:p>
    <w:p>
      <w:r>
        <w:t>Procedure: Review available password-policy and multi-factor settings, if included in the lab.</w:t>
      </w:r>
    </w:p>
    <w:p>
      <w:r>
        <w:t>Evidence to capture: Settings screenshot or configuration notes.</w:t>
      </w:r>
    </w:p>
    <w:p>
      <w:pPr>
        <w:pStyle w:val="Heading1"/>
      </w:pPr>
      <w:r>
        <w:t>5. Test Log — Complete During Actual Testing</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Date/time</w:t>
            </w:r>
          </w:p>
        </w:tc>
        <w:tc>
          <w:tcPr>
            <w:tcW w:type="dxa" w:w="1656"/>
          </w:tcPr>
          <w:p>
            <w:r>
              <w:t>Test ID</w:t>
            </w:r>
          </w:p>
        </w:tc>
        <w:tc>
          <w:tcPr>
            <w:tcW w:type="dxa" w:w="1656"/>
          </w:tcPr>
          <w:p>
            <w:r>
              <w:t>Approved target</w:t>
            </w:r>
          </w:p>
        </w:tc>
        <w:tc>
          <w:tcPr>
            <w:tcW w:type="dxa" w:w="1656"/>
          </w:tcPr>
          <w:p>
            <w:r>
              <w:t>Action performed</w:t>
            </w:r>
          </w:p>
        </w:tc>
        <w:tc>
          <w:tcPr>
            <w:tcW w:type="dxa" w:w="1656"/>
          </w:tcPr>
          <w:p>
            <w:r>
              <w:t>Observed result</w:t>
            </w:r>
          </w:p>
        </w:tc>
        <w:tc>
          <w:tcPr>
            <w:tcW w:type="dxa" w:w="1656"/>
          </w:tcPr>
          <w:p>
            <w:r>
              <w:t>Evidence filename</w:t>
            </w:r>
          </w:p>
        </w:tc>
      </w:tr>
      <w:tr>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r>
      <w:tr>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r>
      <w:tr>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r>
      <w:tr>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r>
      <w:tr>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c>
          <w:tcPr>
            <w:tcW w:type="dxa" w:w="1656"/>
          </w:tcPr>
          <w:p>
            <w:r>
              <w:t>[Complete after test]</w:t>
            </w:r>
          </w:p>
        </w:tc>
      </w:tr>
    </w:tbl>
    <w:p>
      <w:r>
        <w:t>Do not enter a successful result unless it was observed. Attach genuine screenshots/logs from the approved lab and name them consistently, for example NET-01_evidence_01.png.</w:t>
      </w:r>
    </w:p>
    <w:p>
      <w:pPr>
        <w:pStyle w:val="Heading1"/>
      </w:pPr>
      <w:r>
        <w:t>6. Findings Register — Verified Findings Only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Finding ID</w:t>
            </w:r>
          </w:p>
        </w:tc>
        <w:tc>
          <w:tcPr>
            <w:tcW w:type="dxa" w:w="1656"/>
          </w:tcPr>
          <w:p>
            <w:r>
              <w:t>Issue and affected control</w:t>
            </w:r>
          </w:p>
        </w:tc>
        <w:tc>
          <w:tcPr>
            <w:tcW w:type="dxa" w:w="1656"/>
          </w:tcPr>
          <w:p>
            <w:r>
              <w:t>Evidence</w:t>
            </w:r>
          </w:p>
        </w:tc>
        <w:tc>
          <w:tcPr>
            <w:tcW w:type="dxa" w:w="1656"/>
          </w:tcPr>
          <w:p>
            <w:r>
              <w:t>Impact</w:t>
            </w:r>
          </w:p>
        </w:tc>
        <w:tc>
          <w:tcPr>
            <w:tcW w:type="dxa" w:w="1656"/>
          </w:tcPr>
          <w:p>
            <w:r>
              <w:t>Risk</w:t>
            </w:r>
          </w:p>
        </w:tc>
        <w:tc>
          <w:tcPr>
            <w:tcW w:type="dxa" w:w="1656"/>
          </w:tcPr>
          <w:p>
            <w:r>
              <w:t>Status</w:t>
            </w:r>
          </w:p>
        </w:tc>
      </w:tr>
      <w:tr>
        <w:tc>
          <w:tcPr>
            <w:tcW w:type="dxa" w:w="1656"/>
          </w:tcPr>
          <w:p>
            <w:r>
              <w:t>[ID]</w:t>
            </w:r>
          </w:p>
        </w:tc>
        <w:tc>
          <w:tcPr>
            <w:tcW w:type="dxa" w:w="1656"/>
          </w:tcPr>
          <w:p>
            <w:r>
              <w:t>[Describe only if verified]</w:t>
            </w:r>
          </w:p>
        </w:tc>
        <w:tc>
          <w:tcPr>
            <w:tcW w:type="dxa" w:w="1656"/>
          </w:tcPr>
          <w:p>
            <w:r>
              <w:t>[Evidence file]</w:t>
            </w:r>
          </w:p>
        </w:tc>
        <w:tc>
          <w:tcPr>
            <w:tcW w:type="dxa" w:w="1656"/>
          </w:tcPr>
          <w:p>
            <w:r>
              <w:t>[Potential impact]</w:t>
            </w:r>
          </w:p>
        </w:tc>
        <w:tc>
          <w:tcPr>
            <w:tcW w:type="dxa" w:w="1656"/>
          </w:tcPr>
          <w:p>
            <w:r>
              <w:t>[Rate after validation]</w:t>
            </w:r>
          </w:p>
        </w:tc>
        <w:tc>
          <w:tcPr>
            <w:tcW w:type="dxa" w:w="1656"/>
          </w:tcPr>
          <w:p>
            <w:r>
              <w:t>Not tested</w:t>
            </w:r>
          </w:p>
        </w:tc>
      </w:tr>
      <w:tr>
        <w:tc>
          <w:tcPr>
            <w:tcW w:type="dxa" w:w="1656"/>
          </w:tcPr>
          <w:p>
            <w:r>
              <w:t>[ID]</w:t>
            </w:r>
          </w:p>
        </w:tc>
        <w:tc>
          <w:tcPr>
            <w:tcW w:type="dxa" w:w="1656"/>
          </w:tcPr>
          <w:p>
            <w:r>
              <w:t>[Describe only if verified]</w:t>
            </w:r>
          </w:p>
        </w:tc>
        <w:tc>
          <w:tcPr>
            <w:tcW w:type="dxa" w:w="1656"/>
          </w:tcPr>
          <w:p>
            <w:r>
              <w:t>[Evidence file]</w:t>
            </w:r>
          </w:p>
        </w:tc>
        <w:tc>
          <w:tcPr>
            <w:tcW w:type="dxa" w:w="1656"/>
          </w:tcPr>
          <w:p>
            <w:r>
              <w:t>[Potential impact]</w:t>
            </w:r>
          </w:p>
        </w:tc>
        <w:tc>
          <w:tcPr>
            <w:tcW w:type="dxa" w:w="1656"/>
          </w:tcPr>
          <w:p>
            <w:r>
              <w:t>[Rate after validation]</w:t>
            </w:r>
          </w:p>
        </w:tc>
        <w:tc>
          <w:tcPr>
            <w:tcW w:type="dxa" w:w="1656"/>
          </w:tcPr>
          <w:p>
            <w:r>
              <w:t>Not tested</w:t>
            </w:r>
          </w:p>
        </w:tc>
      </w:tr>
      <w:tr>
        <w:tc>
          <w:tcPr>
            <w:tcW w:type="dxa" w:w="1656"/>
          </w:tcPr>
          <w:p>
            <w:r>
              <w:t>[ID]</w:t>
            </w:r>
          </w:p>
        </w:tc>
        <w:tc>
          <w:tcPr>
            <w:tcW w:type="dxa" w:w="1656"/>
          </w:tcPr>
          <w:p>
            <w:r>
              <w:t>[Describe only if verified]</w:t>
            </w:r>
          </w:p>
        </w:tc>
        <w:tc>
          <w:tcPr>
            <w:tcW w:type="dxa" w:w="1656"/>
          </w:tcPr>
          <w:p>
            <w:r>
              <w:t>[Evidence file]</w:t>
            </w:r>
          </w:p>
        </w:tc>
        <w:tc>
          <w:tcPr>
            <w:tcW w:type="dxa" w:w="1656"/>
          </w:tcPr>
          <w:p>
            <w:r>
              <w:t>[Potential impact]</w:t>
            </w:r>
          </w:p>
        </w:tc>
        <w:tc>
          <w:tcPr>
            <w:tcW w:type="dxa" w:w="1656"/>
          </w:tcPr>
          <w:p>
            <w:r>
              <w:t>[Rate after validation]</w:t>
            </w:r>
          </w:p>
        </w:tc>
        <w:tc>
          <w:tcPr>
            <w:tcW w:type="dxa" w:w="1656"/>
          </w:tcPr>
          <w:p>
            <w:r>
              <w:t>Not tested</w:t>
            </w:r>
          </w:p>
        </w:tc>
      </w:tr>
      <w:tr>
        <w:tc>
          <w:tcPr>
            <w:tcW w:type="dxa" w:w="1656"/>
          </w:tcPr>
          <w:p>
            <w:r>
              <w:t>[ID]</w:t>
            </w:r>
          </w:p>
        </w:tc>
        <w:tc>
          <w:tcPr>
            <w:tcW w:type="dxa" w:w="1656"/>
          </w:tcPr>
          <w:p>
            <w:r>
              <w:t>[Describe only if verified]</w:t>
            </w:r>
          </w:p>
        </w:tc>
        <w:tc>
          <w:tcPr>
            <w:tcW w:type="dxa" w:w="1656"/>
          </w:tcPr>
          <w:p>
            <w:r>
              <w:t>[Evidence file]</w:t>
            </w:r>
          </w:p>
        </w:tc>
        <w:tc>
          <w:tcPr>
            <w:tcW w:type="dxa" w:w="1656"/>
          </w:tcPr>
          <w:p>
            <w:r>
              <w:t>[Potential impact]</w:t>
            </w:r>
          </w:p>
        </w:tc>
        <w:tc>
          <w:tcPr>
            <w:tcW w:type="dxa" w:w="1656"/>
          </w:tcPr>
          <w:p>
            <w:r>
              <w:t>[Rate after validation]</w:t>
            </w:r>
          </w:p>
        </w:tc>
        <w:tc>
          <w:tcPr>
            <w:tcW w:type="dxa" w:w="1656"/>
          </w:tcPr>
          <w:p>
            <w:r>
              <w:t>Not tested</w:t>
            </w:r>
          </w:p>
        </w:tc>
      </w:tr>
    </w:tbl>
    <w:p>
      <w:r>
        <w:t>Examples such as exposed services, missing security headers, weak authorization, or incomplete cookie settings are possible test cases, not findings. Mark each as 'Not tested' until evidence confirms the issue. If no issue is found, record the actual result and evidence instead of inventing a vulnerability.</w:t>
      </w:r>
    </w:p>
    <w:p>
      <w:pPr>
        <w:pStyle w:val="Heading1"/>
      </w:pPr>
      <w:r>
        <w:t>7. Risk Assessment</w:t>
      </w:r>
    </w:p>
    <w:p>
      <w:r>
        <w:t>Assess each confirmed finding by considering likelihood and impact in the specific lab context. Use the provider's scoring method if supplied. Otherwise, use this qualitative scale and explain the reasoning:</w:t>
      </w:r>
    </w:p>
    <w:p>
      <w:pPr>
        <w:pStyle w:val="ListBullet"/>
      </w:pPr>
      <w:r>
        <w:t>Critical: broad or severe compromise; stop risky activity and notify the supervisor immediately.</w:t>
      </w:r>
    </w:p>
    <w:p>
      <w:pPr>
        <w:pStyle w:val="ListBullet"/>
      </w:pPr>
      <w:r>
        <w:t>High: likely unauthorized access or significant exposure; prioritize prompt remediation.</w:t>
      </w:r>
    </w:p>
    <w:p>
      <w:pPr>
        <w:pStyle w:val="ListBullet"/>
      </w:pPr>
      <w:r>
        <w:t>Medium: meaningful weakness with limited scope or additional prerequisites; schedule remediation.</w:t>
      </w:r>
    </w:p>
    <w:p>
      <w:pPr>
        <w:pStyle w:val="ListBullet"/>
      </w:pPr>
      <w:r>
        <w:t>Low: limited direct impact or a defense-in-depth improvement; address through routine maintenance.</w:t>
      </w:r>
    </w:p>
    <w:p>
      <w:pPr>
        <w:pStyle w:val="Heading1"/>
      </w:pPr>
      <w:r>
        <w:t>8. Remediation and Retesting Plan</w:t>
      </w:r>
    </w:p>
    <w:p>
      <w:pPr>
        <w:pStyle w:val="ListBullet"/>
      </w:pPr>
      <w:r>
        <w:t>For confirmed high/critical issues, restrict the affected service or function with supervisor approval and retest.</w:t>
      </w:r>
    </w:p>
    <w:p>
      <w:pPr>
        <w:pStyle w:val="ListBullet"/>
      </w:pPr>
      <w:r>
        <w:t>Review firewall exposure and disable unnecessary services; compare the result with the approved baseline.</w:t>
      </w:r>
    </w:p>
    <w:p>
      <w:pPr>
        <w:pStyle w:val="ListBullet"/>
      </w:pPr>
      <w:r>
        <w:t>Enforce server-side authorization checks and least-privilege access for each role.</w:t>
      </w:r>
    </w:p>
    <w:p>
      <w:pPr>
        <w:pStyle w:val="ListBullet"/>
      </w:pPr>
      <w:r>
        <w:t>Strengthen session protections and authentication settings according to the application's requirements.</w:t>
      </w:r>
    </w:p>
    <w:p>
      <w:pPr>
        <w:pStyle w:val="ListBullet"/>
      </w:pPr>
      <w:r>
        <w:t>Patch affected components, add regression tests, and preserve retest evidence showing whether the issue is resolved.</w:t>
      </w:r>
    </w:p>
    <w:p>
      <w:pPr>
        <w:pStyle w:val="Heading1"/>
      </w:pPr>
      <w:r>
        <w:t>9. Limitations and Required Next Step</w:t>
      </w:r>
    </w:p>
    <w:p>
      <w:r>
        <w:t>The task submission page reviewed provides a report-upload field, a GitHub URL field, and a minimum-200-word description field, but no virtual lab URL, target inventory, or testing instructions. Consequently, this document is an evidence-ready testing plan and is not a completed penetration test. Before final submission, request the approved lab URL/tools and scope from the internship provider, conduct only authorized tests, and replace the 'Not tested' placeholders with actual observations and genuine evidence. If the provider confirms that no lab is available, include that communication and ask how the task should be evaluated.</w:t>
      </w:r>
    </w:p>
    <w:p>
      <w:pPr>
        <w:pStyle w:val="Heading1"/>
      </w:pPr>
      <w:r>
        <w:t>10. Conclusion</w:t>
      </w:r>
    </w:p>
    <w:p>
      <w:r>
        <w:t>A credible security assessment must be authorized, reproducible, supported by evidence, and clear about its limitations. This report organizes network, application, and access-control checks and provides templates for documenting verified results, assessing risk, and prioritizing remediation. Final findings and severity ratings should be entered only after testing in the approved virtual environment.</w:t>
      </w:r>
    </w:p>
    <w:p>
      <w:pPr>
        <w:pStyle w:val="Heading1"/>
      </w:pPr>
      <w:r>
        <w:t>11. References</w:t>
      </w:r>
    </w:p>
    <w:p>
      <w:pPr>
        <w:pStyle w:val="ListBullet"/>
      </w:pPr>
      <w:r>
        <w:t>OWASP Web Security Testing Guide: https://owasp.org/www-project-web-security-testing-guide/</w:t>
      </w:r>
    </w:p>
    <w:p>
      <w:pPr>
        <w:pStyle w:val="ListBullet"/>
      </w:pPr>
      <w:r>
        <w:t>OWASP Top 10: https://owasp.org/www-project-top-ten/</w:t>
      </w:r>
    </w:p>
    <w:p>
      <w:pPr>
        <w:pStyle w:val="ListBullet"/>
      </w:pPr>
      <w:r>
        <w:t>Penetration Testing Execution Standard (PTES): http://www.pentest-standard.org/</w:t>
      </w:r>
    </w:p>
    <w:p>
      <w:pPr>
        <w:pStyle w:val="ListBullet"/>
      </w:pPr>
      <w:r>
        <w:t>NIST SP 800-115, Technical Guide to Information Security Testing and Assessment: https://csrc.nist.gov/pubs/sp/800/115/final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