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3: VIRTUAL SECURITY CONTROL TESTING AND PENETRATION SIMULATION</w:t>
      </w:r>
    </w:p>
    <w:p>
      <w:pPr>
        <w:jc w:val="center"/>
      </w:pPr>
      <w:r>
        <w:rPr>
          <w:i/>
        </w:rPr>
        <w:t>Technical Penetration Testing Report — Controlled Tabletop Simulation</w:t>
      </w:r>
    </w:p>
    <w:p>
      <w:r>
        <w:t>Internship: Cybersecurity Analyst Internship</w:t>
      </w:r>
    </w:p>
    <w:p>
      <w:r>
        <w:t>Prepared by: Fathima Fidha</w:t>
      </w:r>
    </w:p>
    <w:p>
      <w:r>
        <w:t>Assessment type: Educational simulation using a fictional test environment</w:t>
      </w:r>
    </w:p>
    <w:p>
      <w:pPr>
        <w:pStyle w:val="Heading1"/>
      </w:pPr>
      <w:r>
        <w:t>1. Executive Summary</w:t>
      </w:r>
    </w:p>
    <w:p>
      <w:r>
        <w:t>This report presents a controlled penetration-testing simulation for a fictional small business. The test plan covers network exposure, web-application security, and access-control design. No actual lab target, scan output, or application credentials were supplied while preparing this report; therefore, the findings below are illustrative examples to validate in an authorized training environment, not claims that live systems were scanned or exploited. The purpose is to demonstrate a structured methodology, safe testing procedures, risk assessment, evidence handling, and remediation.</w:t>
      </w:r>
    </w:p>
    <w:p>
      <w:pPr>
        <w:pStyle w:val="Heading1"/>
      </w:pPr>
      <w:r>
        <w:t>2. Scope, Authorization, and Rules of Engagement</w:t>
      </w:r>
    </w:p>
    <w:p>
      <w:r>
        <w:t>In-scope assets for this fictional exercise are a lab web application, a test workstation, a simulated network segment, and test user accounts. Public IP addresses, third-party systems, production services, personal accounts, and assets without explicit authorization are out of scope.</w:t>
      </w:r>
    </w:p>
    <w:p>
      <w:pPr>
        <w:pStyle w:val="ListBullet"/>
      </w:pPr>
      <w:r>
        <w:t>Use test accounts and sample data only.</w:t>
      </w:r>
    </w:p>
    <w:p>
      <w:pPr>
        <w:pStyle w:val="ListBullet"/>
      </w:pPr>
      <w:r>
        <w:t>Avoid denial-of-service, destructive payloads, persistence, stealth, or real data extraction.</w:t>
      </w:r>
    </w:p>
    <w:p>
      <w:pPr>
        <w:pStyle w:val="ListBullet"/>
      </w:pPr>
      <w:r>
        <w:t>Record date/time, test ID, target, action, result, and evidence filename.</w:t>
      </w:r>
    </w:p>
    <w:p>
      <w:pPr>
        <w:pStyle w:val="ListBullet"/>
      </w:pPr>
      <w:r>
        <w:t>Stop and report immediately if testing affects an asset outside the approved scope.</w:t>
      </w:r>
    </w:p>
    <w:p>
      <w:pPr>
        <w:pStyle w:val="Heading1"/>
      </w:pPr>
      <w:r>
        <w:t>3. Methodology</w:t>
      </w:r>
    </w:p>
    <w:p>
      <w:pPr>
        <w:pStyle w:val="ListNumber"/>
      </w:pPr>
      <w:r>
        <w:t>Planning: confirm authorization, scope, test accounts, permitted tools, and stop conditions.</w:t>
      </w:r>
    </w:p>
    <w:p>
      <w:pPr>
        <w:pStyle w:val="ListNumber"/>
      </w:pPr>
      <w:r>
        <w:t>Reconnaissance: review only lab-provided architecture, application pages, service inventory, and documentation.</w:t>
      </w:r>
    </w:p>
    <w:p>
      <w:pPr>
        <w:pStyle w:val="ListNumber"/>
      </w:pPr>
      <w:r>
        <w:t>Control testing: perform low-impact checks for exposed services, configuration, authentication, authorization, and input handling.</w:t>
      </w:r>
    </w:p>
    <w:p>
      <w:pPr>
        <w:pStyle w:val="ListNumber"/>
      </w:pPr>
      <w:r>
        <w:t>Validation: repeat each safe test to separate reproducible findings from false positives.</w:t>
      </w:r>
    </w:p>
    <w:p>
      <w:pPr>
        <w:pStyle w:val="ListNumber"/>
      </w:pPr>
      <w:r>
        <w:t>Risk assessment: rate likelihood and impact using Critical/High/Medium/Low and confirm ratings with the supervisor.</w:t>
      </w:r>
    </w:p>
    <w:p>
      <w:pPr>
        <w:pStyle w:val="ListNumber"/>
      </w:pPr>
      <w:r>
        <w:t>Reporting: preserve evidence, document limitations, prioritize fixes, and retest after remediation.</w:t>
      </w:r>
    </w:p>
    <w:p>
      <w:pPr>
        <w:pStyle w:val="Heading1"/>
      </w:pPr>
      <w:r>
        <w:t>4. Test Procedures</w:t>
      </w:r>
    </w:p>
    <w:p>
      <w:pPr>
        <w:pStyle w:val="Heading2"/>
      </w:pPr>
      <w:r>
        <w:t>4.1 Network Security Controls</w:t>
      </w:r>
    </w:p>
    <w:p>
      <w:pPr>
        <w:pStyle w:val="ListNumber"/>
      </w:pPr>
      <w:r>
        <w:t>Review the lab network diagram and approved target list.</w:t>
      </w:r>
    </w:p>
    <w:p>
      <w:pPr>
        <w:pStyle w:val="ListNumber"/>
      </w:pPr>
      <w:r>
        <w:t>Compare services observed in the lab with the approved inventory using the permitted discovery tool.</w:t>
      </w:r>
    </w:p>
    <w:p>
      <w:pPr>
        <w:pStyle w:val="ListNumber"/>
      </w:pPr>
      <w:r>
        <w:t>Check whether administrative interfaces are restricted to the intended test network.</w:t>
      </w:r>
    </w:p>
    <w:p>
      <w:pPr>
        <w:pStyle w:val="ListNumber"/>
      </w:pPr>
      <w:r>
        <w:t>Review firewall rules and confirm unnecessary inbound access is denied.</w:t>
      </w:r>
    </w:p>
    <w:p>
      <w:pPr>
        <w:pStyle w:val="ListNumber"/>
      </w:pPr>
      <w:r>
        <w:t>Record sanitized evidence; do not scan public or unrelated addresses.</w:t>
      </w:r>
    </w:p>
    <w:p>
      <w:pPr>
        <w:pStyle w:val="Heading2"/>
      </w:pPr>
      <w:r>
        <w:t>4.2 Application Security Controls</w:t>
      </w:r>
    </w:p>
    <w:p>
      <w:pPr>
        <w:pStyle w:val="ListNumber"/>
      </w:pPr>
      <w:r>
        <w:t>Browse the lab application with a normal test account and list key pages, forms, and functions.</w:t>
      </w:r>
    </w:p>
    <w:p>
      <w:pPr>
        <w:pStyle w:val="ListNumber"/>
      </w:pPr>
      <w:r>
        <w:t>Check HTTPS/TLS use and relevant security headers where the lab permits.</w:t>
      </w:r>
    </w:p>
    <w:p>
      <w:pPr>
        <w:pStyle w:val="ListNumber"/>
      </w:pPr>
      <w:r>
        <w:t>Test input validation using harmless boundary values and non-destructive strings.</w:t>
      </w:r>
    </w:p>
    <w:p>
      <w:pPr>
        <w:pStyle w:val="ListNumber"/>
      </w:pPr>
      <w:r>
        <w:t>Review session handling, logout behavior, cookie flags, and password-reset flow using test accounts.</w:t>
      </w:r>
    </w:p>
    <w:p>
      <w:pPr>
        <w:pStyle w:val="ListNumber"/>
      </w:pPr>
      <w:r>
        <w:t>Check access controls only against lab-owned sample records the test account should not be allowed to view.</w:t>
      </w:r>
    </w:p>
    <w:p>
      <w:pPr>
        <w:pStyle w:val="ListNumber"/>
      </w:pPr>
      <w:r>
        <w:t>Do not use destructive payloads or extract real data; stop once a weakness is safely demonstrated.</w:t>
      </w:r>
    </w:p>
    <w:p>
      <w:pPr>
        <w:pStyle w:val="Heading2"/>
      </w:pPr>
      <w:r>
        <w:t>4.3 Identity and Access Controls</w:t>
      </w:r>
    </w:p>
    <w:p>
      <w:pPr>
        <w:pStyle w:val="ListNumber"/>
      </w:pPr>
      <w:r>
        <w:t>Review test roles such as standard user and administrator.</w:t>
      </w:r>
    </w:p>
    <w:p>
      <w:pPr>
        <w:pStyle w:val="ListNumber"/>
      </w:pPr>
      <w:r>
        <w:t>Verify least-privilege permissions for sample functions and records.</w:t>
      </w:r>
    </w:p>
    <w:p>
      <w:pPr>
        <w:pStyle w:val="ListNumber"/>
      </w:pPr>
      <w:r>
        <w:t>Check whether privileged functions require the correct role and authentication.</w:t>
      </w:r>
    </w:p>
    <w:p>
      <w:pPr>
        <w:pStyle w:val="ListNumber"/>
      </w:pPr>
      <w:r>
        <w:t>Review password policy and multi-factor authentication settings if available.</w:t>
      </w:r>
    </w:p>
    <w:p>
      <w:pPr>
        <w:pStyle w:val="ListNumber"/>
      </w:pPr>
      <w:r>
        <w:t>Document unexpected access using test records only; do not alter production data.</w:t>
      </w:r>
    </w:p>
    <w:p>
      <w:pPr>
        <w:pStyle w:val="Heading1"/>
      </w:pPr>
      <w:r>
        <w:t>5. Illustrative Findings Register</w:t>
      </w:r>
    </w:p>
    <w:p>
      <w:r>
        <w:t>The following are hypothetical examples for report structure only. Mark each as 'Not tested' until validated in the authorized simulation. Replace sample severity and evidence with actual observations.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ID / status</w:t>
            </w:r>
          </w:p>
        </w:tc>
        <w:tc>
          <w:tcPr>
            <w:tcW w:type="dxa" w:w="1987"/>
          </w:tcPr>
          <w:p>
            <w:r>
              <w:t>Example finding</w:t>
            </w:r>
          </w:p>
        </w:tc>
        <w:tc>
          <w:tcPr>
            <w:tcW w:type="dxa" w:w="1987"/>
          </w:tcPr>
          <w:p>
            <w:r>
              <w:t>Layer / sample risk</w:t>
            </w:r>
          </w:p>
        </w:tc>
        <w:tc>
          <w:tcPr>
            <w:tcW w:type="dxa" w:w="1987"/>
          </w:tcPr>
          <w:p>
            <w:r>
              <w:t>Potential impact</w:t>
            </w:r>
          </w:p>
        </w:tc>
        <w:tc>
          <w:tcPr>
            <w:tcW w:type="dxa" w:w="1987"/>
          </w:tcPr>
          <w:p>
            <w:r>
              <w:t>Recommended remediation</w:t>
            </w:r>
          </w:p>
        </w:tc>
      </w:tr>
      <w:tr>
        <w:tc>
          <w:tcPr>
            <w:tcW w:type="dxa" w:w="1987"/>
          </w:tcPr>
          <w:p>
            <w:r>
              <w:t>V-01 — Not tested</w:t>
            </w:r>
          </w:p>
        </w:tc>
        <w:tc>
          <w:tcPr>
            <w:tcW w:type="dxa" w:w="1987"/>
          </w:tcPr>
          <w:p>
            <w:r>
              <w:t>Unnecessary service reachable from a lab segment (hypothetical)</w:t>
            </w:r>
          </w:p>
        </w:tc>
        <w:tc>
          <w:tcPr>
            <w:tcW w:type="dxa" w:w="1987"/>
          </w:tcPr>
          <w:p>
            <w:r>
              <w:t>Network / Medium</w:t>
            </w:r>
          </w:p>
        </w:tc>
        <w:tc>
          <w:tcPr>
            <w:tcW w:type="dxa" w:w="1987"/>
          </w:tcPr>
          <w:p>
            <w:r>
              <w:t>Increases attack surface and may expose a vulnerable service</w:t>
            </w:r>
          </w:p>
        </w:tc>
        <w:tc>
          <w:tcPr>
            <w:tcW w:type="dxa" w:w="1987"/>
          </w:tcPr>
          <w:p>
            <w:r>
              <w:t>Disable unused services; restrict inbound rules; verify from approved segment</w:t>
            </w:r>
          </w:p>
        </w:tc>
      </w:tr>
      <w:tr>
        <w:tc>
          <w:tcPr>
            <w:tcW w:type="dxa" w:w="1987"/>
          </w:tcPr>
          <w:p>
            <w:r>
              <w:t>V-02 — Not tested</w:t>
            </w:r>
          </w:p>
        </w:tc>
        <w:tc>
          <w:tcPr>
            <w:tcW w:type="dxa" w:w="1987"/>
          </w:tcPr>
          <w:p>
            <w:r>
              <w:t>Missing or weak security headers (hypothetical)</w:t>
            </w:r>
          </w:p>
        </w:tc>
        <w:tc>
          <w:tcPr>
            <w:tcW w:type="dxa" w:w="1987"/>
          </w:tcPr>
          <w:p>
            <w:r>
              <w:t>Application / Low–Medium</w:t>
            </w:r>
          </w:p>
        </w:tc>
        <w:tc>
          <w:tcPr>
            <w:tcW w:type="dxa" w:w="1987"/>
          </w:tcPr>
          <w:p>
            <w:r>
              <w:t>May reduce browser-side protection against some attacks</w:t>
            </w:r>
          </w:p>
        </w:tc>
        <w:tc>
          <w:tcPr>
            <w:tcW w:type="dxa" w:w="1987"/>
          </w:tcPr>
          <w:p>
            <w:r>
              <w:t>Set suitable headers and retest responses</w:t>
            </w:r>
          </w:p>
        </w:tc>
      </w:tr>
      <w:tr>
        <w:tc>
          <w:tcPr>
            <w:tcW w:type="dxa" w:w="1987"/>
          </w:tcPr>
          <w:p>
            <w:r>
              <w:t>V-03 — Not tested</w:t>
            </w:r>
          </w:p>
        </w:tc>
        <w:tc>
          <w:tcPr>
            <w:tcW w:type="dxa" w:w="1987"/>
          </w:tcPr>
          <w:p>
            <w:r>
              <w:t>Authorization check may be missing on a sample-record endpoint (hypothetical)</w:t>
            </w:r>
          </w:p>
        </w:tc>
        <w:tc>
          <w:tcPr>
            <w:tcW w:type="dxa" w:w="1987"/>
          </w:tcPr>
          <w:p>
            <w:r>
              <w:t>Access control / High if confirmed</w:t>
            </w:r>
          </w:p>
        </w:tc>
        <w:tc>
          <w:tcPr>
            <w:tcW w:type="dxa" w:w="1987"/>
          </w:tcPr>
          <w:p>
            <w:r>
              <w:t>A user could view another user's records</w:t>
            </w:r>
          </w:p>
        </w:tc>
        <w:tc>
          <w:tcPr>
            <w:tcW w:type="dxa" w:w="1987"/>
          </w:tcPr>
          <w:p>
            <w:r>
              <w:t>Enforce server-side ownership and role checks; add negative authorization tests</w:t>
            </w:r>
          </w:p>
        </w:tc>
      </w:tr>
      <w:tr>
        <w:tc>
          <w:tcPr>
            <w:tcW w:type="dxa" w:w="1987"/>
          </w:tcPr>
          <w:p>
            <w:r>
              <w:t>V-04 — Not tested</w:t>
            </w:r>
          </w:p>
        </w:tc>
        <w:tc>
          <w:tcPr>
            <w:tcW w:type="dxa" w:w="1987"/>
          </w:tcPr>
          <w:p>
            <w:r>
              <w:t>Session cookie flags may be incomplete (hypothetical)</w:t>
            </w:r>
          </w:p>
        </w:tc>
        <w:tc>
          <w:tcPr>
            <w:tcW w:type="dxa" w:w="1987"/>
          </w:tcPr>
          <w:p>
            <w:r>
              <w:t>Application / Medium</w:t>
            </w:r>
          </w:p>
        </w:tc>
        <w:tc>
          <w:tcPr>
            <w:tcW w:type="dxa" w:w="1987"/>
          </w:tcPr>
          <w:p>
            <w:r>
              <w:t>May increase session exposure in some conditions</w:t>
            </w:r>
          </w:p>
        </w:tc>
        <w:tc>
          <w:tcPr>
            <w:tcW w:type="dxa" w:w="1987"/>
          </w:tcPr>
          <w:p>
            <w:r>
              <w:t>Use Secure and HttpOnly; set appropriate SameSite policy; rotate sessions on login</w:t>
            </w:r>
          </w:p>
        </w:tc>
      </w:tr>
    </w:tbl>
    <w:p>
      <w:pPr>
        <w:pStyle w:val="Heading1"/>
      </w:pPr>
      <w:r>
        <w:t>6. Evidence and Test Log</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Date/time</w:t>
            </w:r>
          </w:p>
        </w:tc>
        <w:tc>
          <w:tcPr>
            <w:tcW w:type="dxa" w:w="1656"/>
          </w:tcPr>
          <w:p>
            <w:r>
              <w:t>Test ID</w:t>
            </w:r>
          </w:p>
        </w:tc>
        <w:tc>
          <w:tcPr>
            <w:tcW w:type="dxa" w:w="1656"/>
          </w:tcPr>
          <w:p>
            <w:r>
              <w:t>Lab target</w:t>
            </w:r>
          </w:p>
        </w:tc>
        <w:tc>
          <w:tcPr>
            <w:tcW w:type="dxa" w:w="1656"/>
          </w:tcPr>
          <w:p>
            <w:r>
              <w:t>Action</w:t>
            </w:r>
          </w:p>
        </w:tc>
        <w:tc>
          <w:tcPr>
            <w:tcW w:type="dxa" w:w="1656"/>
          </w:tcPr>
          <w:p>
            <w:r>
              <w:t>Observed result</w:t>
            </w:r>
          </w:p>
        </w:tc>
        <w:tc>
          <w:tcPr>
            <w:tcW w:type="dxa" w:w="1656"/>
          </w:tcPr>
          <w:p>
            <w:r>
              <w:t>Evidence file</w:t>
            </w:r>
          </w:p>
        </w:tc>
      </w:tr>
      <w:tr>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r>
      <w:tr>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r>
      <w:tr>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r>
      <w:tr>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c>
          <w:tcPr>
            <w:tcW w:type="dxa" w:w="1656"/>
          </w:tcPr>
          <w:p>
            <w:r>
              <w:t>Complete during authorized testing</w:t>
            </w:r>
          </w:p>
        </w:tc>
      </w:tr>
    </w:tbl>
    <w:p>
      <w:r>
        <w:t>Evidence may include lab configuration screenshots, sanitized request/response pairs, permitted tool output, and configuration review notes. Remove passwords, tokens, personal data, and secrets from screenshots. Do not fabricate screenshots or logs.</w:t>
      </w:r>
    </w:p>
    <w:p>
      <w:pPr>
        <w:pStyle w:val="Heading1"/>
      </w:pPr>
      <w:r>
        <w:t>7. Risk Assessment and Prioritization</w:t>
      </w:r>
    </w:p>
    <w:p>
      <w:r>
        <w:t>Rate risk by considering likelihood and impact. High priority includes confirmed weaknesses that permit unauthorized access to sensitive test records, administrative functions, or important services. Medium priority includes meaningful weaknesses with narrower scope or additional prerequisites. Low priority items should still be tracked. All sample ratings in Section 5 are illustrative, not measured results.</w:t>
      </w:r>
    </w:p>
    <w:p>
      <w:pPr>
        <w:pStyle w:val="ListBullet"/>
      </w:pPr>
      <w:r>
        <w:t>Critical: severe compromise with broad impact; notify the supervisor and stop risky testing.</w:t>
      </w:r>
    </w:p>
    <w:p>
      <w:pPr>
        <w:pStyle w:val="ListBullet"/>
      </w:pPr>
      <w:r>
        <w:t>High: likely unauthorized access or significant exposure; remediate promptly and retest.</w:t>
      </w:r>
    </w:p>
    <w:p>
      <w:pPr>
        <w:pStyle w:val="ListBullet"/>
      </w:pPr>
      <w:r>
        <w:t>Medium: meaningful weakness with limited scope or prerequisites; plan remediation.</w:t>
      </w:r>
    </w:p>
    <w:p>
      <w:pPr>
        <w:pStyle w:val="ListBullet"/>
      </w:pPr>
      <w:r>
        <w:t>Low: limited direct impact or defense-in-depth improvement; address through routine maintenance.</w:t>
      </w:r>
    </w:p>
    <w:p>
      <w:pPr>
        <w:pStyle w:val="Heading1"/>
      </w:pPr>
      <w:r>
        <w:t>8. Remediation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Priority / timeline</w:t>
            </w:r>
          </w:p>
        </w:tc>
        <w:tc>
          <w:tcPr>
            <w:tcW w:type="dxa" w:w="3312"/>
          </w:tcPr>
          <w:p>
            <w:r>
              <w:t>Action</w:t>
            </w:r>
          </w:p>
        </w:tc>
        <w:tc>
          <w:tcPr>
            <w:tcW w:type="dxa" w:w="3312"/>
          </w:tcPr>
          <w:p>
            <w:r>
              <w:t>Verification</w:t>
            </w:r>
          </w:p>
        </w:tc>
      </w:tr>
      <w:tr>
        <w:tc>
          <w:tcPr>
            <w:tcW w:type="dxa" w:w="3312"/>
          </w:tcPr>
          <w:p>
            <w:r>
              <w:t>Immediate for confirmed High/Critical</w:t>
            </w:r>
          </w:p>
        </w:tc>
        <w:tc>
          <w:tcPr>
            <w:tcW w:type="dxa" w:w="3312"/>
          </w:tcPr>
          <w:p>
            <w:r>
              <w:t>Restrict affected service or disable vulnerable function with supervisor approval</w:t>
            </w:r>
          </w:p>
        </w:tc>
        <w:tc>
          <w:tcPr>
            <w:tcW w:type="dxa" w:w="3312"/>
          </w:tcPr>
          <w:p>
            <w:r>
              <w:t>Repeat authorized test and confirm access is blocked</w:t>
            </w:r>
          </w:p>
        </w:tc>
      </w:tr>
      <w:tr>
        <w:tc>
          <w:tcPr>
            <w:tcW w:type="dxa" w:w="3312"/>
          </w:tcPr>
          <w:p>
            <w:r>
              <w:t>Within 7 days</w:t>
            </w:r>
          </w:p>
        </w:tc>
        <w:tc>
          <w:tcPr>
            <w:tcW w:type="dxa" w:w="3312"/>
          </w:tcPr>
          <w:p>
            <w:r>
              <w:t>Review firewall exposure, remove unused services, enforce least privilege</w:t>
            </w:r>
          </w:p>
        </w:tc>
        <w:tc>
          <w:tcPr>
            <w:tcW w:type="dxa" w:w="3312"/>
          </w:tcPr>
          <w:p>
            <w:r>
              <w:t>Compare configuration with approved baseline</w:t>
            </w:r>
          </w:p>
        </w:tc>
      </w:tr>
      <w:tr>
        <w:tc>
          <w:tcPr>
            <w:tcW w:type="dxa" w:w="3312"/>
          </w:tcPr>
          <w:p>
            <w:r>
              <w:t>Within 30 days</w:t>
            </w:r>
          </w:p>
        </w:tc>
        <w:tc>
          <w:tcPr>
            <w:tcW w:type="dxa" w:w="3312"/>
          </w:tcPr>
          <w:p>
            <w:r>
              <w:t>Fix authorization checks and strengthen session settings</w:t>
            </w:r>
          </w:p>
        </w:tc>
        <w:tc>
          <w:tcPr>
            <w:tcW w:type="dxa" w:w="3312"/>
          </w:tcPr>
          <w:p>
            <w:r>
              <w:t>Run negative tests with separate test roles</w:t>
            </w:r>
          </w:p>
        </w:tc>
      </w:tr>
      <w:tr>
        <w:tc>
          <w:tcPr>
            <w:tcW w:type="dxa" w:w="3312"/>
          </w:tcPr>
          <w:p>
            <w:r>
              <w:t>Within 30 days</w:t>
            </w:r>
          </w:p>
        </w:tc>
        <w:tc>
          <w:tcPr>
            <w:tcW w:type="dxa" w:w="3312"/>
          </w:tcPr>
          <w:p>
            <w:r>
              <w:t>Add regression tests and log security-relevant events</w:t>
            </w:r>
          </w:p>
        </w:tc>
        <w:tc>
          <w:tcPr>
            <w:tcW w:type="dxa" w:w="3312"/>
          </w:tcPr>
          <w:p>
            <w:r>
              <w:t>Confirm tests fail safely and logs capture relevant events</w:t>
            </w:r>
          </w:p>
        </w:tc>
      </w:tr>
      <w:tr>
        <w:tc>
          <w:tcPr>
            <w:tcW w:type="dxa" w:w="3312"/>
          </w:tcPr>
          <w:p>
            <w:r>
              <w:t>Ongoing</w:t>
            </w:r>
          </w:p>
        </w:tc>
        <w:tc>
          <w:tcPr>
            <w:tcW w:type="dxa" w:w="3312"/>
          </w:tcPr>
          <w:p>
            <w:r>
              <w:t>Patch systems, review roles, and repeat control testing</w:t>
            </w:r>
          </w:p>
        </w:tc>
        <w:tc>
          <w:tcPr>
            <w:tcW w:type="dxa" w:w="3312"/>
          </w:tcPr>
          <w:p>
            <w:r>
              <w:t>Track closure status and retest evidence</w:t>
            </w:r>
          </w:p>
        </w:tc>
      </w:tr>
    </w:tbl>
    <w:p>
      <w:pPr>
        <w:pStyle w:val="Heading1"/>
      </w:pPr>
      <w:r>
        <w:t>9. Limitations</w:t>
      </w:r>
    </w:p>
    <w:p>
      <w:r>
        <w:t>No specific virtual lab URL, target inventory, tool output, or screenshots were provided while this report was drafted. This is therefore a simulation plan with illustrative findings, not a completed empirical penetration test. Add actual findings, severity, timestamps, evidence references, and retest results only after authorized testing. Do not claim exploitation or successful validation without supporting evidence.</w:t>
      </w:r>
    </w:p>
    <w:p>
      <w:pPr>
        <w:pStyle w:val="Heading1"/>
      </w:pPr>
      <w:r>
        <w:t>10. Conclusion</w:t>
      </w:r>
    </w:p>
    <w:p>
      <w:r>
        <w:t>A safe penetration test starts with authorization and clear scope, uses low-impact procedures, validates findings, protects evidence, and prioritizes remediation according to risk. Network, application, and access-control tests should be reproducible and documented. The key outcome is a clear plan to fix weaknesses and confirm that controls work after remediation.</w:t>
      </w:r>
    </w:p>
    <w:p>
      <w:pPr>
        <w:pStyle w:val="Heading1"/>
      </w:pPr>
      <w:r>
        <w:t>11. References</w:t>
      </w:r>
    </w:p>
    <w:p>
      <w:r>
        <w:t>OWASP Web Security Testing Guide: https://owasp.org/www-project-web-security-testing-guide/</w:t>
      </w:r>
    </w:p>
    <w:p>
      <w:r>
        <w:t>OWASP Top 10: https://owasp.org/www-project-top-ten/</w:t>
      </w:r>
    </w:p>
    <w:p>
      <w:r>
        <w:t>Penetration Testing Execution Standard (PTES): http://www.pentest-standard.org/</w:t>
      </w:r>
    </w:p>
    <w:p>
      <w:r>
        <w:t>NIST SP 800-115, Technical Guide to Information Security Testing and Assessment: https://csrc.nist.gov/pubs/sp/800/115/final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