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41EEDEA" w:rsidP="56EABA74" w:rsidRDefault="041EEDEA" w14:paraId="56005246" w14:textId="4876AD80">
      <w:pPr>
        <w:spacing w:before="2160" w:line="360" w:lineRule="auto"/>
        <w:jc w:val="center"/>
        <w:rPr>
          <w:b w:val="1"/>
          <w:bCs w:val="1"/>
          <w:color w:val="071A2B"/>
          <w:sz w:val="72"/>
          <w:szCs w:val="72"/>
        </w:rPr>
      </w:pPr>
      <w:r w:rsidR="041EEDEA">
        <w:drawing>
          <wp:inline wp14:editId="127393AD" wp14:anchorId="0F111EED">
            <wp:extent cx="3699221" cy="2462544"/>
            <wp:effectExtent l="0" t="0" r="0" b="0"/>
            <wp:docPr id="10302270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0227024" name=""/>
                    <pic:cNvPicPr/>
                  </pic:nvPicPr>
                  <pic:blipFill>
                    <a:blip xmlns:r="http://schemas.openxmlformats.org/officeDocument/2006/relationships" r:embed="rId333763086">
                      <a:extLst>
                        <a:ext uri="{28A0092B-C50C-407E-A947-70E740481C1C}">
                          <a14:useLocalDpi xmlns:a14="http://schemas.microsoft.com/office/drawing/2010/main"/>
                        </a:ext>
                      </a:extLst>
                    </a:blip>
                    <a:stretch>
                      <a:fillRect/>
                    </a:stretch>
                  </pic:blipFill>
                  <pic:spPr>
                    <a:xfrm rot="0">
                      <a:off x="0" y="0"/>
                      <a:ext cx="3699221" cy="2462544"/>
                    </a:xfrm>
                    <a:prstGeom prst="rect">
                      <a:avLst/>
                    </a:prstGeom>
                  </pic:spPr>
                </pic:pic>
              </a:graphicData>
            </a:graphic>
          </wp:inline>
        </w:drawing>
      </w:r>
    </w:p>
    <w:p w:rsidR="00EB5057" w:rsidP="56EABA74" w:rsidRDefault="00C017AE" w14:paraId="2F6E1B6E" w14:textId="77777777">
      <w:pPr>
        <w:spacing w:before="720" w:after="480" w:line="360" w:lineRule="auto"/>
        <w:jc w:val="center"/>
      </w:pPr>
      <w:r w:rsidRPr="56EABA74" w:rsidR="00C017AE">
        <w:rPr>
          <w:b w:val="1"/>
          <w:bCs w:val="1"/>
          <w:color w:val="071A2B"/>
          <w:sz w:val="48"/>
          <w:szCs w:val="48"/>
        </w:rPr>
        <w:t>BRAND GUIDELINES</w:t>
      </w:r>
    </w:p>
    <w:p w:rsidR="00EB5057" w:rsidP="56EABA74" w:rsidRDefault="00C017AE" w14:paraId="1347598D" w14:textId="77777777">
      <w:pPr>
        <w:spacing w:after="1440" w:line="360" w:lineRule="auto"/>
        <w:jc w:val="center"/>
      </w:pPr>
      <w:r w:rsidRPr="56EABA74" w:rsidR="00C017AE">
        <w:rPr>
          <w:i w:val="1"/>
          <w:iCs w:val="1"/>
          <w:color w:val="2C3E50"/>
          <w:sz w:val="28"/>
          <w:szCs w:val="28"/>
        </w:rPr>
        <w:t>Clarity Beneath the Surface</w:t>
      </w:r>
    </w:p>
    <w:p w:rsidR="00EB5057" w:rsidP="56EABA74" w:rsidRDefault="00C017AE" w14:paraId="22333643" w14:textId="77777777">
      <w:pPr>
        <w:spacing w:line="360" w:lineRule="auto"/>
        <w:jc w:val="center"/>
      </w:pPr>
      <w:r w:rsidRPr="56EABA74" w:rsidR="00C017AE">
        <w:rPr>
          <w:color w:val="7F8C8D"/>
          <w:sz w:val="20"/>
          <w:szCs w:val="20"/>
        </w:rPr>
        <w:t>Version 1.0 | January 2026</w:t>
      </w:r>
    </w:p>
    <w:p w:rsidR="00EB5057" w:rsidP="56EABA74" w:rsidRDefault="00C017AE" w14:paraId="672A6659" w14:textId="77777777">
      <w:pPr>
        <w:spacing w:line="360" w:lineRule="auto"/>
      </w:pPr>
      <w:r>
        <w:br w:type="page"/>
      </w:r>
    </w:p>
    <w:p w:rsidR="00C017AE" w:rsidP="56EABA74" w:rsidRDefault="00C017AE" w14:paraId="12EEFB34" w14:textId="0A4FC4AB">
      <w:pPr>
        <w:pStyle w:val="heading10"/>
        <w:spacing w:line="240" w:lineRule="auto"/>
      </w:pPr>
      <w:r w:rsidR="00C017AE">
        <w:rPr/>
        <w:t>01</w:t>
      </w:r>
    </w:p>
    <w:p w:rsidR="00EB5057" w:rsidP="56EABA74" w:rsidRDefault="00C017AE" w14:paraId="046933BE" w14:textId="77777777">
      <w:pPr>
        <w:pStyle w:val="heading20"/>
        <w:spacing w:line="240" w:lineRule="auto"/>
        <w:rPr>
          <w:sz w:val="40"/>
          <w:szCs w:val="40"/>
        </w:rPr>
      </w:pPr>
      <w:r w:rsidRPr="56EABA74" w:rsidR="00C017AE">
        <w:rPr>
          <w:sz w:val="40"/>
          <w:szCs w:val="40"/>
        </w:rPr>
        <w:t>BRAND FOUNDATION</w:t>
      </w:r>
    </w:p>
    <w:p w:rsidR="56EABA74" w:rsidP="56EABA74" w:rsidRDefault="56EABA74" w14:paraId="377E3E91" w14:textId="76D9E93B">
      <w:pPr>
        <w:pStyle w:val="heading20"/>
        <w:spacing w:line="240" w:lineRule="auto"/>
        <w:rPr>
          <w:sz w:val="40"/>
          <w:szCs w:val="40"/>
        </w:rPr>
      </w:pPr>
    </w:p>
    <w:p w:rsidR="00EB5057" w:rsidP="56EABA74" w:rsidRDefault="00C017AE" w14:paraId="43E44C95" w14:textId="77777777">
      <w:pPr>
        <w:pStyle w:val="heading30"/>
        <w:rPr>
          <w:sz w:val="28"/>
          <w:szCs w:val="28"/>
        </w:rPr>
      </w:pPr>
      <w:r w:rsidR="00C017AE">
        <w:rPr/>
        <w:t>1.1 Brand Story &amp; Name Origin</w:t>
      </w:r>
    </w:p>
    <w:p w:rsidR="00EB5057" w:rsidP="56EABA74" w:rsidRDefault="00C017AE" w14:paraId="586375A2" w14:textId="77777777">
      <w:pPr>
        <w:spacing w:after="120" w:line="360" w:lineRule="auto"/>
        <w:rPr>
          <w:sz w:val="18"/>
          <w:szCs w:val="18"/>
        </w:rPr>
      </w:pPr>
      <w:r w:rsidRPr="56EABA74" w:rsidR="00C017AE">
        <w:rPr>
          <w:b w:val="1"/>
          <w:bCs w:val="1"/>
          <w:sz w:val="20"/>
          <w:szCs w:val="20"/>
        </w:rPr>
        <w:t>Fathom</w:t>
      </w:r>
      <w:r w:rsidRPr="56EABA74" w:rsidR="00C017AE">
        <w:rPr>
          <w:sz w:val="20"/>
          <w:szCs w:val="20"/>
        </w:rPr>
        <w:t xml:space="preserve"> is a word rooted in depth—both as a unit of measurement and, metaphorically, the act of understanding something deeply. The name aligns seamlessly with our firm's mission: measuring ideas, probing assumptions, and understanding what lies beneath creative concepts and strategic decisions.</w:t>
      </w:r>
    </w:p>
    <w:p w:rsidR="00EB5057" w:rsidP="56EABA74" w:rsidRDefault="00C017AE" w14:paraId="59021779" w14:textId="77777777">
      <w:pPr>
        <w:spacing w:after="200" w:line="360" w:lineRule="auto"/>
        <w:rPr>
          <w:sz w:val="18"/>
          <w:szCs w:val="18"/>
        </w:rPr>
      </w:pPr>
      <w:r w:rsidRPr="56EABA74" w:rsidR="00C017AE">
        <w:rPr>
          <w:sz w:val="20"/>
          <w:szCs w:val="20"/>
        </w:rPr>
        <w:t xml:space="preserve">It is strong, concise, and naturally associated with </w:t>
      </w:r>
      <w:r w:rsidRPr="56EABA74" w:rsidR="00C017AE">
        <w:rPr>
          <w:sz w:val="20"/>
          <w:szCs w:val="20"/>
        </w:rPr>
        <w:t>expertise</w:t>
      </w:r>
      <w:r w:rsidRPr="56EABA74" w:rsidR="00C017AE">
        <w:rPr>
          <w:sz w:val="20"/>
          <w:szCs w:val="20"/>
        </w:rPr>
        <w:t xml:space="preserve"> and rigor. </w:t>
      </w:r>
      <w:r w:rsidRPr="56EABA74" w:rsidR="00C017AE">
        <w:rPr>
          <w:b w:val="1"/>
          <w:bCs w:val="1"/>
          <w:sz w:val="20"/>
          <w:szCs w:val="20"/>
        </w:rPr>
        <w:t>Fathom</w:t>
      </w:r>
      <w:r w:rsidRPr="56EABA74" w:rsidR="00C017AE">
        <w:rPr>
          <w:sz w:val="20"/>
          <w:szCs w:val="20"/>
        </w:rPr>
        <w:t xml:space="preserve"> positions insight as something earned through discipline, clarity, and careful judgment at moments where decisions carry weight.</w:t>
      </w:r>
    </w:p>
    <w:p w:rsidR="00EB5057" w:rsidP="56EABA74" w:rsidRDefault="00C017AE" w14:paraId="2D551664" w14:textId="77777777">
      <w:pPr>
        <w:pStyle w:val="heading30"/>
        <w:spacing w:line="360" w:lineRule="auto"/>
      </w:pPr>
      <w:r w:rsidR="00C017AE">
        <w:rPr/>
        <w:t>1.2 Brand Positioning</w:t>
      </w:r>
    </w:p>
    <w:p w:rsidR="00EB5057" w:rsidP="56EABA74" w:rsidRDefault="00C017AE" w14:paraId="5907EE65" w14:textId="77777777">
      <w:pPr>
        <w:pStyle w:val="Normal"/>
        <w:rPr>
          <w:sz w:val="18"/>
          <w:szCs w:val="18"/>
        </w:rPr>
      </w:pPr>
      <w:r w:rsidRPr="56EABA74" w:rsidR="00C017AE">
        <w:rPr>
          <w:b w:val="1"/>
          <w:bCs w:val="1"/>
        </w:rPr>
        <w:t>Fathom Research &amp; Strategy</w:t>
      </w:r>
      <w:r w:rsidR="00C017AE">
        <w:rPr/>
        <w:t xml:space="preserve"> is an AI-enabled research agency that positions itself as a trusted evaluator of ideas—the partner who ensures creative and strategic decisions are well-founded.</w:t>
      </w:r>
    </w:p>
    <w:p w:rsidR="00EB5057" w:rsidP="56EABA74" w:rsidRDefault="00C017AE" w14:paraId="1F460B8C" w14:textId="77777777">
      <w:pPr>
        <w:spacing w:after="120" w:line="360" w:lineRule="auto"/>
        <w:rPr>
          <w:sz w:val="18"/>
          <w:szCs w:val="18"/>
        </w:rPr>
      </w:pPr>
      <w:r w:rsidRPr="56EABA74" w:rsidR="00C017AE">
        <w:rPr>
          <w:sz w:val="20"/>
          <w:szCs w:val="20"/>
        </w:rPr>
        <w:t xml:space="preserve">We excel at supporting customer-facing businesses—any organization that wants to understand their customers better. Our </w:t>
      </w:r>
      <w:r w:rsidRPr="56EABA74" w:rsidR="00C017AE">
        <w:rPr>
          <w:sz w:val="20"/>
          <w:szCs w:val="20"/>
        </w:rPr>
        <w:t>expertise</w:t>
      </w:r>
      <w:r w:rsidRPr="56EABA74" w:rsidR="00C017AE">
        <w:rPr>
          <w:sz w:val="20"/>
          <w:szCs w:val="20"/>
        </w:rPr>
        <w:t xml:space="preserve"> spans CPG, Retail, QSR, Entertainment, and other industries where customer insight drives competitive advantage.</w:t>
      </w:r>
    </w:p>
    <w:p w:rsidR="00EB5057" w:rsidP="56EABA74" w:rsidRDefault="00C017AE" w14:paraId="47F1BB18" w14:textId="77777777">
      <w:pPr>
        <w:spacing w:after="120" w:line="360" w:lineRule="auto"/>
        <w:rPr>
          <w:sz w:val="18"/>
          <w:szCs w:val="18"/>
        </w:rPr>
      </w:pPr>
      <w:r w:rsidRPr="56EABA74" w:rsidR="00C017AE">
        <w:rPr>
          <w:sz w:val="20"/>
          <w:szCs w:val="20"/>
        </w:rPr>
        <w:t>Our positioning—</w:t>
      </w:r>
      <w:r w:rsidRPr="56EABA74" w:rsidR="00C017AE">
        <w:rPr>
          <w:i w:val="1"/>
          <w:iCs w:val="1"/>
          <w:sz w:val="20"/>
          <w:szCs w:val="20"/>
        </w:rPr>
        <w:t>Clarity Beneath the Surface</w:t>
      </w:r>
      <w:r w:rsidRPr="56EABA74" w:rsidR="00C017AE">
        <w:rPr>
          <w:sz w:val="20"/>
          <w:szCs w:val="20"/>
        </w:rPr>
        <w:t xml:space="preserve">—captures our unique approach: we </w:t>
      </w:r>
      <w:r w:rsidRPr="56EABA74" w:rsidR="00C017AE">
        <w:rPr>
          <w:sz w:val="20"/>
          <w:szCs w:val="20"/>
        </w:rPr>
        <w:t>don't</w:t>
      </w:r>
      <w:r w:rsidRPr="56EABA74" w:rsidR="00C017AE">
        <w:rPr>
          <w:sz w:val="20"/>
          <w:szCs w:val="20"/>
        </w:rPr>
        <w:t xml:space="preserve"> just collect </w:t>
      </w:r>
      <w:r w:rsidRPr="56EABA74" w:rsidR="00C017AE">
        <w:rPr>
          <w:sz w:val="20"/>
          <w:szCs w:val="20"/>
        </w:rPr>
        <w:t>data,</w:t>
      </w:r>
      <w:r w:rsidRPr="56EABA74" w:rsidR="00C017AE">
        <w:rPr>
          <w:sz w:val="20"/>
          <w:szCs w:val="20"/>
        </w:rPr>
        <w:t xml:space="preserve"> we dive deep to uncover the insights that matter. We bring disciplined </w:t>
      </w:r>
      <w:r w:rsidRPr="56EABA74" w:rsidR="00C017AE">
        <w:rPr>
          <w:sz w:val="20"/>
          <w:szCs w:val="20"/>
        </w:rPr>
        <w:t>methodology</w:t>
      </w:r>
      <w:r w:rsidRPr="56EABA74" w:rsidR="00C017AE">
        <w:rPr>
          <w:sz w:val="20"/>
          <w:szCs w:val="20"/>
        </w:rPr>
        <w:t xml:space="preserve"> and AI-enabled capabilities to reveal what truly drives customer behavior and market dynamics.</w:t>
      </w:r>
    </w:p>
    <w:p w:rsidR="00EB5057" w:rsidP="56EABA74" w:rsidRDefault="00C017AE" w14:paraId="0A37501D" w14:textId="77777777">
      <w:pPr>
        <w:spacing w:line="360" w:lineRule="auto"/>
      </w:pPr>
      <w:r>
        <w:br w:type="page"/>
      </w:r>
    </w:p>
    <w:p w:rsidR="00EB5057" w:rsidP="56EABA74" w:rsidRDefault="00C017AE" w14:paraId="21366CBA" w14:textId="77777777">
      <w:pPr>
        <w:pStyle w:val="heading30"/>
        <w:spacing w:line="360" w:lineRule="auto"/>
      </w:pPr>
      <w:r w:rsidR="00C017AE">
        <w:rPr/>
        <w:t>1.3 Mission, Vision &amp; Core Values</w:t>
      </w:r>
    </w:p>
    <w:p w:rsidR="00EB5057" w:rsidP="56EABA74" w:rsidRDefault="00C017AE" w14:paraId="12B7DE1C" w14:textId="77777777">
      <w:pPr>
        <w:pStyle w:val="heading40"/>
      </w:pPr>
      <w:r w:rsidR="00C017AE">
        <w:rPr/>
        <w:t>Mission</w:t>
      </w:r>
    </w:p>
    <w:p w:rsidR="00EB5057" w:rsidP="56EABA74" w:rsidRDefault="00C017AE" w14:paraId="513A4D5F" w14:textId="77777777">
      <w:pPr>
        <w:spacing w:after="200" w:line="360" w:lineRule="auto"/>
      </w:pPr>
      <w:r w:rsidR="00C017AE">
        <w:rPr/>
        <w:t>To deliver clarity that drives confident decisions—measuring ideas, probing assumptions, and revealing the insights that lie beneath surface-level data to help organizations understand their customers and markets with depth and precision.</w:t>
      </w:r>
    </w:p>
    <w:p w:rsidR="00EB5057" w:rsidP="56EABA74" w:rsidRDefault="00C017AE" w14:paraId="3BDCDA0E" w14:textId="77777777">
      <w:pPr>
        <w:pStyle w:val="heading40"/>
        <w:rPr>
          <w:b w:val="1"/>
          <w:bCs w:val="1"/>
          <w:color w:val="auto"/>
        </w:rPr>
      </w:pPr>
      <w:r w:rsidR="00C017AE">
        <w:rPr/>
        <w:t>Vision</w:t>
      </w:r>
    </w:p>
    <w:p w:rsidR="00EB5057" w:rsidP="56EABA74" w:rsidRDefault="00C017AE" w14:paraId="53D93182" w14:textId="77777777">
      <w:pPr>
        <w:spacing w:after="200" w:line="360" w:lineRule="auto"/>
      </w:pPr>
      <w:r w:rsidR="00C017AE">
        <w:rPr/>
        <w:t>To be the research partner that transforms how organizations understand and serve their customers—setting the standard for disciplined, AI-enabled insight that combines analytical rigor with human understanding.</w:t>
      </w:r>
    </w:p>
    <w:p w:rsidR="00EB5057" w:rsidP="56EABA74" w:rsidRDefault="00C017AE" w14:paraId="6C43F06C" w14:textId="77777777">
      <w:pPr>
        <w:pStyle w:val="heading40"/>
        <w:rPr>
          <w:sz w:val="24"/>
          <w:szCs w:val="24"/>
        </w:rPr>
      </w:pPr>
      <w:r w:rsidR="00C017AE">
        <w:rPr/>
        <w:t>Core Values</w:t>
      </w:r>
    </w:p>
    <w:p w:rsidR="00EB5057" w:rsidP="56EABA74" w:rsidRDefault="00C017AE" w14:paraId="0691DFFF" w14:textId="27A5DF11">
      <w:pPr>
        <w:spacing w:after="120" w:line="360" w:lineRule="auto"/>
        <w:rPr>
          <w:b w:val="1"/>
          <w:bCs w:val="1"/>
          <w:color w:val="auto"/>
        </w:rPr>
      </w:pPr>
    </w:p>
    <w:tbl>
      <w:tblPr>
        <w:tblStyle w:val="TableGrid"/>
        <w:tblW w:w="0" w:type="auto"/>
        <w:jc w:val="center"/>
        <w:tblBorders>
          <w:top w:val="none" w:color="000000" w:themeColor="text1" w:sz="4"/>
          <w:left w:val="none" w:color="000000" w:themeColor="text1" w:sz="4"/>
          <w:bottom w:val="none" w:color="000000" w:themeColor="text1" w:sz="4"/>
          <w:right w:val="none" w:color="000000" w:themeColor="text1" w:sz="4"/>
          <w:insideH w:val="none" w:color="000000" w:themeColor="text1" w:sz="4"/>
          <w:insideV w:val="none" w:color="000000" w:themeColor="text1" w:sz="4"/>
        </w:tblBorders>
        <w:tblLook w:val="06A0" w:firstRow="1" w:lastRow="0" w:firstColumn="1" w:lastColumn="0" w:noHBand="1" w:noVBand="1"/>
      </w:tblPr>
      <w:tblGrid>
        <w:gridCol w:w="2016"/>
        <w:gridCol w:w="6624"/>
      </w:tblGrid>
      <w:tr xmlns:wp14="http://schemas.microsoft.com/office/word/2010/wordml" w:rsidR="56EABA74" w:rsidTr="56EABA74" w14:paraId="741F0C60" wp14:textId="77777777">
        <w:trPr>
          <w:trHeight w:val="300"/>
        </w:trPr>
        <w:tc>
          <w:tcPr>
            <w:tcW w:w="2016" w:type="dxa"/>
            <w:tcMar/>
            <w:vAlign w:val="top"/>
          </w:tcPr>
          <w:p w:rsidR="1F15B040" w:rsidP="56EABA74" w:rsidRDefault="1F15B040" w14:paraId="3FE4A332" w14:textId="6591B574">
            <w:pPr>
              <w:pStyle w:val="heading40"/>
              <w:rPr>
                <w:b w:val="1"/>
                <w:bCs w:val="1"/>
                <w:sz w:val="22"/>
                <w:szCs w:val="22"/>
              </w:rPr>
            </w:pPr>
            <w:r w:rsidRPr="56EABA74" w:rsidR="1F15B040">
              <w:rPr>
                <w:sz w:val="22"/>
                <w:szCs w:val="22"/>
              </w:rPr>
              <w:t>Depth</w:t>
            </w:r>
          </w:p>
        </w:tc>
        <w:tc>
          <w:tcPr>
            <w:tcW w:w="6624" w:type="dxa"/>
            <w:tcMar/>
            <w:vAlign w:val="top"/>
          </w:tcPr>
          <w:p w:rsidR="1F15B040" w:rsidP="56EABA74" w:rsidRDefault="1F15B040" w14:paraId="71B75A38" w14:textId="6B48090A">
            <w:pPr>
              <w:pStyle w:val="Normal"/>
              <w:spacing w:line="360" w:lineRule="auto"/>
            </w:pPr>
            <w:r w:rsidR="1F15B040">
              <w:rPr/>
              <w:t>We go beneath the surface. Our work is characterized by thoroughness, rigor, and the discipline to probe until we find what truly matters.</w:t>
            </w:r>
          </w:p>
        </w:tc>
      </w:tr>
      <w:tr xmlns:wp14="http://schemas.microsoft.com/office/word/2010/wordml" w:rsidR="56EABA74" w:rsidTr="56EABA74" w14:paraId="360659D8" wp14:textId="77777777">
        <w:trPr>
          <w:trHeight w:val="300"/>
        </w:trPr>
        <w:tc>
          <w:tcPr>
            <w:tcW w:w="2016" w:type="dxa"/>
            <w:tcMar/>
            <w:vAlign w:val="top"/>
          </w:tcPr>
          <w:p w:rsidR="1F15B040" w:rsidP="56EABA74" w:rsidRDefault="1F15B040" w14:paraId="7E49AF8F" w14:textId="7465F7A2">
            <w:pPr>
              <w:pStyle w:val="heading40"/>
              <w:rPr>
                <w:b w:val="1"/>
                <w:bCs w:val="1"/>
                <w:sz w:val="22"/>
                <w:szCs w:val="22"/>
              </w:rPr>
            </w:pPr>
            <w:r w:rsidRPr="56EABA74" w:rsidR="1F15B040">
              <w:rPr>
                <w:sz w:val="22"/>
                <w:szCs w:val="22"/>
              </w:rPr>
              <w:t>Clarity</w:t>
            </w:r>
          </w:p>
        </w:tc>
        <w:tc>
          <w:tcPr>
            <w:tcW w:w="6624" w:type="dxa"/>
            <w:tcMar/>
            <w:vAlign w:val="top"/>
          </w:tcPr>
          <w:p w:rsidR="1F15B040" w:rsidP="56EABA74" w:rsidRDefault="1F15B040" w14:paraId="04C031CB" w14:textId="4B4C70C3">
            <w:pPr>
              <w:pStyle w:val="Normal"/>
              <w:spacing w:line="360" w:lineRule="auto"/>
            </w:pPr>
            <w:r w:rsidR="1F15B040">
              <w:rPr/>
              <w:t>We distill complexity into insight. Our deliverables are precise, actionable, and free from unnecessary ambiguity.</w:t>
            </w:r>
          </w:p>
        </w:tc>
      </w:tr>
      <w:tr xmlns:wp14="http://schemas.microsoft.com/office/word/2010/wordml" w:rsidR="56EABA74" w:rsidTr="56EABA74" w14:paraId="07150F8B" wp14:textId="77777777">
        <w:trPr>
          <w:trHeight w:val="300"/>
        </w:trPr>
        <w:tc>
          <w:tcPr>
            <w:tcW w:w="2016" w:type="dxa"/>
            <w:tcMar/>
            <w:vAlign w:val="top"/>
          </w:tcPr>
          <w:p w:rsidR="1F15B040" w:rsidP="56EABA74" w:rsidRDefault="1F15B040" w14:paraId="4B7FAE64" w14:textId="1EF75D17">
            <w:pPr>
              <w:pStyle w:val="heading40"/>
              <w:rPr>
                <w:b w:val="1"/>
                <w:bCs w:val="1"/>
                <w:sz w:val="22"/>
                <w:szCs w:val="22"/>
              </w:rPr>
            </w:pPr>
            <w:r w:rsidRPr="56EABA74" w:rsidR="1F15B040">
              <w:rPr>
                <w:sz w:val="22"/>
                <w:szCs w:val="22"/>
              </w:rPr>
              <w:t>Method</w:t>
            </w:r>
          </w:p>
        </w:tc>
        <w:tc>
          <w:tcPr>
            <w:tcW w:w="6624" w:type="dxa"/>
            <w:tcMar/>
            <w:vAlign w:val="top"/>
          </w:tcPr>
          <w:p w:rsidR="1F15B040" w:rsidP="56EABA74" w:rsidRDefault="1F15B040" w14:paraId="22D419DB" w14:textId="4793F8DA">
            <w:pPr>
              <w:pStyle w:val="Normal"/>
              <w:spacing w:line="360" w:lineRule="auto"/>
            </w:pPr>
            <w:r w:rsidR="1F15B040">
              <w:rPr/>
              <w:t>We apply systematic approaches to every challenge. Our analytical frameworks are grounded in proven research methodologies enhanced by AI capabilities.</w:t>
            </w:r>
          </w:p>
        </w:tc>
      </w:tr>
      <w:tr xmlns:wp14="http://schemas.microsoft.com/office/word/2010/wordml" w:rsidR="56EABA74" w:rsidTr="56EABA74" w14:paraId="719EAE81" wp14:textId="77777777">
        <w:trPr>
          <w:trHeight w:val="300"/>
        </w:trPr>
        <w:tc>
          <w:tcPr>
            <w:tcW w:w="2016" w:type="dxa"/>
            <w:tcMar/>
            <w:vAlign w:val="top"/>
          </w:tcPr>
          <w:p w:rsidR="1F15B040" w:rsidP="56EABA74" w:rsidRDefault="1F15B040" w14:paraId="215A9592" w14:textId="30770DCE">
            <w:pPr>
              <w:pStyle w:val="heading40"/>
              <w:rPr>
                <w:b w:val="1"/>
                <w:bCs w:val="1"/>
                <w:sz w:val="22"/>
                <w:szCs w:val="22"/>
              </w:rPr>
            </w:pPr>
            <w:r w:rsidRPr="56EABA74" w:rsidR="1F15B040">
              <w:rPr>
                <w:sz w:val="22"/>
                <w:szCs w:val="22"/>
              </w:rPr>
              <w:t>Partnership</w:t>
            </w:r>
          </w:p>
        </w:tc>
        <w:tc>
          <w:tcPr>
            <w:tcW w:w="6624" w:type="dxa"/>
            <w:tcMar/>
            <w:vAlign w:val="top"/>
          </w:tcPr>
          <w:p w:rsidR="1F15B040" w:rsidP="56EABA74" w:rsidRDefault="1F15B040" w14:paraId="6FED788D" w14:textId="51D9104A">
            <w:pPr>
              <w:pStyle w:val="Normal"/>
              <w:spacing w:line="360" w:lineRule="auto"/>
              <w:jc w:val="left"/>
            </w:pPr>
            <w:r w:rsidR="1F15B040">
              <w:rPr/>
              <w:t>We are trusted evaluators, not distant vendors. We work alongside our clients to ensure their decisions are well-founded.</w:t>
            </w:r>
          </w:p>
          <w:p w:rsidR="56EABA74" w:rsidP="56EABA74" w:rsidRDefault="56EABA74" w14:paraId="3992A974" w14:textId="6A30E88C">
            <w:pPr>
              <w:pStyle w:val="Normal"/>
              <w:spacing w:line="360" w:lineRule="auto"/>
              <w:jc w:val="left"/>
            </w:pPr>
          </w:p>
        </w:tc>
      </w:tr>
      <w:tr xmlns:wp14="http://schemas.microsoft.com/office/word/2010/wordml" w:rsidR="56EABA74" w:rsidTr="56EABA74" w14:paraId="56B6A040" wp14:textId="77777777">
        <w:trPr>
          <w:trHeight w:val="300"/>
        </w:trPr>
        <w:tc>
          <w:tcPr>
            <w:tcW w:w="2016" w:type="dxa"/>
            <w:tcMar/>
            <w:vAlign w:val="top"/>
          </w:tcPr>
          <w:p w:rsidR="1F15B040" w:rsidP="56EABA74" w:rsidRDefault="1F15B040" w14:paraId="3E51944D" w14:textId="7DCFA067">
            <w:pPr>
              <w:pStyle w:val="heading40"/>
              <w:rPr>
                <w:b w:val="1"/>
                <w:bCs w:val="1"/>
                <w:sz w:val="22"/>
                <w:szCs w:val="22"/>
              </w:rPr>
            </w:pPr>
            <w:r w:rsidRPr="56EABA74" w:rsidR="1F15B040">
              <w:rPr>
                <w:sz w:val="22"/>
                <w:szCs w:val="22"/>
              </w:rPr>
              <w:t>Confidence</w:t>
            </w:r>
          </w:p>
        </w:tc>
        <w:tc>
          <w:tcPr>
            <w:tcW w:w="6624" w:type="dxa"/>
            <w:tcMar/>
            <w:vAlign w:val="top"/>
          </w:tcPr>
          <w:p w:rsidR="1F15B040" w:rsidP="56EABA74" w:rsidRDefault="1F15B040" w14:paraId="6A03B120" w14:textId="09539A4B">
            <w:pPr>
              <w:pStyle w:val="Normal"/>
              <w:spacing w:line="360" w:lineRule="auto"/>
            </w:pPr>
            <w:r w:rsidR="1F15B040">
              <w:rPr/>
              <w:t>We stand behind our insights with authority earned through careful analysis. Our recommendations are decisive and grounded in evidence.</w:t>
            </w:r>
          </w:p>
          <w:p w:rsidR="56EABA74" w:rsidP="56EABA74" w:rsidRDefault="56EABA74" w14:paraId="51D599AC" w14:textId="1CBD236B">
            <w:pPr>
              <w:pStyle w:val="Normal"/>
              <w:spacing w:line="360" w:lineRule="auto"/>
            </w:pPr>
          </w:p>
        </w:tc>
      </w:tr>
    </w:tbl>
    <w:p w:rsidR="00EB5057" w:rsidP="56EABA74" w:rsidRDefault="00C017AE" w14:paraId="292E9E8B" w14:textId="484D1A38">
      <w:pPr>
        <w:pStyle w:val="heading30"/>
        <w:suppressLineNumbers w:val="0"/>
        <w:bidi w:val="0"/>
        <w:spacing w:before="0" w:beforeAutospacing="off" w:after="120" w:afterAutospacing="off" w:line="360" w:lineRule="auto"/>
        <w:ind w:left="0" w:right="0"/>
        <w:jc w:val="left"/>
      </w:pPr>
    </w:p>
    <w:p w:rsidR="00EB5057" w:rsidP="5E2BC1E0" w:rsidRDefault="00C017AE" w14:paraId="22132087" w14:textId="407C226C">
      <w:pPr>
        <w:suppressLineNumbers w:val="0"/>
        <w:bidi w:val="0"/>
        <w:spacing w:before="0" w:beforeAutospacing="off" w:after="120" w:afterAutospacing="off" w:line="360" w:lineRule="auto"/>
        <w:ind/>
      </w:pPr>
      <w:r>
        <w:br w:type="page"/>
      </w:r>
    </w:p>
    <w:p w:rsidR="00EB5057" w:rsidP="56EABA74" w:rsidRDefault="00C017AE" w14:paraId="4890FA82" w14:textId="7A8FE6CE">
      <w:pPr>
        <w:pStyle w:val="heading30"/>
        <w:suppressLineNumbers w:val="0"/>
        <w:bidi w:val="0"/>
        <w:spacing w:before="0" w:beforeAutospacing="off" w:after="120" w:afterAutospacing="off" w:line="360" w:lineRule="auto"/>
        <w:ind w:left="0" w:right="0"/>
        <w:jc w:val="left"/>
        <w:rPr>
          <w:b w:val="1"/>
          <w:bCs w:val="1"/>
          <w:color w:val="auto"/>
        </w:rPr>
      </w:pPr>
      <w:r w:rsidR="00C017AE">
        <w:rPr/>
        <w:t>1.4 Brand Personality &amp; Voice</w:t>
      </w:r>
    </w:p>
    <w:p w:rsidR="00EB5057" w:rsidP="56EABA74" w:rsidRDefault="00C017AE" w14:paraId="1E67AC0C" w14:textId="77777777">
      <w:pPr>
        <w:spacing w:after="200" w:line="360" w:lineRule="auto"/>
      </w:pPr>
      <w:r w:rsidR="00C017AE">
        <w:rPr/>
        <w:t>Our brand voice embodies the qualities that make Fathom distinctive: authoritative yet approachable, analytical yet warm, confident yet grounded.</w:t>
      </w:r>
    </w:p>
    <w:p w:rsidR="00EB5057" w:rsidP="56EABA74" w:rsidRDefault="00C017AE" w14:paraId="557C65A6" w14:textId="77777777">
      <w:pPr>
        <w:pStyle w:val="heading40"/>
      </w:pPr>
      <w:r w:rsidR="00C017AE">
        <w:rPr/>
        <w:t>Tone Attributes</w:t>
      </w:r>
    </w:p>
    <w:p w:rsidR="00EB5057" w:rsidP="56EABA74" w:rsidRDefault="00C017AE" w14:paraId="490C201C" w14:textId="77777777">
      <w:pPr>
        <w:pStyle w:val="ListParagraph"/>
        <w:numPr>
          <w:ilvl w:val="0"/>
          <w:numId w:val="2"/>
        </w:numPr>
        <w:spacing w:line="360" w:lineRule="auto"/>
        <w:rPr/>
      </w:pPr>
      <w:r w:rsidRPr="56EABA74" w:rsidR="00C017AE">
        <w:rPr>
          <w:b w:val="1"/>
          <w:bCs w:val="1"/>
        </w:rPr>
        <w:t xml:space="preserve">Authoritative: </w:t>
      </w:r>
      <w:r w:rsidR="00C017AE">
        <w:rPr/>
        <w:t xml:space="preserve">We speak with confidence earned through </w:t>
      </w:r>
      <w:r w:rsidR="00C017AE">
        <w:rPr/>
        <w:t>expertise</w:t>
      </w:r>
      <w:r w:rsidR="00C017AE">
        <w:rPr/>
        <w:t xml:space="preserve"> and rigorous </w:t>
      </w:r>
      <w:r w:rsidR="00C017AE">
        <w:rPr/>
        <w:t>methodology</w:t>
      </w:r>
      <w:r w:rsidR="00C017AE">
        <w:rPr/>
        <w:t>.</w:t>
      </w:r>
    </w:p>
    <w:p w:rsidR="00EB5057" w:rsidP="56EABA74" w:rsidRDefault="00C017AE" w14:paraId="35EDF64D" w14:textId="77777777">
      <w:pPr>
        <w:pStyle w:val="ListParagraph"/>
        <w:numPr>
          <w:ilvl w:val="0"/>
          <w:numId w:val="2"/>
        </w:numPr>
        <w:spacing w:line="360" w:lineRule="auto"/>
        <w:rPr/>
      </w:pPr>
      <w:r w:rsidRPr="56EABA74" w:rsidR="00C017AE">
        <w:rPr>
          <w:b w:val="1"/>
          <w:bCs w:val="1"/>
        </w:rPr>
        <w:t xml:space="preserve">Grounded: </w:t>
      </w:r>
      <w:r w:rsidR="00C017AE">
        <w:rPr/>
        <w:t>Our insights are rooted in evidence, not speculation or trend-chasing.</w:t>
      </w:r>
    </w:p>
    <w:p w:rsidR="00EB5057" w:rsidP="56EABA74" w:rsidRDefault="00C017AE" w14:paraId="5EA09AF4" w14:textId="77777777">
      <w:pPr>
        <w:pStyle w:val="ListParagraph"/>
        <w:numPr>
          <w:ilvl w:val="0"/>
          <w:numId w:val="2"/>
        </w:numPr>
        <w:spacing w:line="360" w:lineRule="auto"/>
        <w:rPr/>
      </w:pPr>
      <w:r w:rsidRPr="56EABA74" w:rsidR="00C017AE">
        <w:rPr>
          <w:b w:val="1"/>
          <w:bCs w:val="1"/>
        </w:rPr>
        <w:t xml:space="preserve">Analytical: </w:t>
      </w:r>
      <w:r w:rsidR="00C017AE">
        <w:rPr/>
        <w:t>We value precision and systematic thinking in all communications.</w:t>
      </w:r>
    </w:p>
    <w:p w:rsidR="00EB5057" w:rsidP="56EABA74" w:rsidRDefault="00C017AE" w14:paraId="571B0D83" w14:textId="77777777">
      <w:pPr>
        <w:pStyle w:val="ListParagraph"/>
        <w:numPr>
          <w:ilvl w:val="0"/>
          <w:numId w:val="2"/>
        </w:numPr>
        <w:spacing w:line="360" w:lineRule="auto"/>
        <w:rPr/>
      </w:pPr>
      <w:r w:rsidRPr="56EABA74" w:rsidR="00C017AE">
        <w:rPr>
          <w:b w:val="1"/>
          <w:bCs w:val="1"/>
        </w:rPr>
        <w:t xml:space="preserve">Warm: </w:t>
      </w:r>
      <w:r w:rsidR="00C017AE">
        <w:rPr/>
        <w:t xml:space="preserve">We </w:t>
      </w:r>
      <w:r w:rsidR="00C017AE">
        <w:rPr/>
        <w:t>remain</w:t>
      </w:r>
      <w:r w:rsidR="00C017AE">
        <w:rPr/>
        <w:t xml:space="preserve"> human and approachable—analytical without feeling cold or distant.</w:t>
      </w:r>
    </w:p>
    <w:p w:rsidR="00EB5057" w:rsidP="56EABA74" w:rsidRDefault="00C017AE" w14:paraId="7B366C6F" w14:textId="77777777">
      <w:pPr>
        <w:pStyle w:val="ListParagraph"/>
        <w:numPr>
          <w:ilvl w:val="0"/>
          <w:numId w:val="2"/>
        </w:numPr>
        <w:spacing w:line="360" w:lineRule="auto"/>
        <w:rPr/>
      </w:pPr>
      <w:r w:rsidRPr="56EABA74" w:rsidR="00C017AE">
        <w:rPr>
          <w:b w:val="1"/>
          <w:bCs w:val="1"/>
        </w:rPr>
        <w:t xml:space="preserve">Disciplined: </w:t>
      </w:r>
      <w:r w:rsidR="00C017AE">
        <w:rPr/>
        <w:t>Our language reflects method, structure, and careful judgment.</w:t>
      </w:r>
    </w:p>
    <w:p w:rsidR="00EB5057" w:rsidP="56EABA74" w:rsidRDefault="00C017AE" w14:paraId="46EB5800" w14:textId="77777777">
      <w:pPr>
        <w:pStyle w:val="ListParagraph"/>
        <w:numPr>
          <w:ilvl w:val="0"/>
          <w:numId w:val="2"/>
        </w:numPr>
        <w:spacing w:after="200" w:line="360" w:lineRule="auto"/>
        <w:rPr/>
      </w:pPr>
      <w:r w:rsidRPr="56EABA74" w:rsidR="00C017AE">
        <w:rPr>
          <w:b w:val="1"/>
          <w:bCs w:val="1"/>
        </w:rPr>
        <w:t xml:space="preserve">Clear: </w:t>
      </w:r>
      <w:r w:rsidR="00C017AE">
        <w:rPr/>
        <w:t>We prioritize clarity and directness, avoiding jargon when plain language serves better.</w:t>
      </w:r>
    </w:p>
    <w:p w:rsidR="00EB5057" w:rsidP="56EABA74" w:rsidRDefault="00C017AE" w14:paraId="22DCE0F8" w14:textId="32DA8788">
      <w:pPr>
        <w:pStyle w:val="heading40"/>
      </w:pPr>
      <w:r w:rsidR="3A1E3C56">
        <w:rPr/>
        <w:t xml:space="preserve">Communication </w:t>
      </w:r>
      <w:r w:rsidR="3A1E3C56">
        <w:rPr/>
        <w:t>Principles</w:t>
      </w:r>
    </w:p>
    <w:tbl>
      <w:tblPr>
        <w:tblStyle w:val="TableGrid"/>
        <w:tblW w:w="0" w:type="auto"/>
        <w:tblLook w:val="06A0" w:firstRow="1" w:lastRow="0" w:firstColumn="1" w:lastColumn="0" w:noHBand="1" w:noVBand="1"/>
      </w:tblPr>
      <w:tblGrid>
        <w:gridCol w:w="4680"/>
        <w:gridCol w:w="4680"/>
      </w:tblGrid>
      <w:tr xmlns:wp14="http://schemas.microsoft.com/office/word/2010/wordml" w:rsidR="56EABA74" w:rsidTr="56EABA74" w14:paraId="1EE1C24A" wp14:textId="77777777">
        <w:trPr>
          <w:trHeight w:val="300"/>
        </w:trPr>
        <w:tc>
          <w:tcPr>
            <w:tcW w:w="4680" w:type="dxa"/>
            <w:tcMar/>
          </w:tcPr>
          <w:p w:rsidR="3A1E3C56" w:rsidP="56EABA74" w:rsidRDefault="3A1E3C56" w14:paraId="783CF958" w14:textId="13E57056">
            <w:pPr>
              <w:pStyle w:val="heading40"/>
              <w:spacing w:line="360" w:lineRule="auto"/>
            </w:pPr>
            <w:r w:rsidR="3A1E3C56">
              <w:rPr/>
              <w:t>We Are</w:t>
            </w:r>
          </w:p>
        </w:tc>
        <w:tc>
          <w:tcPr>
            <w:tcW w:w="4680" w:type="dxa"/>
            <w:tcMar/>
          </w:tcPr>
          <w:p w:rsidR="3A1E3C56" w:rsidP="56EABA74" w:rsidRDefault="3A1E3C56" w14:paraId="734A6D8F" w14:textId="18D5BAC0">
            <w:pPr>
              <w:pStyle w:val="heading40"/>
              <w:spacing w:line="360" w:lineRule="auto"/>
            </w:pPr>
            <w:r w:rsidR="3A1E3C56">
              <w:rPr/>
              <w:t>We Are Not</w:t>
            </w:r>
          </w:p>
        </w:tc>
      </w:tr>
      <w:tr xmlns:wp14="http://schemas.microsoft.com/office/word/2010/wordml" w:rsidR="56EABA74" w:rsidTr="56EABA74" w14:paraId="03F84DB9" wp14:textId="77777777">
        <w:trPr>
          <w:trHeight w:val="300"/>
        </w:trPr>
        <w:tc>
          <w:tcPr>
            <w:tcW w:w="4680" w:type="dxa"/>
            <w:tcMar/>
          </w:tcPr>
          <w:p w:rsidR="3A1E3C56" w:rsidP="56EABA74" w:rsidRDefault="3A1E3C56" w14:paraId="7B13ECFD" w14:textId="60A178DA">
            <w:pPr>
              <w:pStyle w:val="Normal"/>
              <w:bidi w:val="0"/>
              <w:spacing w:line="360" w:lineRule="auto"/>
              <w:rPr>
                <w:b w:val="0"/>
                <w:bCs w:val="0"/>
              </w:rPr>
            </w:pPr>
            <w:r w:rsidR="3A1E3C56">
              <w:rPr/>
              <w:t>Confident and decisive</w:t>
            </w:r>
          </w:p>
        </w:tc>
        <w:tc>
          <w:tcPr>
            <w:tcW w:w="4680" w:type="dxa"/>
            <w:tcMar/>
          </w:tcPr>
          <w:p w:rsidR="3A1E3C56" w:rsidP="56EABA74" w:rsidRDefault="3A1E3C56" w14:paraId="2D6C5828" w14:textId="3D645A7E">
            <w:pPr>
              <w:pStyle w:val="Normal"/>
              <w:bidi w:val="0"/>
              <w:spacing w:line="360" w:lineRule="auto"/>
            </w:pPr>
            <w:r w:rsidR="3A1E3C56">
              <w:rPr/>
              <w:t>Arrogant or dismissive</w:t>
            </w:r>
          </w:p>
        </w:tc>
      </w:tr>
      <w:tr xmlns:wp14="http://schemas.microsoft.com/office/word/2010/wordml" w:rsidR="56EABA74" w:rsidTr="56EABA74" w14:paraId="4EDD78A7" wp14:textId="77777777">
        <w:trPr>
          <w:trHeight w:val="300"/>
        </w:trPr>
        <w:tc>
          <w:tcPr>
            <w:tcW w:w="4680" w:type="dxa"/>
            <w:tcMar/>
          </w:tcPr>
          <w:p w:rsidR="3A1E3C56" w:rsidP="56EABA74" w:rsidRDefault="3A1E3C56" w14:paraId="3E5837D0" w14:textId="73780513">
            <w:pPr>
              <w:pStyle w:val="Normal"/>
              <w:bidi w:val="0"/>
              <w:spacing w:line="360" w:lineRule="auto"/>
            </w:pPr>
            <w:r w:rsidR="3A1E3C56">
              <w:rPr/>
              <w:t>Analytical and methodical</w:t>
            </w:r>
          </w:p>
        </w:tc>
        <w:tc>
          <w:tcPr>
            <w:tcW w:w="4680" w:type="dxa"/>
            <w:tcMar/>
          </w:tcPr>
          <w:p w:rsidR="3A1E3C56" w:rsidP="56EABA74" w:rsidRDefault="3A1E3C56" w14:paraId="328A8C44" w14:textId="758408CD">
            <w:pPr>
              <w:pStyle w:val="Normal"/>
              <w:bidi w:val="0"/>
              <w:spacing w:line="360" w:lineRule="auto"/>
            </w:pPr>
            <w:r w:rsidR="3A1E3C56">
              <w:rPr/>
              <w:t>Academic or overly technical</w:t>
            </w:r>
          </w:p>
        </w:tc>
      </w:tr>
      <w:tr xmlns:wp14="http://schemas.microsoft.com/office/word/2010/wordml" w:rsidR="56EABA74" w:rsidTr="56EABA74" w14:paraId="2F2E8AC4" wp14:textId="77777777">
        <w:trPr>
          <w:trHeight w:val="300"/>
        </w:trPr>
        <w:tc>
          <w:tcPr>
            <w:tcW w:w="4680" w:type="dxa"/>
            <w:tcMar/>
          </w:tcPr>
          <w:p w:rsidR="3A1E3C56" w:rsidP="56EABA74" w:rsidRDefault="3A1E3C56" w14:paraId="6592F3D2" w14:textId="7845AF0D">
            <w:pPr>
              <w:pStyle w:val="Normal"/>
              <w:bidi w:val="0"/>
              <w:spacing w:line="360" w:lineRule="auto"/>
            </w:pPr>
            <w:r w:rsidR="3A1E3C56">
              <w:rPr/>
              <w:t>Clear and direct</w:t>
            </w:r>
          </w:p>
        </w:tc>
        <w:tc>
          <w:tcPr>
            <w:tcW w:w="4680" w:type="dxa"/>
            <w:tcMar/>
          </w:tcPr>
          <w:p w:rsidR="3A1E3C56" w:rsidP="56EABA74" w:rsidRDefault="3A1E3C56" w14:paraId="7CD46F57" w14:textId="2A0C9FEA">
            <w:pPr>
              <w:pStyle w:val="Normal"/>
              <w:bidi w:val="0"/>
              <w:spacing w:line="360" w:lineRule="auto"/>
            </w:pPr>
            <w:r w:rsidR="3A1E3C56">
              <w:rPr/>
              <w:t>Blunt or impersonal</w:t>
            </w:r>
          </w:p>
        </w:tc>
      </w:tr>
      <w:tr xmlns:wp14="http://schemas.microsoft.com/office/word/2010/wordml" w:rsidR="56EABA74" w:rsidTr="56EABA74" w14:paraId="73D63724" wp14:textId="77777777">
        <w:trPr>
          <w:trHeight w:val="300"/>
        </w:trPr>
        <w:tc>
          <w:tcPr>
            <w:tcW w:w="4680" w:type="dxa"/>
            <w:tcMar/>
          </w:tcPr>
          <w:p w:rsidR="3A1E3C56" w:rsidP="56EABA74" w:rsidRDefault="3A1E3C56" w14:paraId="6782A6FD" w14:textId="6C08CC02">
            <w:pPr>
              <w:pStyle w:val="Normal"/>
              <w:bidi w:val="0"/>
              <w:spacing w:line="360" w:lineRule="auto"/>
            </w:pPr>
            <w:r w:rsidR="3A1E3C56">
              <w:rPr/>
              <w:t>Expert and authoritative</w:t>
            </w:r>
          </w:p>
        </w:tc>
        <w:tc>
          <w:tcPr>
            <w:tcW w:w="4680" w:type="dxa"/>
            <w:tcMar/>
          </w:tcPr>
          <w:p w:rsidR="3A1E3C56" w:rsidP="56EABA74" w:rsidRDefault="3A1E3C56" w14:paraId="2173DB75" w14:textId="19C9B7AE">
            <w:pPr>
              <w:pStyle w:val="Normal"/>
              <w:bidi w:val="0"/>
              <w:spacing w:line="360" w:lineRule="auto"/>
            </w:pPr>
            <w:r w:rsidR="3A1E3C56">
              <w:rPr/>
              <w:t>Pretentious or condescending</w:t>
            </w:r>
          </w:p>
        </w:tc>
      </w:tr>
      <w:tr xmlns:wp14="http://schemas.microsoft.com/office/word/2010/wordml" w:rsidR="56EABA74" w:rsidTr="56EABA74" w14:paraId="0563D9B4" wp14:textId="77777777">
        <w:trPr>
          <w:trHeight w:val="300"/>
        </w:trPr>
        <w:tc>
          <w:tcPr>
            <w:tcW w:w="4680" w:type="dxa"/>
            <w:tcMar/>
          </w:tcPr>
          <w:p w:rsidR="3A1E3C56" w:rsidP="56EABA74" w:rsidRDefault="3A1E3C56" w14:paraId="7F0CB273" w14:textId="3DEEDC29">
            <w:pPr>
              <w:pStyle w:val="Normal"/>
              <w:bidi w:val="0"/>
              <w:spacing w:line="360" w:lineRule="auto"/>
            </w:pPr>
            <w:r w:rsidR="3A1E3C56">
              <w:rPr/>
              <w:t>Professional and polished</w:t>
            </w:r>
          </w:p>
        </w:tc>
        <w:tc>
          <w:tcPr>
            <w:tcW w:w="4680" w:type="dxa"/>
            <w:tcMar/>
          </w:tcPr>
          <w:p w:rsidR="3A1E3C56" w:rsidP="56EABA74" w:rsidRDefault="3A1E3C56" w14:paraId="639A4A7C" w14:textId="29DC4819">
            <w:pPr>
              <w:pStyle w:val="Normal"/>
              <w:bidi w:val="0"/>
              <w:spacing w:line="360" w:lineRule="auto"/>
            </w:pPr>
            <w:r w:rsidR="3A1E3C56">
              <w:rPr/>
              <w:t>Stiff or corporate</w:t>
            </w:r>
          </w:p>
        </w:tc>
      </w:tr>
      <w:tr xmlns:wp14="http://schemas.microsoft.com/office/word/2010/wordml" w:rsidR="56EABA74" w:rsidTr="56EABA74" w14:paraId="5118024F" wp14:textId="77777777">
        <w:trPr>
          <w:trHeight w:val="300"/>
        </w:trPr>
        <w:tc>
          <w:tcPr>
            <w:tcW w:w="4680" w:type="dxa"/>
            <w:tcMar/>
          </w:tcPr>
          <w:p w:rsidR="3A1E3C56" w:rsidP="56EABA74" w:rsidRDefault="3A1E3C56" w14:paraId="081B492A" w14:textId="1980E32C">
            <w:pPr>
              <w:pStyle w:val="Normal"/>
              <w:bidi w:val="0"/>
              <w:spacing w:line="360" w:lineRule="auto"/>
            </w:pPr>
            <w:r w:rsidR="3A1E3C56">
              <w:rPr/>
              <w:t>Insightful and substantive</w:t>
            </w:r>
          </w:p>
        </w:tc>
        <w:tc>
          <w:tcPr>
            <w:tcW w:w="4680" w:type="dxa"/>
            <w:tcMar/>
          </w:tcPr>
          <w:p w:rsidR="3A1E3C56" w:rsidP="56EABA74" w:rsidRDefault="3A1E3C56" w14:paraId="2FFF0889" w14:textId="09BF747C">
            <w:pPr>
              <w:pStyle w:val="Normal"/>
              <w:bidi w:val="0"/>
              <w:spacing w:line="360" w:lineRule="auto"/>
            </w:pPr>
            <w:r w:rsidR="3A1E3C56">
              <w:rPr/>
              <w:t>Verbose or full of buzzwords</w:t>
            </w:r>
          </w:p>
        </w:tc>
      </w:tr>
    </w:tbl>
    <w:p w:rsidR="00EB5057" w:rsidP="56EABA74" w:rsidRDefault="00C017AE" w14:paraId="0DAEED70" w14:textId="4D4DC506">
      <w:pPr>
        <w:pStyle w:val="Normal"/>
        <w:bidi w:val="0"/>
        <w:spacing w:line="360" w:lineRule="auto"/>
      </w:pPr>
    </w:p>
    <w:p w:rsidR="00EB5057" w:rsidP="56EABA74" w:rsidRDefault="00C017AE" w14:paraId="38727F18" w14:textId="06FB01FF">
      <w:pPr>
        <w:pStyle w:val="heading40"/>
        <w:bidi w:val="0"/>
      </w:pPr>
      <w:r w:rsidR="3A1E3C56">
        <w:rPr/>
        <w:t>Voice in Practice</w:t>
      </w:r>
    </w:p>
    <w:p w:rsidR="00EB5057" w:rsidP="56EABA74" w:rsidRDefault="00C017AE" w14:paraId="32A07BF7" w14:textId="60B4CA01">
      <w:pPr>
        <w:pStyle w:val="Normal"/>
        <w:bidi w:val="0"/>
        <w:rPr>
          <w:sz w:val="24"/>
          <w:szCs w:val="24"/>
        </w:rPr>
      </w:pPr>
      <w:r w:rsidRPr="56EABA74" w:rsidR="1CA2A9A8">
        <w:rPr>
          <w:rFonts w:ascii="Roboto" w:hAnsi="Roboto" w:eastAsia="Roboto" w:cs="Roboto"/>
          <w:b w:val="0"/>
          <w:bCs w:val="0"/>
          <w:i w:val="0"/>
          <w:iCs w:val="0"/>
          <w:caps w:val="0"/>
          <w:smallCaps w:val="0"/>
          <w:noProof w:val="0"/>
          <w:color w:val="0A0A0A"/>
          <w:sz w:val="24"/>
          <w:szCs w:val="24"/>
          <w:lang w:val="en-US"/>
        </w:rPr>
        <w:t>✔</w:t>
      </w:r>
      <w:r w:rsidRPr="56EABA74" w:rsidR="1CA2A9A8">
        <w:rPr>
          <w:rFonts w:ascii="Arial" w:hAnsi="Arial" w:eastAsia="Arial" w:cs="Arial"/>
          <w:noProof w:val="0"/>
          <w:sz w:val="22"/>
          <w:szCs w:val="22"/>
          <w:lang w:val="en-US"/>
        </w:rPr>
        <w:t xml:space="preserve"> </w:t>
      </w:r>
      <w:r w:rsidRPr="56EABA74" w:rsidR="36EE3B2B">
        <w:rPr>
          <w:b w:val="1"/>
          <w:bCs w:val="1"/>
        </w:rPr>
        <w:t>Strong example</w:t>
      </w:r>
      <w:r w:rsidR="36EE3B2B">
        <w:rPr/>
        <w:t>: "Our analysis reveals three critical factors driving customer retention in this category</w:t>
      </w:r>
      <w:r w:rsidR="36EE3B2B">
        <w:rPr/>
        <w:t>.</w:t>
      </w:r>
      <w:r w:rsidR="36EE3B2B">
        <w:rPr/>
        <w:t xml:space="preserve"> Each represents a specific opportunity for strategic intervention."</w:t>
      </w:r>
    </w:p>
    <w:p w:rsidR="00EB5057" w:rsidP="56EABA74" w:rsidRDefault="00C017AE" w14:paraId="511E7D15" w14:textId="58727C99">
      <w:pPr>
        <w:pStyle w:val="Normal"/>
      </w:pPr>
      <w:r w:rsidRPr="56EABA74" w:rsidR="7914BF74">
        <w:rPr>
          <w:rFonts w:ascii="Roboto" w:hAnsi="Roboto" w:eastAsia="Roboto" w:cs="Roboto"/>
          <w:b w:val="0"/>
          <w:bCs w:val="0"/>
          <w:i w:val="0"/>
          <w:iCs w:val="0"/>
          <w:caps w:val="0"/>
          <w:smallCaps w:val="0"/>
          <w:noProof w:val="0"/>
          <w:color w:val="0A0A0A"/>
          <w:sz w:val="24"/>
          <w:szCs w:val="24"/>
          <w:lang w:val="en-US"/>
        </w:rPr>
        <w:t>✖</w:t>
      </w:r>
      <w:r w:rsidRPr="56EABA74" w:rsidR="7914BF74">
        <w:rPr>
          <w:rFonts w:ascii="Arial" w:hAnsi="Arial" w:eastAsia="Arial" w:cs="Arial"/>
          <w:noProof w:val="0"/>
          <w:sz w:val="22"/>
          <w:szCs w:val="22"/>
          <w:lang w:val="en-US"/>
        </w:rPr>
        <w:t xml:space="preserve"> </w:t>
      </w:r>
      <w:r w:rsidRPr="56EABA74" w:rsidR="36EE3B2B">
        <w:rPr>
          <w:b w:val="1"/>
          <w:bCs w:val="1"/>
        </w:rPr>
        <w:t>Weak example</w:t>
      </w:r>
      <w:r w:rsidR="36EE3B2B">
        <w:rPr/>
        <w:t xml:space="preserve">: "We think there might be some interesting patterns here that could potentially inform your </w:t>
      </w:r>
      <w:r w:rsidR="36EE3B2B">
        <w:rPr/>
        <w:t>thinking</w:t>
      </w:r>
      <w:r w:rsidR="36EE3B2B">
        <w:rPr/>
        <w:t xml:space="preserve"> </w:t>
      </w:r>
      <w:r w:rsidR="36EE3B2B">
        <w:rPr/>
        <w:t>around</w:t>
      </w:r>
      <w:r w:rsidR="36EE3B2B">
        <w:rPr/>
        <w:t xml:space="preserve"> customer dynamics."</w:t>
      </w:r>
      <w:r w:rsidR="3A1E3C56">
        <w:rPr/>
        <w:t xml:space="preserve"> </w:t>
      </w:r>
    </w:p>
    <w:p w:rsidR="00EB5057" w:rsidP="56EABA74" w:rsidRDefault="00C017AE" w14:paraId="02EB378F" w14:textId="682A6956">
      <w:pPr>
        <w:pStyle w:val="Normal"/>
        <w:bidi w:val="0"/>
      </w:pPr>
      <w:r>
        <w:br w:type="page"/>
      </w:r>
    </w:p>
    <w:p w:rsidR="00EB5057" w:rsidP="56EABA74" w:rsidRDefault="00C017AE" w14:paraId="752813EE" w14:textId="77777777">
      <w:pPr>
        <w:pStyle w:val="heading30"/>
        <w:spacing w:line="360" w:lineRule="auto"/>
      </w:pPr>
      <w:r w:rsidR="00C017AE">
        <w:rPr/>
        <w:t>1.5 Tagline &amp; Positioning Statement</w:t>
      </w:r>
    </w:p>
    <w:p w:rsidR="00EB5057" w:rsidP="56EABA74" w:rsidRDefault="00C017AE" w14:paraId="75868013" w14:textId="77777777">
      <w:pPr>
        <w:spacing w:after="200" w:line="360" w:lineRule="auto"/>
      </w:pPr>
      <w:r w:rsidR="00C017AE">
        <w:rPr/>
        <w:t>Fathom's tagline serves as both our positioning statement and our promise to clients. It encapsulates what makes us distinctive: our commitment to going beyond surface-level analysis to reveal the insights that truly matter.</w:t>
      </w:r>
    </w:p>
    <w:p w:rsidR="00EB5057" w:rsidP="56EABA74" w:rsidRDefault="00C017AE" w14:paraId="3551FB48" w14:textId="77777777">
      <w:pPr>
        <w:spacing w:before="240" w:after="240" w:line="360" w:lineRule="auto"/>
        <w:jc w:val="center"/>
      </w:pPr>
      <w:r w:rsidRPr="56EABA74" w:rsidR="00C017AE">
        <w:rPr>
          <w:i w:val="1"/>
          <w:iCs w:val="1"/>
          <w:color w:val="2C3E50"/>
          <w:sz w:val="32"/>
          <w:szCs w:val="32"/>
        </w:rPr>
        <w:t>"Clarity Beneath the Surface"</w:t>
      </w:r>
    </w:p>
    <w:p w:rsidR="00EB5057" w:rsidP="56EABA74" w:rsidRDefault="00C017AE" w14:paraId="04DA0AA1" w14:textId="77777777">
      <w:pPr>
        <w:spacing w:after="120" w:line="360" w:lineRule="auto"/>
      </w:pPr>
      <w:r w:rsidR="00C017AE">
        <w:rPr/>
        <w:t>This tagline works on multiple levels:</w:t>
      </w:r>
    </w:p>
    <w:p w:rsidR="00EB5057" w:rsidP="56EABA74" w:rsidRDefault="00C017AE" w14:paraId="13B510CA" w14:textId="77777777">
      <w:pPr>
        <w:pStyle w:val="Normal"/>
        <w:spacing w:line="360" w:lineRule="auto"/>
        <w:ind w:left="0"/>
      </w:pPr>
      <w:r w:rsidRPr="56EABA74" w:rsidR="00C017AE">
        <w:rPr>
          <w:b w:val="1"/>
          <w:bCs w:val="1"/>
        </w:rPr>
        <w:t xml:space="preserve">Depth: </w:t>
      </w:r>
      <w:r w:rsidR="00C017AE">
        <w:rPr/>
        <w:t>"Beneath the Surface" directly references our name—fathom—and our commitment to thorough, rigorous analysis</w:t>
      </w:r>
    </w:p>
    <w:p w:rsidR="00EB5057" w:rsidP="56EABA74" w:rsidRDefault="00C017AE" w14:paraId="51B03383" w14:textId="77777777">
      <w:pPr>
        <w:pStyle w:val="Normal"/>
        <w:spacing w:line="360" w:lineRule="auto"/>
        <w:ind w:left="0"/>
      </w:pPr>
      <w:r w:rsidRPr="56EABA74" w:rsidR="00C017AE">
        <w:rPr>
          <w:b w:val="1"/>
          <w:bCs w:val="1"/>
        </w:rPr>
        <w:t xml:space="preserve">Clarity: </w:t>
      </w:r>
      <w:r w:rsidR="00C017AE">
        <w:rPr/>
        <w:t xml:space="preserve">We </w:t>
      </w:r>
      <w:r w:rsidR="00C017AE">
        <w:rPr/>
        <w:t>don't</w:t>
      </w:r>
      <w:r w:rsidR="00C017AE">
        <w:rPr/>
        <w:t xml:space="preserve"> just dig deep; we distill complexity into actionable insight</w:t>
      </w:r>
    </w:p>
    <w:p w:rsidR="00EB5057" w:rsidP="56EABA74" w:rsidRDefault="00C017AE" w14:paraId="3C15C978" w14:textId="77777777">
      <w:pPr>
        <w:pStyle w:val="Normal"/>
        <w:spacing w:line="360" w:lineRule="auto"/>
        <w:ind w:left="0"/>
      </w:pPr>
      <w:r w:rsidRPr="56EABA74" w:rsidR="00C017AE">
        <w:rPr>
          <w:b w:val="1"/>
          <w:bCs w:val="1"/>
        </w:rPr>
        <w:t xml:space="preserve">Method: </w:t>
      </w:r>
      <w:r w:rsidR="00C017AE">
        <w:rPr/>
        <w:t>Implies disciplined, systematic investigation rather than superficial observation</w:t>
      </w:r>
    </w:p>
    <w:p w:rsidR="00EB5057" w:rsidP="56EABA74" w:rsidRDefault="00C017AE" w14:paraId="0C207A5A" w14:textId="77777777">
      <w:pPr>
        <w:pStyle w:val="Normal"/>
        <w:spacing w:line="360" w:lineRule="auto"/>
        <w:ind w:left="0"/>
      </w:pPr>
      <w:r w:rsidRPr="56EABA74" w:rsidR="00C017AE">
        <w:rPr>
          <w:b w:val="1"/>
          <w:bCs w:val="1"/>
        </w:rPr>
        <w:t xml:space="preserve">Value: </w:t>
      </w:r>
      <w:r w:rsidR="00C017AE">
        <w:rPr/>
        <w:t>Suggests we reveal what others miss—the hidden insights that drive better decisions</w:t>
      </w:r>
    </w:p>
    <w:p w:rsidR="00C017AE" w:rsidP="56EABA74" w:rsidRDefault="00C017AE" w14:paraId="310A1D17" w14:textId="2949CEED">
      <w:pPr>
        <w:pStyle w:val="Normal"/>
        <w:spacing w:after="200" w:line="360" w:lineRule="auto"/>
        <w:ind w:left="0"/>
      </w:pPr>
      <w:r w:rsidRPr="56EABA74" w:rsidR="00C017AE">
        <w:rPr>
          <w:b w:val="1"/>
          <w:bCs w:val="1"/>
        </w:rPr>
        <w:t xml:space="preserve">Scalability: </w:t>
      </w:r>
      <w:r w:rsidR="00C017AE">
        <w:rPr/>
        <w:t>Broad enough to encompass all our research offerings, from creative testing to strategic analysis</w:t>
      </w:r>
    </w:p>
    <w:p w:rsidR="56EABA74" w:rsidP="56EABA74" w:rsidRDefault="56EABA74" w14:paraId="2EA54C1C" w14:textId="049C9A89">
      <w:pPr>
        <w:pStyle w:val="heading40"/>
      </w:pPr>
    </w:p>
    <w:p w:rsidR="56EABA74" w:rsidRDefault="56EABA74" w14:paraId="37F5963C" w14:textId="7BDB84BD">
      <w:r>
        <w:br w:type="page"/>
      </w:r>
    </w:p>
    <w:p w:rsidR="6086B107" w:rsidP="56EABA74" w:rsidRDefault="6086B107" w14:paraId="39105371" w14:textId="6E57C81E">
      <w:pPr>
        <w:pStyle w:val="heading40"/>
      </w:pPr>
      <w:r w:rsidR="6086B107">
        <w:rPr/>
        <w:t>Alternative Tagline Options</w:t>
      </w:r>
    </w:p>
    <w:p w:rsidR="6086B107" w:rsidP="56EABA74" w:rsidRDefault="6086B107" w14:paraId="44F4C791" w14:textId="202C7438">
      <w:pPr>
        <w:pStyle w:val="Normal"/>
        <w:spacing w:after="200" w:line="360" w:lineRule="auto"/>
      </w:pPr>
      <w:r w:rsidR="6086B107">
        <w:rPr/>
        <w:t>While "Clarity Beneath the Surface" is our primary recommendation and should be used in most applications, these alternatives may be considered for specific contexts:</w:t>
      </w:r>
    </w:p>
    <w:tbl>
      <w:tblPr>
        <w:tblStyle w:val="TableGrid"/>
        <w:tblW w:w="0" w:type="auto"/>
        <w:jc w:val="center"/>
        <w:tblBorders>
          <w:top w:val="none" w:color="000000" w:themeColor="text1" w:sz="4"/>
          <w:left w:val="none" w:color="000000" w:themeColor="text1" w:sz="4"/>
          <w:bottom w:val="none" w:color="000000" w:themeColor="text1" w:sz="4"/>
          <w:right w:val="none" w:color="000000" w:themeColor="text1" w:sz="4"/>
          <w:insideH w:val="none" w:color="000000" w:themeColor="text1" w:sz="4"/>
          <w:insideV w:val="none" w:color="000000" w:themeColor="text1" w:sz="4"/>
        </w:tblBorders>
        <w:tblLook w:val="06A0" w:firstRow="1" w:lastRow="0" w:firstColumn="1" w:lastColumn="0" w:noHBand="1" w:noVBand="1"/>
      </w:tblPr>
      <w:tblGrid>
        <w:gridCol w:w="2016"/>
        <w:gridCol w:w="2880"/>
        <w:gridCol w:w="4365"/>
      </w:tblGrid>
      <w:tr xmlns:wp14="http://schemas.microsoft.com/office/word/2010/wordml" w:rsidR="56EABA74" w:rsidTr="56EABA74" w14:paraId="1FDC209F" wp14:textId="77777777">
        <w:trPr>
          <w:trHeight w:val="300"/>
        </w:trPr>
        <w:tc>
          <w:tcPr>
            <w:tcW w:w="2016" w:type="dxa"/>
            <w:tcBorders>
              <w:top w:val="none" w:color="000000" w:themeColor="text1" w:sz="8"/>
              <w:left w:val="none" w:color="000000" w:themeColor="text1" w:sz="8"/>
              <w:bottom w:val="single" w:color="000000" w:themeColor="text1" w:sz="8"/>
              <w:right w:val="none" w:color="000000" w:themeColor="text1" w:sz="8"/>
            </w:tcBorders>
            <w:tcMar/>
          </w:tcPr>
          <w:p w:rsidR="6086B107" w:rsidP="56EABA74" w:rsidRDefault="6086B107" w14:paraId="054E0FE1" w14:textId="203032AD">
            <w:pPr>
              <w:pStyle w:val="Normal"/>
              <w:rPr>
                <w:b w:val="1"/>
                <w:bCs w:val="1"/>
              </w:rPr>
            </w:pPr>
            <w:r w:rsidRPr="56EABA74" w:rsidR="6086B107">
              <w:rPr>
                <w:b w:val="1"/>
                <w:bCs w:val="1"/>
              </w:rPr>
              <w:t>Context</w:t>
            </w:r>
          </w:p>
        </w:tc>
        <w:tc>
          <w:tcPr>
            <w:tcW w:w="2880" w:type="dxa"/>
            <w:tcBorders>
              <w:top w:val="none" w:color="000000" w:themeColor="text1" w:sz="8"/>
              <w:left w:val="none" w:color="000000" w:themeColor="text1" w:sz="8"/>
              <w:bottom w:val="single" w:color="000000" w:themeColor="text1" w:sz="8"/>
              <w:right w:val="none" w:color="000000" w:themeColor="text1" w:sz="8"/>
            </w:tcBorders>
            <w:tcMar/>
          </w:tcPr>
          <w:p w:rsidR="6086B107" w:rsidP="56EABA74" w:rsidRDefault="6086B107" w14:paraId="2242AB9D" w14:textId="2E8F7FC5">
            <w:pPr>
              <w:pStyle w:val="Normal"/>
              <w:rPr>
                <w:b w:val="1"/>
                <w:bCs w:val="1"/>
              </w:rPr>
            </w:pPr>
            <w:r w:rsidRPr="56EABA74" w:rsidR="6086B107">
              <w:rPr>
                <w:b w:val="1"/>
                <w:bCs w:val="1"/>
              </w:rPr>
              <w:t>Tagline</w:t>
            </w:r>
          </w:p>
        </w:tc>
        <w:tc>
          <w:tcPr>
            <w:tcW w:w="4365" w:type="dxa"/>
            <w:tcBorders>
              <w:top w:val="none" w:color="000000" w:themeColor="text1" w:sz="8"/>
              <w:left w:val="none" w:color="000000" w:themeColor="text1" w:sz="8"/>
              <w:bottom w:val="single" w:color="000000" w:themeColor="text1" w:sz="8"/>
              <w:right w:val="none" w:color="000000" w:themeColor="text1" w:sz="8"/>
            </w:tcBorders>
            <w:tcMar/>
          </w:tcPr>
          <w:p w:rsidR="6086B107" w:rsidP="56EABA74" w:rsidRDefault="6086B107" w14:paraId="63DFFF1A" w14:textId="5E12C945">
            <w:pPr>
              <w:pStyle w:val="Normal"/>
              <w:rPr>
                <w:b w:val="1"/>
                <w:bCs w:val="1"/>
              </w:rPr>
            </w:pPr>
            <w:r w:rsidRPr="56EABA74" w:rsidR="6086B107">
              <w:rPr>
                <w:b w:val="1"/>
                <w:bCs w:val="1"/>
              </w:rPr>
              <w:t>Notes</w:t>
            </w:r>
          </w:p>
        </w:tc>
      </w:tr>
      <w:tr xmlns:wp14="http://schemas.microsoft.com/office/word/2010/wordml" w:rsidR="56EABA74" w:rsidTr="56EABA74" w14:paraId="413CD16C" wp14:textId="77777777">
        <w:trPr>
          <w:trHeight w:val="300"/>
        </w:trPr>
        <w:tc>
          <w:tcPr>
            <w:tcW w:w="2016" w:type="dxa"/>
            <w:tcBorders>
              <w:top w:val="single" w:color="000000" w:themeColor="text1" w:sz="8"/>
            </w:tcBorders>
            <w:tcMar/>
          </w:tcPr>
          <w:p w:rsidR="6086B107" w:rsidP="56EABA74" w:rsidRDefault="6086B107" w14:paraId="34FFC791" w14:textId="1DF8331A">
            <w:pPr>
              <w:pStyle w:val="Normal"/>
            </w:pPr>
            <w:r w:rsidR="6086B107">
              <w:rPr/>
              <w:t>Short form</w:t>
            </w:r>
          </w:p>
        </w:tc>
        <w:tc>
          <w:tcPr>
            <w:tcW w:w="2880" w:type="dxa"/>
            <w:tcBorders>
              <w:top w:val="single" w:color="000000" w:themeColor="text1" w:sz="8"/>
            </w:tcBorders>
            <w:tcMar/>
          </w:tcPr>
          <w:p w:rsidR="6086B107" w:rsidP="56EABA74" w:rsidRDefault="6086B107" w14:paraId="24D21EE8" w14:textId="507EC9FA">
            <w:pPr>
              <w:pStyle w:val="Normal"/>
            </w:pPr>
            <w:r w:rsidR="6086B107">
              <w:rPr/>
              <w:t>Insight at Depth</w:t>
            </w:r>
          </w:p>
        </w:tc>
        <w:tc>
          <w:tcPr>
            <w:tcW w:w="4365" w:type="dxa"/>
            <w:tcBorders>
              <w:top w:val="single" w:color="000000" w:themeColor="text1" w:sz="8"/>
            </w:tcBorders>
            <w:tcMar/>
          </w:tcPr>
          <w:p w:rsidR="6086B107" w:rsidP="56EABA74" w:rsidRDefault="6086B107" w14:paraId="0F56C53F" w14:textId="2EE2C6D6">
            <w:pPr>
              <w:pStyle w:val="Normal"/>
            </w:pPr>
            <w:r w:rsidR="6086B107">
              <w:rPr/>
              <w:t>More direct and concise; good for space-constrained applications</w:t>
            </w:r>
          </w:p>
        </w:tc>
      </w:tr>
      <w:tr xmlns:wp14="http://schemas.microsoft.com/office/word/2010/wordml" w:rsidR="56EABA74" w:rsidTr="56EABA74" w14:paraId="6BABAA6A" wp14:textId="77777777">
        <w:trPr>
          <w:trHeight w:val="300"/>
        </w:trPr>
        <w:tc>
          <w:tcPr>
            <w:tcW w:w="2016" w:type="dxa"/>
            <w:tcMar/>
          </w:tcPr>
          <w:p w:rsidR="6086B107" w:rsidP="56EABA74" w:rsidRDefault="6086B107" w14:paraId="3323A931" w14:textId="0E66F055">
            <w:pPr>
              <w:pStyle w:val="Normal"/>
            </w:pPr>
            <w:r w:rsidR="6086B107">
              <w:rPr/>
              <w:t>Comprehensive</w:t>
            </w:r>
          </w:p>
        </w:tc>
        <w:tc>
          <w:tcPr>
            <w:tcW w:w="2880" w:type="dxa"/>
            <w:tcMar/>
          </w:tcPr>
          <w:p w:rsidR="6086B107" w:rsidP="56EABA74" w:rsidRDefault="6086B107" w14:paraId="3552BA12" w14:textId="478242D1">
            <w:pPr>
              <w:pStyle w:val="Normal"/>
            </w:pPr>
            <w:r w:rsidR="6086B107">
              <w:rPr/>
              <w:t>Understanding at Every Level</w:t>
            </w:r>
          </w:p>
        </w:tc>
        <w:tc>
          <w:tcPr>
            <w:tcW w:w="4365" w:type="dxa"/>
            <w:tcMar/>
          </w:tcPr>
          <w:p w:rsidR="6086B107" w:rsidP="56EABA74" w:rsidRDefault="6086B107" w14:paraId="76B00DE1" w14:textId="005AC07D">
            <w:pPr>
              <w:pStyle w:val="Normal"/>
              <w:spacing w:after="200" w:line="360" w:lineRule="auto"/>
            </w:pPr>
            <w:r w:rsidR="6086B107">
              <w:rPr/>
              <w:t>Emphasizes thorough, layered analysis; more verbose</w:t>
            </w:r>
          </w:p>
        </w:tc>
      </w:tr>
      <w:tr xmlns:wp14="http://schemas.microsoft.com/office/word/2010/wordml" w:rsidR="56EABA74" w:rsidTr="56EABA74" w14:paraId="0E839949" wp14:textId="77777777">
        <w:trPr>
          <w:trHeight w:val="300"/>
        </w:trPr>
        <w:tc>
          <w:tcPr>
            <w:tcW w:w="2016" w:type="dxa"/>
            <w:tcMar/>
          </w:tcPr>
          <w:p w:rsidR="6086B107" w:rsidP="56EABA74" w:rsidRDefault="6086B107" w14:paraId="1957A5B6" w14:textId="5AB876EB">
            <w:pPr>
              <w:pStyle w:val="Normal"/>
            </w:pPr>
            <w:r w:rsidR="6086B107">
              <w:rPr/>
              <w:t>Action-oriented</w:t>
            </w:r>
          </w:p>
        </w:tc>
        <w:tc>
          <w:tcPr>
            <w:tcW w:w="2880" w:type="dxa"/>
            <w:tcMar/>
          </w:tcPr>
          <w:p w:rsidR="6086B107" w:rsidP="56EABA74" w:rsidRDefault="6086B107" w14:paraId="64CB2D16" w14:textId="0619B771">
            <w:pPr>
              <w:pStyle w:val="Normal"/>
              <w:spacing w:after="200" w:line="360" w:lineRule="auto"/>
            </w:pPr>
            <w:r w:rsidR="6086B107">
              <w:rPr/>
              <w:t>Depth That Drives Decisions</w:t>
            </w:r>
          </w:p>
        </w:tc>
        <w:tc>
          <w:tcPr>
            <w:tcW w:w="4365" w:type="dxa"/>
            <w:tcMar/>
          </w:tcPr>
          <w:p w:rsidR="6086B107" w:rsidP="56EABA74" w:rsidRDefault="6086B107" w14:paraId="133FCFDE" w14:textId="49DAE1D4">
            <w:pPr>
              <w:pStyle w:val="Normal"/>
              <w:spacing w:after="200" w:line="360" w:lineRule="auto"/>
            </w:pPr>
            <w:r w:rsidR="6086B107">
              <w:rPr/>
              <w:t>Connects insight directly to outcomes; more tactical</w:t>
            </w:r>
          </w:p>
        </w:tc>
      </w:tr>
      <w:tr xmlns:wp14="http://schemas.microsoft.com/office/word/2010/wordml" w:rsidR="56EABA74" w:rsidTr="56EABA74" w14:paraId="7BFC7C3D" wp14:textId="77777777">
        <w:trPr>
          <w:trHeight w:val="705"/>
        </w:trPr>
        <w:tc>
          <w:tcPr>
            <w:tcW w:w="2016" w:type="dxa"/>
            <w:tcMar/>
          </w:tcPr>
          <w:p w:rsidR="6086B107" w:rsidP="56EABA74" w:rsidRDefault="6086B107" w14:paraId="287AA6BF" w14:textId="24D04930">
            <w:pPr>
              <w:pStyle w:val="Normal"/>
            </w:pPr>
            <w:r w:rsidR="6086B107">
              <w:rPr/>
              <w:t>Straightforward</w:t>
            </w:r>
          </w:p>
        </w:tc>
        <w:tc>
          <w:tcPr>
            <w:tcW w:w="2880" w:type="dxa"/>
            <w:tcMar/>
          </w:tcPr>
          <w:p w:rsidR="6086B107" w:rsidP="56EABA74" w:rsidRDefault="6086B107" w14:paraId="7BCDD481" w14:textId="483C6451">
            <w:pPr>
              <w:pStyle w:val="Normal"/>
            </w:pPr>
            <w:r w:rsidR="6086B107">
              <w:rPr/>
              <w:t>Research with Purpose</w:t>
            </w:r>
          </w:p>
        </w:tc>
        <w:tc>
          <w:tcPr>
            <w:tcW w:w="4365" w:type="dxa"/>
            <w:tcMar/>
          </w:tcPr>
          <w:p w:rsidR="6086B107" w:rsidP="56EABA74" w:rsidRDefault="6086B107" w14:paraId="6CCEE07F" w14:textId="5DEEC78B">
            <w:pPr>
              <w:pStyle w:val="Normal"/>
            </w:pPr>
            <w:r w:rsidR="6086B107">
              <w:rPr/>
              <w:t>Clear and simple; less distinctive</w:t>
            </w:r>
          </w:p>
        </w:tc>
      </w:tr>
    </w:tbl>
    <w:p w:rsidR="6086B107" w:rsidP="56EABA74" w:rsidRDefault="6086B107" w14:paraId="3199F9D4" w14:textId="04F0B80F">
      <w:pPr>
        <w:pStyle w:val="Normal"/>
        <w:suppressLineNumbers w:val="0"/>
        <w:bidi w:val="0"/>
        <w:spacing w:before="0" w:beforeAutospacing="off" w:after="200" w:afterAutospacing="off" w:line="360" w:lineRule="auto"/>
        <w:ind w:left="0" w:right="0"/>
        <w:jc w:val="left"/>
      </w:pPr>
      <w:r w:rsidRPr="56EABA74" w:rsidR="6086B107">
        <w:rPr>
          <w:b w:val="1"/>
          <w:bCs w:val="1"/>
        </w:rPr>
        <w:t>Usage Guidance</w:t>
      </w:r>
      <w:r w:rsidR="6086B107">
        <w:rPr/>
        <w:t>: "Clarity Beneath the Surface" should be used consistently as our primary tagline across all major touchpoints—website, presentations, proposals, and marketing materials. Alternative taglines should only be considered for specific contexts where space or audience considerations require a different approach.</w:t>
      </w:r>
    </w:p>
    <w:p w:rsidR="00EB5057" w:rsidP="56EABA74" w:rsidRDefault="00C017AE" w14:paraId="6A05A809" w14:textId="77777777">
      <w:pPr>
        <w:spacing w:line="360" w:lineRule="auto"/>
      </w:pPr>
      <w:r>
        <w:br w:type="page"/>
      </w:r>
    </w:p>
    <w:p w:rsidR="00EB5057" w:rsidP="56EABA74" w:rsidRDefault="00C017AE" w14:paraId="385FFFD4" w14:textId="77777777">
      <w:pPr>
        <w:pStyle w:val="heading10"/>
        <w:spacing w:line="360" w:lineRule="auto"/>
      </w:pPr>
      <w:r w:rsidR="00C017AE">
        <w:rPr/>
        <w:t>02</w:t>
      </w:r>
    </w:p>
    <w:p w:rsidR="00EB5057" w:rsidP="56EABA74" w:rsidRDefault="00C017AE" w14:paraId="08267AA9" w14:textId="77777777">
      <w:pPr>
        <w:pStyle w:val="heading20"/>
        <w:spacing w:line="360" w:lineRule="auto"/>
      </w:pPr>
      <w:r w:rsidR="00C017AE">
        <w:rPr/>
        <w:t>VISUAL IDENTITY SYSTEM</w:t>
      </w:r>
    </w:p>
    <w:p w:rsidR="00EB5057" w:rsidP="56EABA74" w:rsidRDefault="00C017AE" w14:paraId="0B6BE162" w14:textId="77777777">
      <w:pPr>
        <w:pStyle w:val="heading30"/>
        <w:spacing w:line="360" w:lineRule="auto"/>
      </w:pPr>
      <w:r w:rsidR="00C017AE">
        <w:rPr/>
        <w:t>2.1 Logo System</w:t>
      </w:r>
    </w:p>
    <w:p w:rsidR="00EB5057" w:rsidP="56EABA74" w:rsidRDefault="00C017AE" w14:paraId="4A3C65A8" w14:textId="77777777">
      <w:pPr>
        <w:spacing w:after="200" w:line="360" w:lineRule="auto"/>
      </w:pPr>
      <w:r w:rsidR="00C017AE">
        <w:rPr/>
        <w:t>The Fathom logo system consists of three primary components that can be used individually or in combination depending on context and space constraints.</w:t>
      </w:r>
    </w:p>
    <w:p w:rsidR="00C017AE" w:rsidP="405E2C1E" w:rsidRDefault="00C017AE" w14:paraId="5AE5E57C" w14:textId="7B1E37B4">
      <w:pPr>
        <w:pStyle w:val="heading40"/>
        <w:rPr>
          <w:sz w:val="28"/>
          <w:szCs w:val="28"/>
        </w:rPr>
      </w:pPr>
      <w:r w:rsidR="00C017AE">
        <w:rPr/>
        <w:t>Logo Variations</w:t>
      </w:r>
    </w:p>
    <w:tbl>
      <w:tblPr>
        <w:tblStyle w:val="TableGrid"/>
        <w:tblW w:w="0" w:type="auto"/>
        <w:jc w:val="center"/>
        <w:tblBorders>
          <w:top w:val="none" w:color="000000" w:themeColor="text1" w:sz="8"/>
          <w:left w:val="none" w:color="000000" w:themeColor="text1" w:sz="8"/>
          <w:bottom w:val="none" w:color="000000" w:themeColor="text1" w:sz="8"/>
          <w:right w:val="none" w:color="000000" w:themeColor="text1" w:sz="8"/>
          <w:insideH w:val="none" w:color="000000" w:themeColor="text1" w:sz="8"/>
          <w:insideV w:val="none" w:color="000000" w:themeColor="text1" w:sz="8"/>
        </w:tblBorders>
        <w:tblLook w:val="06A0" w:firstRow="1" w:lastRow="0" w:firstColumn="1" w:lastColumn="0" w:noHBand="1" w:noVBand="1"/>
      </w:tblPr>
      <w:tblGrid>
        <w:gridCol w:w="3120"/>
        <w:gridCol w:w="3120"/>
        <w:gridCol w:w="3120"/>
      </w:tblGrid>
      <w:tr xmlns:wp14="http://schemas.microsoft.com/office/word/2010/wordml" w:rsidR="56EABA74" w:rsidTr="405E2C1E" w14:paraId="6BAD9E2E" wp14:textId="77777777">
        <w:trPr>
          <w:trHeight w:val="300"/>
        </w:trPr>
        <w:tc>
          <w:tcPr>
            <w:tcW w:w="3120" w:type="dxa"/>
            <w:tcBorders>
              <w:bottom w:val="single" w:color="000000" w:themeColor="text1" w:sz="8"/>
            </w:tcBorders>
            <w:tcMar/>
            <w:vAlign w:val="center"/>
          </w:tcPr>
          <w:p w:rsidR="461977DE" w:rsidP="56EABA74" w:rsidRDefault="461977DE" w14:paraId="79A4348E" w14:textId="1B2C4AC6">
            <w:pPr>
              <w:spacing w:after="120" w:line="360" w:lineRule="auto"/>
              <w:ind w:left="0"/>
              <w:jc w:val="center"/>
            </w:pPr>
            <w:r w:rsidRPr="56EABA74" w:rsidR="461977DE">
              <w:rPr>
                <w:b w:val="1"/>
                <w:bCs w:val="1"/>
              </w:rPr>
              <w:t>Primary Lockup</w:t>
            </w:r>
          </w:p>
        </w:tc>
        <w:tc>
          <w:tcPr>
            <w:tcW w:w="3120" w:type="dxa"/>
            <w:tcBorders>
              <w:bottom w:val="single" w:color="000000" w:themeColor="text1" w:sz="8"/>
            </w:tcBorders>
            <w:tcMar/>
            <w:vAlign w:val="center"/>
          </w:tcPr>
          <w:p w:rsidR="461977DE" w:rsidP="56EABA74" w:rsidRDefault="461977DE" w14:paraId="2BE5A3A9" w14:textId="4FA36B4E">
            <w:pPr>
              <w:pStyle w:val="Normal"/>
              <w:jc w:val="center"/>
              <w:rPr>
                <w:b w:val="1"/>
                <w:bCs w:val="1"/>
              </w:rPr>
            </w:pPr>
            <w:r w:rsidRPr="56EABA74" w:rsidR="461977DE">
              <w:rPr>
                <w:b w:val="1"/>
                <w:bCs w:val="1"/>
              </w:rPr>
              <w:t>Icon Only</w:t>
            </w:r>
          </w:p>
        </w:tc>
        <w:tc>
          <w:tcPr>
            <w:tcW w:w="3120" w:type="dxa"/>
            <w:tcBorders>
              <w:bottom w:val="single" w:color="000000" w:themeColor="text1" w:sz="8"/>
            </w:tcBorders>
            <w:tcMar/>
            <w:vAlign w:val="center"/>
          </w:tcPr>
          <w:p w:rsidR="461977DE" w:rsidP="56EABA74" w:rsidRDefault="461977DE" w14:paraId="07FC58BF" w14:textId="1DCB6739">
            <w:pPr>
              <w:pStyle w:val="Normal"/>
              <w:jc w:val="center"/>
              <w:rPr>
                <w:b w:val="1"/>
                <w:bCs w:val="1"/>
              </w:rPr>
            </w:pPr>
            <w:r w:rsidRPr="56EABA74" w:rsidR="461977DE">
              <w:rPr>
                <w:b w:val="1"/>
                <w:bCs w:val="1"/>
              </w:rPr>
              <w:t>Wordmark Only</w:t>
            </w:r>
          </w:p>
        </w:tc>
      </w:tr>
      <w:tr xmlns:wp14="http://schemas.microsoft.com/office/word/2010/wordml" w:rsidR="56EABA74" w:rsidTr="405E2C1E" w14:paraId="54F27C53" wp14:textId="77777777">
        <w:trPr>
          <w:trHeight w:val="2310"/>
        </w:trPr>
        <w:tc>
          <w:tcPr>
            <w:tcW w:w="3120" w:type="dxa"/>
            <w:tcBorders>
              <w:top w:val="single" w:color="000000" w:themeColor="text1" w:sz="8"/>
            </w:tcBorders>
            <w:tcMar/>
            <w:vAlign w:val="center"/>
          </w:tcPr>
          <w:p w:rsidR="461977DE" w:rsidP="405E2C1E" w:rsidRDefault="461977DE" w14:paraId="6B779900" w14:textId="2A4149D7">
            <w:pPr>
              <w:pStyle w:val="Normal"/>
              <w:ind w:left="0"/>
              <w:jc w:val="center"/>
              <w:rPr>
                <w:b w:val="1"/>
                <w:bCs w:val="1"/>
              </w:rPr>
            </w:pPr>
            <w:r w:rsidR="461977DE">
              <w:drawing>
                <wp:inline xmlns:wp14="http://schemas.microsoft.com/office/word/2010/wordprocessingDrawing" wp14:editId="7F05AEDC" wp14:anchorId="1EE225C9">
                  <wp:extent cx="1685925" cy="1118126"/>
                  <wp:effectExtent l="0" t="0" r="0" b="0"/>
                  <wp:docPr id="6025454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799253689"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42334817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685925" cy="1118126"/>
                          </a:xfrm>
                          <a:prstGeom xmlns:a="http://schemas.openxmlformats.org/drawingml/2006/main" prst="rect">
                            <a:avLst xmlns:a="http://schemas.openxmlformats.org/drawingml/2006/main"/>
                          </a:prstGeom>
                        </pic:spPr>
                      </pic:pic>
                    </a:graphicData>
                  </a:graphic>
                </wp:inline>
              </w:drawing>
            </w:r>
          </w:p>
        </w:tc>
        <w:tc>
          <w:tcPr>
            <w:tcW w:w="3120" w:type="dxa"/>
            <w:tcBorders>
              <w:top w:val="single" w:color="000000" w:themeColor="text1" w:sz="8"/>
            </w:tcBorders>
            <w:tcMar/>
            <w:vAlign w:val="center"/>
          </w:tcPr>
          <w:p w:rsidR="461977DE" w:rsidP="56EABA74" w:rsidRDefault="461977DE" w14:paraId="388903A8" w14:textId="47F84BB7">
            <w:pPr>
              <w:pStyle w:val="Normal"/>
              <w:jc w:val="center"/>
              <w:rPr>
                <w:b w:val="1"/>
                <w:bCs w:val="1"/>
              </w:rPr>
            </w:pPr>
            <w:r w:rsidR="461977DE">
              <w:drawing>
                <wp:inline xmlns:wp14="http://schemas.microsoft.com/office/word/2010/wordprocessingDrawing" wp14:editId="66DD135B" wp14:anchorId="59D28B7A">
                  <wp:extent cx="971550" cy="795362"/>
                  <wp:effectExtent l="0" t="0" r="0" b="0"/>
                  <wp:docPr id="3086733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437283163"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34944215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971550" cy="795362"/>
                          </a:xfrm>
                          <a:prstGeom xmlns:a="http://schemas.openxmlformats.org/drawingml/2006/main" prst="rect">
                            <a:avLst xmlns:a="http://schemas.openxmlformats.org/drawingml/2006/main"/>
                          </a:prstGeom>
                        </pic:spPr>
                      </pic:pic>
                    </a:graphicData>
                  </a:graphic>
                </wp:inline>
              </w:drawing>
            </w:r>
          </w:p>
        </w:tc>
        <w:tc>
          <w:tcPr>
            <w:tcW w:w="3120" w:type="dxa"/>
            <w:tcBorders>
              <w:top w:val="single" w:color="000000" w:themeColor="text1" w:sz="8"/>
            </w:tcBorders>
            <w:tcMar/>
            <w:vAlign w:val="center"/>
          </w:tcPr>
          <w:p w:rsidR="56EABA74" w:rsidP="56EABA74" w:rsidRDefault="56EABA74" w14:paraId="0051106E" w14:textId="23593DF1">
            <w:pPr>
              <w:pStyle w:val="Normal"/>
              <w:jc w:val="center"/>
            </w:pPr>
          </w:p>
          <w:p w:rsidR="461977DE" w:rsidP="56EABA74" w:rsidRDefault="461977DE" w14:paraId="40282428" w14:textId="20BDF1D0">
            <w:pPr>
              <w:pStyle w:val="Normal"/>
              <w:jc w:val="center"/>
              <w:rPr>
                <w:b w:val="1"/>
                <w:bCs w:val="1"/>
              </w:rPr>
            </w:pPr>
            <w:r w:rsidR="461977DE">
              <w:drawing>
                <wp:inline xmlns:wp14="http://schemas.microsoft.com/office/word/2010/wordprocessingDrawing" wp14:editId="47FCD1A1" wp14:anchorId="4A3A64B5">
                  <wp:extent cx="1838325" cy="571500"/>
                  <wp:effectExtent l="0" t="0" r="0" b="0"/>
                  <wp:docPr id="21062574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064324251"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070380102">
                            <a:extLst xmlns:a="http://schemas.openxmlformats.org/drawingml/2006/main">
                              <a:ext xmlns:a="http://schemas.openxmlformats.org/drawingml/2006/main" uri="{28A0092B-C50C-407E-A947-70E740481C1C}">
                                <a14:useLocalDpi xmlns:a14="http://schemas.microsoft.com/office/drawing/2010/main" val="0"/>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838325" cy="571500"/>
                          </a:xfrm>
                          <a:prstGeom xmlns:a="http://schemas.openxmlformats.org/drawingml/2006/main" prst="rect">
                            <a:avLst xmlns:a="http://schemas.openxmlformats.org/drawingml/2006/main"/>
                          </a:prstGeom>
                        </pic:spPr>
                      </pic:pic>
                    </a:graphicData>
                  </a:graphic>
                </wp:inline>
              </w:drawing>
            </w:r>
          </w:p>
        </w:tc>
      </w:tr>
    </w:tbl>
    <w:p w:rsidR="00EB5057" w:rsidP="56EABA74" w:rsidRDefault="00C017AE" w14:paraId="76D05D4C" w14:textId="03A55FE1">
      <w:pPr>
        <w:pStyle w:val="Normal"/>
        <w:suppressLineNumbers w:val="0"/>
        <w:bidi w:val="0"/>
        <w:spacing w:before="0" w:beforeAutospacing="off" w:after="120" w:afterAutospacing="off" w:line="360" w:lineRule="auto"/>
        <w:ind w:left="0" w:right="0"/>
        <w:jc w:val="left"/>
      </w:pPr>
      <w:r w:rsidRPr="56EABA74" w:rsidR="00C017AE">
        <w:rPr>
          <w:b w:val="1"/>
          <w:bCs w:val="1"/>
        </w:rPr>
        <w:t xml:space="preserve">Primary Lockup: </w:t>
      </w:r>
      <w:r w:rsidR="00C017AE">
        <w:rPr/>
        <w:t xml:space="preserve">Icon + </w:t>
      </w:r>
      <w:r w:rsidR="00C017AE">
        <w:rPr/>
        <w:t>wordmark</w:t>
      </w:r>
      <w:r w:rsidR="00C017AE">
        <w:rPr/>
        <w:t xml:space="preserve"> combined. Use as default for </w:t>
      </w:r>
      <w:r w:rsidR="00C017AE">
        <w:rPr/>
        <w:t>maximum</w:t>
      </w:r>
      <w:r w:rsidR="00C017AE">
        <w:rPr/>
        <w:t xml:space="preserve"> brand recognition.</w:t>
      </w:r>
    </w:p>
    <w:p w:rsidR="00EB5057" w:rsidP="56EABA74" w:rsidRDefault="00C017AE" w14:paraId="5BF37822" w14:textId="77777777">
      <w:pPr>
        <w:pStyle w:val="Normal"/>
        <w:spacing w:line="360" w:lineRule="auto"/>
        <w:ind w:left="0"/>
      </w:pPr>
      <w:r w:rsidRPr="56EABA74" w:rsidR="00C017AE">
        <w:rPr>
          <w:b w:val="1"/>
          <w:bCs w:val="1"/>
        </w:rPr>
        <w:t xml:space="preserve">Icon Only: </w:t>
      </w:r>
      <w:r w:rsidR="00C017AE">
        <w:rPr/>
        <w:t xml:space="preserve">Use when space is limited or brand is </w:t>
      </w:r>
      <w:r w:rsidR="00C017AE">
        <w:rPr/>
        <w:t>established</w:t>
      </w:r>
      <w:r w:rsidR="00C017AE">
        <w:rPr/>
        <w:t xml:space="preserve"> (social avatars, app icons).</w:t>
      </w:r>
    </w:p>
    <w:p w:rsidR="00EB5057" w:rsidP="56EABA74" w:rsidRDefault="00C017AE" w14:paraId="79384B5B" w14:textId="77777777">
      <w:pPr>
        <w:pStyle w:val="Normal"/>
        <w:spacing w:after="200" w:line="360" w:lineRule="auto"/>
        <w:ind w:left="0"/>
      </w:pPr>
      <w:r w:rsidRPr="56EABA74" w:rsidR="00C017AE">
        <w:rPr>
          <w:b w:val="1"/>
          <w:bCs w:val="1"/>
        </w:rPr>
        <w:t xml:space="preserve">Wordmark Only: </w:t>
      </w:r>
      <w:r w:rsidR="00C017AE">
        <w:rPr/>
        <w:t>Use in</w:t>
      </w:r>
      <w:r w:rsidR="00C017AE">
        <w:rPr/>
        <w:t xml:space="preserve"> text-heavy contexts or horizontal layouts with vertical constraints.</w:t>
      </w:r>
    </w:p>
    <w:p w:rsidR="00EB5057" w:rsidP="56EABA74" w:rsidRDefault="00C017AE" w14:paraId="29F50FDD" w14:textId="77777777">
      <w:pPr>
        <w:pStyle w:val="heading40"/>
      </w:pPr>
      <w:r w:rsidR="00C017AE">
        <w:rPr/>
        <w:t>Logo Color Applications</w:t>
      </w:r>
    </w:p>
    <w:p w:rsidR="00EB5057" w:rsidP="56EABA74" w:rsidRDefault="00C017AE" w14:paraId="0F82C536" w14:textId="77777777">
      <w:pPr>
        <w:pStyle w:val="ListParagraph"/>
        <w:numPr>
          <w:ilvl w:val="0"/>
          <w:numId w:val="2"/>
        </w:numPr>
        <w:spacing w:line="360" w:lineRule="auto"/>
        <w:rPr/>
      </w:pPr>
      <w:r w:rsidRPr="56EABA74" w:rsidR="00C017AE">
        <w:rPr>
          <w:b w:val="1"/>
          <w:bCs w:val="1"/>
        </w:rPr>
        <w:t xml:space="preserve">Teal on Navy: </w:t>
      </w:r>
      <w:r w:rsidR="00C017AE">
        <w:rPr/>
        <w:t>Primary for dark backgrounds</w:t>
      </w:r>
    </w:p>
    <w:p w:rsidR="00EB5057" w:rsidP="56EABA74" w:rsidRDefault="00C017AE" w14:paraId="695C09A3" w14:textId="77777777">
      <w:pPr>
        <w:pStyle w:val="ListParagraph"/>
        <w:numPr>
          <w:ilvl w:val="0"/>
          <w:numId w:val="2"/>
        </w:numPr>
        <w:spacing w:line="360" w:lineRule="auto"/>
        <w:rPr/>
      </w:pPr>
      <w:r w:rsidRPr="56EABA74" w:rsidR="00C017AE">
        <w:rPr>
          <w:b w:val="1"/>
          <w:bCs w:val="1"/>
        </w:rPr>
        <w:t xml:space="preserve">Teal on White: </w:t>
      </w:r>
      <w:r w:rsidR="00C017AE">
        <w:rPr/>
        <w:t>Primary for light backgrounds</w:t>
      </w:r>
    </w:p>
    <w:p w:rsidR="00EB5057" w:rsidP="56EABA74" w:rsidRDefault="00C017AE" w14:paraId="73A4A22F" w14:textId="77777777">
      <w:pPr>
        <w:pStyle w:val="ListParagraph"/>
        <w:numPr>
          <w:ilvl w:val="0"/>
          <w:numId w:val="2"/>
        </w:numPr>
        <w:spacing w:line="360" w:lineRule="auto"/>
        <w:rPr/>
      </w:pPr>
      <w:r w:rsidRPr="56EABA74" w:rsidR="00C017AE">
        <w:rPr>
          <w:b w:val="1"/>
          <w:bCs w:val="1"/>
        </w:rPr>
        <w:t xml:space="preserve">Navy on White: </w:t>
      </w:r>
      <w:r w:rsidR="00C017AE">
        <w:rPr/>
        <w:t>Alternative for professional contexts</w:t>
      </w:r>
    </w:p>
    <w:p w:rsidR="00EB5057" w:rsidP="56EABA74" w:rsidRDefault="00C017AE" w14:paraId="54173043" w14:textId="77777777">
      <w:pPr>
        <w:pStyle w:val="ListParagraph"/>
        <w:numPr>
          <w:ilvl w:val="0"/>
          <w:numId w:val="2"/>
        </w:numPr>
        <w:spacing w:line="360" w:lineRule="auto"/>
        <w:rPr/>
      </w:pPr>
      <w:r w:rsidRPr="56EABA74" w:rsidR="00C017AE">
        <w:rPr>
          <w:b w:val="1"/>
          <w:bCs w:val="1"/>
        </w:rPr>
        <w:t xml:space="preserve">White on Navy: </w:t>
      </w:r>
      <w:r w:rsidR="00C017AE">
        <w:rPr/>
        <w:t>Reversed for dark backgrounds</w:t>
      </w:r>
    </w:p>
    <w:p w:rsidR="00C017AE" w:rsidP="56EABA74" w:rsidRDefault="00C017AE" w14:paraId="0C952351" w14:textId="653C6D60">
      <w:pPr>
        <w:pStyle w:val="ListParagraph"/>
        <w:numPr>
          <w:ilvl w:val="0"/>
          <w:numId w:val="2"/>
        </w:numPr>
        <w:suppressLineNumbers w:val="0"/>
        <w:bidi w:val="0"/>
        <w:spacing w:before="0" w:beforeAutospacing="off" w:after="0" w:afterAutospacing="off" w:line="360" w:lineRule="auto"/>
        <w:ind w:left="720" w:right="0" w:hanging="360"/>
        <w:jc w:val="left"/>
        <w:rPr>
          <w:b w:val="1"/>
          <w:bCs w:val="1"/>
        </w:rPr>
      </w:pPr>
      <w:r w:rsidRPr="56EABA74" w:rsidR="00C017AE">
        <w:rPr>
          <w:b w:val="1"/>
          <w:bCs w:val="1"/>
        </w:rPr>
        <w:t>Whi</w:t>
      </w:r>
      <w:r w:rsidRPr="56EABA74" w:rsidR="00C017AE">
        <w:rPr>
          <w:rFonts w:ascii="Arial" w:hAnsi="Arial" w:eastAsia="Arial" w:cs="Arial"/>
          <w:b w:val="1"/>
          <w:bCs w:val="1"/>
          <w:color w:val="auto"/>
          <w:sz w:val="22"/>
          <w:szCs w:val="22"/>
          <w:lang w:eastAsia="ja-JP" w:bidi="ar-SA"/>
        </w:rPr>
        <w:t xml:space="preserve">te on Teal: </w:t>
      </w:r>
      <w:r w:rsidRPr="56EABA74" w:rsidR="00C017AE">
        <w:rPr>
          <w:rFonts w:ascii="Arial" w:hAnsi="Arial" w:eastAsia="Arial" w:cs="Arial"/>
          <w:b w:val="0"/>
          <w:bCs w:val="0"/>
          <w:color w:val="auto"/>
          <w:sz w:val="22"/>
          <w:szCs w:val="22"/>
          <w:lang w:eastAsia="ja-JP" w:bidi="ar-SA"/>
        </w:rPr>
        <w:t>Secondary reversed, use sparingly</w:t>
      </w:r>
    </w:p>
    <w:p w:rsidR="5217CF3F" w:rsidP="56EABA74" w:rsidRDefault="5217CF3F" w14:paraId="144C8777" w14:textId="7590B26B">
      <w:pPr>
        <w:pStyle w:val="ListParagraph"/>
        <w:numPr>
          <w:ilvl w:val="0"/>
          <w:numId w:val="2"/>
        </w:numPr>
        <w:suppressLineNumbers w:val="0"/>
        <w:bidi w:val="0"/>
        <w:spacing w:before="0" w:beforeAutospacing="off" w:after="0" w:afterAutospacing="off" w:line="360" w:lineRule="auto"/>
        <w:ind w:left="720" w:right="0" w:hanging="360"/>
        <w:jc w:val="left"/>
        <w:rPr>
          <w:b w:val="1"/>
          <w:bCs w:val="1"/>
        </w:rPr>
      </w:pPr>
      <w:r w:rsidRPr="56EABA74" w:rsidR="5217CF3F">
        <w:rPr>
          <w:b w:val="1"/>
          <w:bCs w:val="1"/>
        </w:rPr>
        <w:t>Navy on Light</w:t>
      </w:r>
      <w:r w:rsidRPr="56EABA74" w:rsidR="72715CF8">
        <w:rPr>
          <w:b w:val="1"/>
          <w:bCs w:val="1"/>
        </w:rPr>
        <w:t>est</w:t>
      </w:r>
      <w:r w:rsidRPr="56EABA74" w:rsidR="5217CF3F">
        <w:rPr>
          <w:b w:val="1"/>
          <w:bCs w:val="1"/>
        </w:rPr>
        <w:t xml:space="preserve"> Gray: </w:t>
      </w:r>
      <w:r w:rsidR="4E9A87BA">
        <w:rPr>
          <w:b w:val="0"/>
          <w:bCs w:val="0"/>
        </w:rPr>
        <w:t>Professional alternative for neutral backgrounds</w:t>
      </w:r>
    </w:p>
    <w:p w:rsidR="5217CF3F" w:rsidP="56EABA74" w:rsidRDefault="5217CF3F" w14:paraId="46D621B2" w14:textId="1C8F1FDE">
      <w:pPr>
        <w:pStyle w:val="ListParagraph"/>
        <w:numPr>
          <w:ilvl w:val="0"/>
          <w:numId w:val="2"/>
        </w:numPr>
        <w:suppressLineNumbers w:val="0"/>
        <w:bidi w:val="0"/>
        <w:spacing w:before="0" w:beforeAutospacing="off" w:after="0" w:afterAutospacing="off" w:line="360" w:lineRule="auto"/>
        <w:ind w:left="720" w:right="0" w:hanging="360"/>
        <w:jc w:val="left"/>
        <w:rPr>
          <w:b w:val="1"/>
          <w:bCs w:val="1"/>
        </w:rPr>
      </w:pPr>
      <w:r w:rsidRPr="56EABA74" w:rsidR="5217CF3F">
        <w:rPr>
          <w:b w:val="1"/>
          <w:bCs w:val="1"/>
        </w:rPr>
        <w:t>Teal on Light</w:t>
      </w:r>
      <w:r w:rsidRPr="56EABA74" w:rsidR="066A56FC">
        <w:rPr>
          <w:b w:val="1"/>
          <w:bCs w:val="1"/>
        </w:rPr>
        <w:t>est</w:t>
      </w:r>
      <w:r w:rsidRPr="56EABA74" w:rsidR="5217CF3F">
        <w:rPr>
          <w:b w:val="1"/>
          <w:bCs w:val="1"/>
        </w:rPr>
        <w:t xml:space="preserve"> Gray: </w:t>
      </w:r>
      <w:r w:rsidR="517F809A">
        <w:rPr>
          <w:b w:val="0"/>
          <w:bCs w:val="0"/>
        </w:rPr>
        <w:t xml:space="preserve">Brand-forward </w:t>
      </w:r>
      <w:r w:rsidR="517F809A">
        <w:rPr>
          <w:b w:val="0"/>
          <w:bCs w:val="0"/>
        </w:rPr>
        <w:t>option</w:t>
      </w:r>
      <w:r w:rsidR="517F809A">
        <w:rPr>
          <w:b w:val="0"/>
          <w:bCs w:val="0"/>
        </w:rPr>
        <w:t xml:space="preserve"> for neutral backgrounds</w:t>
      </w:r>
    </w:p>
    <w:p w:rsidR="56EABA74" w:rsidRDefault="56EABA74" w14:paraId="5C0EFDD6" w14:textId="468BCEC8">
      <w:r>
        <w:br w:type="page"/>
      </w:r>
    </w:p>
    <w:p w:rsidR="3596CE64" w:rsidP="56EABA74" w:rsidRDefault="3596CE64" w14:paraId="08F923EA" w14:textId="7C9C7393">
      <w:pPr>
        <w:pStyle w:val="heading40"/>
      </w:pPr>
      <w:r w:rsidR="3596CE64">
        <w:rPr/>
        <w:t>Logo Color Applications – Visual Examples</w:t>
      </w:r>
    </w:p>
    <w:p w:rsidR="3596CE64" w:rsidP="56EABA74" w:rsidRDefault="3596CE64" w14:paraId="26571EE6" w14:textId="29AF522B">
      <w:pPr>
        <w:pStyle w:val="Normal"/>
        <w:spacing w:after="200" w:line="360" w:lineRule="auto"/>
      </w:pPr>
      <w:r w:rsidR="3596CE64">
        <w:rPr/>
        <w:t xml:space="preserve">Below are visual demonstrations of the logo in approved color combinations. These show how the logo performs on </w:t>
      </w:r>
      <w:r w:rsidR="3596CE64">
        <w:rPr/>
        <w:t>different backgrounds</w:t>
      </w:r>
      <w:r w:rsidR="6939CFD7">
        <w:rPr/>
        <w:t>:</w:t>
      </w:r>
    </w:p>
    <w:tbl>
      <w:tblPr>
        <w:tblStyle w:val="TableGrid"/>
        <w:tblW w:w="0" w:type="auto"/>
        <w:tblBorders>
          <w:top w:val="none" w:color="000000" w:themeColor="text1" w:sz="4"/>
          <w:left w:val="none" w:color="000000" w:themeColor="text1" w:sz="4"/>
          <w:bottom w:val="none" w:color="000000" w:themeColor="text1" w:sz="4"/>
          <w:right w:val="none" w:color="000000" w:themeColor="text1" w:sz="4"/>
          <w:insideH w:val="none" w:color="000000" w:themeColor="text1" w:sz="4"/>
          <w:insideV w:val="none" w:color="000000" w:themeColor="text1" w:sz="4"/>
        </w:tblBorders>
        <w:tblLook w:val="06A0" w:firstRow="1" w:lastRow="0" w:firstColumn="1" w:lastColumn="0" w:noHBand="1" w:noVBand="1"/>
      </w:tblPr>
      <w:tblGrid>
        <w:gridCol w:w="3120"/>
        <w:gridCol w:w="3120"/>
        <w:gridCol w:w="3120"/>
      </w:tblGrid>
      <w:tr w:rsidR="5E2BC1E0" w:rsidTr="5E2BC1E0" w14:paraId="2B27B4CE">
        <w:trPr>
          <w:trHeight w:val="2728"/>
        </w:trPr>
        <w:tc>
          <w:tcPr>
            <w:tcW w:w="3120" w:type="dxa"/>
            <w:shd w:val="clear" w:color="auto" w:fill="071A2B"/>
            <w:tcMar/>
            <w:vAlign w:val="center"/>
          </w:tcPr>
          <w:p w:rsidR="58F7CF49" w:rsidP="5E2BC1E0" w:rsidRDefault="58F7CF49" w14:paraId="04D7A81E" w14:textId="1A32D287">
            <w:pPr>
              <w:pStyle w:val="Normal"/>
              <w:jc w:val="center"/>
            </w:pPr>
            <w:r w:rsidR="58F7CF49">
              <w:drawing>
                <wp:inline wp14:editId="295A4953" wp14:anchorId="51BE4D59">
                  <wp:extent cx="1390874" cy="925895"/>
                  <wp:effectExtent l="0" t="0" r="0" b="0"/>
                  <wp:docPr id="9809554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232316799"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83041076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390874" cy="925895"/>
                          </a:xfrm>
                          <a:prstGeom xmlns:a="http://schemas.openxmlformats.org/drawingml/2006/main" prst="rect">
                            <a:avLst xmlns:a="http://schemas.openxmlformats.org/drawingml/2006/main"/>
                          </a:prstGeom>
                        </pic:spPr>
                      </pic:pic>
                    </a:graphicData>
                  </a:graphic>
                </wp:inline>
              </w:drawing>
            </w:r>
          </w:p>
        </w:tc>
        <w:tc>
          <w:tcPr>
            <w:tcW w:w="3120" w:type="dxa"/>
            <w:tcMar/>
            <w:vAlign w:val="center"/>
          </w:tcPr>
          <w:p w:rsidR="3F6826CF" w:rsidP="5E2BC1E0" w:rsidRDefault="3F6826CF" w14:paraId="5E818F57" w14:textId="69FFA131">
            <w:pPr>
              <w:pStyle w:val="Normal"/>
              <w:jc w:val="center"/>
            </w:pPr>
            <w:r w:rsidR="3F6826CF">
              <w:drawing>
                <wp:inline wp14:editId="3CDBE0CD" wp14:anchorId="3F99F832">
                  <wp:extent cx="1495666" cy="995654"/>
                  <wp:effectExtent l="0" t="0" r="0" b="0"/>
                  <wp:docPr id="11338670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232316799"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83041076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495666" cy="995654"/>
                          </a:xfrm>
                          <a:prstGeom xmlns:a="http://schemas.openxmlformats.org/drawingml/2006/main" prst="rect">
                            <a:avLst xmlns:a="http://schemas.openxmlformats.org/drawingml/2006/main"/>
                          </a:prstGeom>
                        </pic:spPr>
                      </pic:pic>
                    </a:graphicData>
                  </a:graphic>
                </wp:inline>
              </w:drawing>
            </w:r>
          </w:p>
        </w:tc>
        <w:tc>
          <w:tcPr>
            <w:tcW w:w="3120" w:type="dxa"/>
            <w:tcMar/>
            <w:vAlign w:val="center"/>
          </w:tcPr>
          <w:p w:rsidR="3F6826CF" w:rsidP="5E2BC1E0" w:rsidRDefault="3F6826CF" w14:paraId="18D584A0" w14:textId="2FC4E20F">
            <w:pPr>
              <w:pStyle w:val="Normal"/>
              <w:jc w:val="center"/>
            </w:pPr>
            <w:r w:rsidR="3F6826CF">
              <w:drawing>
                <wp:inline wp14:editId="1D3DF15B" wp14:anchorId="12D5CD4A">
                  <wp:extent cx="1480334" cy="985447"/>
                  <wp:effectExtent l="0" t="0" r="0" b="0"/>
                  <wp:docPr id="16658461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559942608"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54854091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480334" cy="985447"/>
                          </a:xfrm>
                          <a:prstGeom xmlns:a="http://schemas.openxmlformats.org/drawingml/2006/main" prst="rect">
                            <a:avLst xmlns:a="http://schemas.openxmlformats.org/drawingml/2006/main"/>
                          </a:prstGeom>
                        </pic:spPr>
                      </pic:pic>
                    </a:graphicData>
                  </a:graphic>
                </wp:inline>
              </w:drawing>
            </w:r>
          </w:p>
        </w:tc>
      </w:tr>
      <w:tr w:rsidR="5E2BC1E0" w:rsidTr="5E2BC1E0" w14:paraId="216DB687">
        <w:trPr>
          <w:trHeight w:val="2719"/>
        </w:trPr>
        <w:tc>
          <w:tcPr>
            <w:tcW w:w="3120" w:type="dxa"/>
            <w:shd w:val="clear" w:color="auto" w:fill="00D6B3"/>
            <w:tcMar/>
            <w:vAlign w:val="center"/>
          </w:tcPr>
          <w:p w:rsidR="3F6826CF" w:rsidP="5E2BC1E0" w:rsidRDefault="3F6826CF" w14:paraId="71872047" w14:textId="57241DFF">
            <w:pPr>
              <w:pStyle w:val="Normal"/>
              <w:jc w:val="center"/>
            </w:pPr>
            <w:r w:rsidR="3F6826CF">
              <w:drawing>
                <wp:inline wp14:editId="777ABC69" wp14:anchorId="1FE5F257">
                  <wp:extent cx="1495842" cy="995771"/>
                  <wp:effectExtent l="0" t="0" r="0" b="0"/>
                  <wp:docPr id="1063580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951708837"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04393884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495842" cy="995771"/>
                          </a:xfrm>
                          <a:prstGeom xmlns:a="http://schemas.openxmlformats.org/drawingml/2006/main" prst="rect">
                            <a:avLst xmlns:a="http://schemas.openxmlformats.org/drawingml/2006/main"/>
                          </a:prstGeom>
                        </pic:spPr>
                      </pic:pic>
                    </a:graphicData>
                  </a:graphic>
                </wp:inline>
              </w:drawing>
            </w:r>
          </w:p>
        </w:tc>
        <w:tc>
          <w:tcPr>
            <w:tcW w:w="3120" w:type="dxa"/>
            <w:shd w:val="clear" w:color="auto" w:fill="071A2B"/>
            <w:tcMar/>
            <w:vAlign w:val="center"/>
          </w:tcPr>
          <w:p w:rsidR="3F6826CF" w:rsidP="5E2BC1E0" w:rsidRDefault="3F6826CF" w14:paraId="593A0961" w14:textId="3EF72BE8">
            <w:pPr>
              <w:pStyle w:val="Normal"/>
              <w:jc w:val="center"/>
            </w:pPr>
            <w:r w:rsidR="3F6826CF">
              <w:drawing>
                <wp:inline wp14:editId="5D88BFAA" wp14:anchorId="63F6C720">
                  <wp:extent cx="1495842" cy="995771"/>
                  <wp:effectExtent l="0" t="0" r="0" b="0"/>
                  <wp:docPr id="36617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951708837"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04393884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495842" cy="995771"/>
                          </a:xfrm>
                          <a:prstGeom xmlns:a="http://schemas.openxmlformats.org/drawingml/2006/main" prst="rect">
                            <a:avLst xmlns:a="http://schemas.openxmlformats.org/drawingml/2006/main"/>
                          </a:prstGeom>
                        </pic:spPr>
                      </pic:pic>
                    </a:graphicData>
                  </a:graphic>
                </wp:inline>
              </w:drawing>
            </w:r>
          </w:p>
        </w:tc>
        <w:tc>
          <w:tcPr>
            <w:tcW w:w="3120" w:type="dxa"/>
            <w:tcMar/>
            <w:vAlign w:val="center"/>
          </w:tcPr>
          <w:p w:rsidR="5E2BC1E0" w:rsidP="5E2BC1E0" w:rsidRDefault="5E2BC1E0" w14:paraId="08D86841" w14:textId="1DB5C4B6">
            <w:pPr>
              <w:pStyle w:val="Normal"/>
              <w:jc w:val="center"/>
            </w:pPr>
          </w:p>
        </w:tc>
      </w:tr>
      <w:tr w:rsidR="5E2BC1E0" w:rsidTr="5E2BC1E0" w14:paraId="73F62741">
        <w:trPr>
          <w:trHeight w:val="2689"/>
        </w:trPr>
        <w:tc>
          <w:tcPr>
            <w:tcW w:w="3120" w:type="dxa"/>
            <w:shd w:val="clear" w:color="auto" w:fill="F1F1F1"/>
            <w:tcMar/>
            <w:vAlign w:val="center"/>
          </w:tcPr>
          <w:p w:rsidR="07780E61" w:rsidP="5E2BC1E0" w:rsidRDefault="07780E61" w14:paraId="45AFEEF3" w14:textId="4069D69E">
            <w:pPr>
              <w:pStyle w:val="Normal"/>
              <w:jc w:val="center"/>
            </w:pPr>
            <w:r w:rsidR="07780E61">
              <w:drawing>
                <wp:inline wp14:editId="278B59FB" wp14:anchorId="6E7CDC57">
                  <wp:extent cx="1480334" cy="985447"/>
                  <wp:effectExtent l="0" t="0" r="0" b="0"/>
                  <wp:docPr id="15216875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559942608"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54854091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480334" cy="985447"/>
                          </a:xfrm>
                          <a:prstGeom xmlns:a="http://schemas.openxmlformats.org/drawingml/2006/main" prst="rect">
                            <a:avLst xmlns:a="http://schemas.openxmlformats.org/drawingml/2006/main"/>
                          </a:prstGeom>
                        </pic:spPr>
                      </pic:pic>
                    </a:graphicData>
                  </a:graphic>
                </wp:inline>
              </w:drawing>
            </w:r>
          </w:p>
        </w:tc>
        <w:tc>
          <w:tcPr>
            <w:tcW w:w="3120" w:type="dxa"/>
            <w:shd w:val="clear" w:color="auto" w:fill="F1F1F1"/>
            <w:tcMar/>
            <w:vAlign w:val="center"/>
          </w:tcPr>
          <w:p w:rsidR="07780E61" w:rsidP="5E2BC1E0" w:rsidRDefault="07780E61" w14:paraId="480CF537" w14:textId="7B819F2C">
            <w:pPr>
              <w:pStyle w:val="Normal"/>
              <w:jc w:val="center"/>
            </w:pPr>
            <w:r w:rsidR="07780E61">
              <w:drawing>
                <wp:inline wp14:editId="68B7321D" wp14:anchorId="3117F93F">
                  <wp:extent cx="1390874" cy="925895"/>
                  <wp:effectExtent l="0" t="0" r="0" b="0"/>
                  <wp:docPr id="17990828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232316799"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83041076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390874" cy="925895"/>
                          </a:xfrm>
                          <a:prstGeom xmlns:a="http://schemas.openxmlformats.org/drawingml/2006/main" prst="rect">
                            <a:avLst xmlns:a="http://schemas.openxmlformats.org/drawingml/2006/main"/>
                          </a:prstGeom>
                        </pic:spPr>
                      </pic:pic>
                    </a:graphicData>
                  </a:graphic>
                </wp:inline>
              </w:drawing>
            </w:r>
          </w:p>
        </w:tc>
        <w:tc>
          <w:tcPr>
            <w:tcW w:w="3120" w:type="dxa"/>
            <w:tcMar/>
            <w:vAlign w:val="center"/>
          </w:tcPr>
          <w:p w:rsidR="5E2BC1E0" w:rsidP="5E2BC1E0" w:rsidRDefault="5E2BC1E0" w14:paraId="13B21C92" w14:textId="20361E6C">
            <w:pPr>
              <w:pStyle w:val="Normal"/>
              <w:jc w:val="center"/>
            </w:pPr>
          </w:p>
        </w:tc>
      </w:tr>
    </w:tbl>
    <w:p w:rsidR="1F06AD93" w:rsidP="5E2BC1E0" w:rsidRDefault="1F06AD93" w14:paraId="4E91058C" w14:textId="64A1EFE5">
      <w:pPr>
        <w:pStyle w:val="Normal"/>
        <w:suppressLineNumbers w:val="0"/>
        <w:bidi w:val="0"/>
        <w:spacing w:before="0" w:beforeAutospacing="off" w:after="200" w:afterAutospacing="off" w:line="360" w:lineRule="auto"/>
        <w:ind w:left="0" w:right="0"/>
        <w:jc w:val="left"/>
      </w:pPr>
    </w:p>
    <w:p w:rsidR="56EABA74" w:rsidP="56EABA74" w:rsidRDefault="56EABA74" w14:paraId="4110B6A0" w14:textId="02139279">
      <w:pPr>
        <w:pStyle w:val="Normal"/>
        <w:spacing w:after="200" w:line="360" w:lineRule="auto"/>
      </w:pPr>
    </w:p>
    <w:p w:rsidR="00EB5057" w:rsidP="56EABA74" w:rsidRDefault="00C017AE" w14:paraId="0D0B940D" w14:textId="77777777">
      <w:pPr>
        <w:spacing w:line="360" w:lineRule="auto"/>
      </w:pPr>
      <w:r>
        <w:br w:type="page"/>
      </w:r>
    </w:p>
    <w:p w:rsidR="00EB5057" w:rsidP="56EABA74" w:rsidRDefault="00C017AE" w14:paraId="02A5DF1E" w14:textId="77777777">
      <w:pPr>
        <w:pStyle w:val="heading30"/>
        <w:spacing w:line="360" w:lineRule="auto"/>
      </w:pPr>
      <w:r w:rsidR="00C017AE">
        <w:rPr/>
        <w:t>2.2 Color Palette</w:t>
      </w:r>
    </w:p>
    <w:p w:rsidR="00EB5057" w:rsidP="56EABA74" w:rsidRDefault="00C017AE" w14:paraId="7A20AA24" w14:textId="77777777">
      <w:pPr>
        <w:spacing w:after="200" w:line="360" w:lineRule="auto"/>
      </w:pPr>
      <w:r w:rsidR="00C017AE">
        <w:rPr/>
        <w:t xml:space="preserve">The Fathom color palette balances professional authority with approachable energy. Teal serves as our signature color, </w:t>
      </w:r>
      <w:r w:rsidR="00C017AE">
        <w:rPr/>
        <w:t>representing</w:t>
      </w:r>
      <w:r w:rsidR="00C017AE">
        <w:rPr/>
        <w:t xml:space="preserve"> clarity and insight, while Navy provides depth and gravitas.</w:t>
      </w:r>
    </w:p>
    <w:p w:rsidR="00EB5057" w:rsidP="5E2BC1E0" w:rsidRDefault="00C017AE" w14:paraId="6A79BF17" w14:textId="0C313D49">
      <w:pPr>
        <w:pStyle w:val="heading40"/>
        <w:spacing w:after="120" w:line="360" w:lineRule="auto"/>
      </w:pPr>
      <w:r w:rsidR="00C017AE">
        <w:rPr/>
        <w:t>Primary Brand Colors</w:t>
      </w:r>
    </w:p>
    <w:p w:rsidR="00EB5057" w:rsidP="56EABA74" w:rsidRDefault="00C017AE" w14:paraId="7C3F243F" w14:textId="644BF9F2">
      <w:pPr>
        <w:pStyle w:val="Normal"/>
        <w:spacing w:after="120" w:line="360" w:lineRule="auto"/>
      </w:pPr>
      <w:r w:rsidRPr="5E2BC1E0" w:rsidR="00C017AE">
        <w:rPr>
          <w:b w:val="1"/>
          <w:bCs w:val="1"/>
          <w:color w:val="00D6B3"/>
          <w:sz w:val="28"/>
          <w:szCs w:val="28"/>
        </w:rPr>
        <w:t>FATHOM TEAL</w:t>
      </w:r>
    </w:p>
    <w:p w:rsidR="00EB5057" w:rsidP="56EABA74" w:rsidRDefault="00C017AE" w14:paraId="1EECA3B6" w14:textId="613BC00A">
      <w:pPr>
        <w:pStyle w:val="Normal"/>
        <w:spacing w:after="120" w:line="360" w:lineRule="auto"/>
      </w:pPr>
      <w:r w:rsidR="6A360178">
        <w:drawing>
          <wp:inline wp14:editId="03651113" wp14:anchorId="3B26FA49">
            <wp:extent cx="3810000" cy="762000"/>
            <wp:effectExtent l="0" t="0" r="0" b="0"/>
            <wp:docPr id="1938762412" name="FATHOM TEAL" descr="FATHOM TEAL color swatch" title="FATHOM TEAL"/>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8"/>
                    <a:srcRect/>
                    <a:stretch>
                      <a:fillRect/>
                    </a:stretch>
                  </pic:blipFill>
                  <pic:spPr bwMode="auto">
                    <a:xfrm>
                      <a:off x="0" y="0"/>
                      <a:ext cx="3810000" cy="762000"/>
                    </a:xfrm>
                    <a:prstGeom prst="rect">
                      <a:avLst/>
                    </a:prstGeom>
                  </pic:spPr>
                </pic:pic>
              </a:graphicData>
            </a:graphic>
          </wp:inline>
        </w:drawing>
      </w:r>
    </w:p>
    <w:p w:rsidR="00EB5057" w:rsidP="56EABA74" w:rsidRDefault="00C017AE" w14:paraId="0E27B00A" w14:textId="4D54E5EC">
      <w:pPr>
        <w:spacing w:after="120" w:line="360" w:lineRule="auto"/>
      </w:pPr>
      <w:r w:rsidR="00C017AE">
        <w:rPr/>
        <w:t>Primary brand color. Use for accents, CTAs, highlights, and data visualization.</w:t>
      </w:r>
    </w:p>
    <w:tbl>
      <w:tblPr>
        <w:tblW w:w="3500" w:type="pct"/>
        <w:jc w:val="lef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184"/>
        <w:gridCol w:w="4367"/>
      </w:tblGrid>
      <w:tr w:rsidR="00EB5057" w:rsidTr="5E2BC1E0" w14:paraId="46EF7935" w14:textId="77777777">
        <w:tblPrEx>
          <w:tblCellMar>
            <w:top w:w="0" w:type="dxa"/>
            <w:bottom w:w="0" w:type="dxa"/>
          </w:tblCellMar>
        </w:tblPrEx>
        <w:trPr>
          <w:trHeight w:val="302"/>
        </w:trPr>
        <w:tc>
          <w:tcPr>
            <w:tcW w:w="18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EB5057" w:rsidP="5E2BC1E0" w:rsidRDefault="00C017AE" w14:paraId="296D7C98" w14:textId="77777777">
            <w:pPr>
              <w:pStyle w:val="ListParagraph"/>
              <w:rPr>
                <w:b w:val="1"/>
                <w:bCs w:val="1"/>
              </w:rPr>
            </w:pPr>
            <w:r w:rsidRPr="5E2BC1E0" w:rsidR="00C017AE">
              <w:rPr>
                <w:b w:val="1"/>
                <w:bCs w:val="1"/>
              </w:rPr>
              <w:t>HEX</w:t>
            </w:r>
          </w:p>
        </w:tc>
        <w:tc>
          <w:tcPr>
            <w:tcW w:w="36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EB5057" w:rsidP="5E2BC1E0" w:rsidRDefault="00C017AE" w14:paraId="45FAA59E" w14:textId="77777777">
            <w:pPr>
              <w:pStyle w:val="ListParagraph"/>
              <w:rPr>
                <w:rFonts w:ascii="Courier New" w:hAnsi="Courier New" w:eastAsia="Courier New" w:cs="Courier New"/>
              </w:rPr>
            </w:pPr>
            <w:r w:rsidRPr="5E2BC1E0" w:rsidR="00C017AE">
              <w:rPr>
                <w:rFonts w:ascii="Courier New" w:hAnsi="Courier New" w:eastAsia="Courier New" w:cs="Courier New"/>
              </w:rPr>
              <w:t>#00D6B3</w:t>
            </w:r>
          </w:p>
        </w:tc>
      </w:tr>
      <w:tr w:rsidR="00EB5057" w:rsidTr="5E2BC1E0" w14:paraId="61A7540F" w14:textId="77777777">
        <w:tblPrEx>
          <w:tblCellMar>
            <w:top w:w="0" w:type="dxa"/>
            <w:bottom w:w="0" w:type="dxa"/>
          </w:tblCellMar>
        </w:tblPrEx>
        <w:trPr>
          <w:trHeight w:val="302"/>
        </w:trPr>
        <w:tc>
          <w:tcPr>
            <w:tcW w:w="18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EB5057" w:rsidP="5E2BC1E0" w:rsidRDefault="00C017AE" w14:paraId="07393093" w14:textId="77777777">
            <w:pPr>
              <w:pStyle w:val="ListParagraph"/>
              <w:rPr>
                <w:b w:val="1"/>
                <w:bCs w:val="1"/>
              </w:rPr>
            </w:pPr>
            <w:r w:rsidRPr="5E2BC1E0" w:rsidR="00C017AE">
              <w:rPr>
                <w:b w:val="1"/>
                <w:bCs w:val="1"/>
              </w:rPr>
              <w:t>RGB</w:t>
            </w:r>
          </w:p>
        </w:tc>
        <w:tc>
          <w:tcPr>
            <w:tcW w:w="36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EB5057" w:rsidP="5E2BC1E0" w:rsidRDefault="00C017AE" w14:paraId="5D273E70" w14:textId="77777777">
            <w:pPr>
              <w:pStyle w:val="ListParagraph"/>
              <w:rPr>
                <w:rFonts w:ascii="Courier New" w:hAnsi="Courier New" w:eastAsia="Courier New" w:cs="Courier New"/>
              </w:rPr>
            </w:pPr>
            <w:r w:rsidRPr="5E2BC1E0" w:rsidR="00C017AE">
              <w:rPr>
                <w:rFonts w:ascii="Courier New" w:hAnsi="Courier New" w:eastAsia="Courier New" w:cs="Courier New"/>
              </w:rPr>
              <w:t>R:</w:t>
            </w:r>
            <w:bookmarkStart w:name="_Int_p3i5bNaw" w:id="2071442781"/>
            <w:r w:rsidRPr="5E2BC1E0" w:rsidR="00C017AE">
              <w:rPr>
                <w:rFonts w:ascii="Courier New" w:hAnsi="Courier New" w:eastAsia="Courier New" w:cs="Courier New"/>
              </w:rPr>
              <w:t>0  G</w:t>
            </w:r>
            <w:bookmarkEnd w:id="2071442781"/>
            <w:r w:rsidRPr="5E2BC1E0" w:rsidR="00C017AE">
              <w:rPr>
                <w:rFonts w:ascii="Courier New" w:hAnsi="Courier New" w:eastAsia="Courier New" w:cs="Courier New"/>
              </w:rPr>
              <w:t>:</w:t>
            </w:r>
            <w:bookmarkStart w:name="_Int_5TkaDKrW" w:id="2074412057"/>
            <w:r w:rsidRPr="5E2BC1E0" w:rsidR="00C017AE">
              <w:rPr>
                <w:rFonts w:ascii="Courier New" w:hAnsi="Courier New" w:eastAsia="Courier New" w:cs="Courier New"/>
              </w:rPr>
              <w:t>214  B</w:t>
            </w:r>
            <w:bookmarkEnd w:id="2074412057"/>
            <w:r w:rsidRPr="5E2BC1E0" w:rsidR="00C017AE">
              <w:rPr>
                <w:rFonts w:ascii="Courier New" w:hAnsi="Courier New" w:eastAsia="Courier New" w:cs="Courier New"/>
              </w:rPr>
              <w:t>:179</w:t>
            </w:r>
          </w:p>
        </w:tc>
      </w:tr>
      <w:tr w:rsidR="00EB5057" w:rsidTr="5E2BC1E0" w14:paraId="79B2658F" w14:textId="77777777">
        <w:tblPrEx>
          <w:tblCellMar>
            <w:top w:w="0" w:type="dxa"/>
            <w:bottom w:w="0" w:type="dxa"/>
          </w:tblCellMar>
        </w:tblPrEx>
        <w:trPr>
          <w:trHeight w:val="302"/>
        </w:trPr>
        <w:tc>
          <w:tcPr>
            <w:tcW w:w="18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EB5057" w:rsidP="5E2BC1E0" w:rsidRDefault="00C017AE" w14:paraId="310EBCA7" w14:textId="77777777">
            <w:pPr>
              <w:pStyle w:val="ListParagraph"/>
              <w:rPr>
                <w:b w:val="1"/>
                <w:bCs w:val="1"/>
              </w:rPr>
            </w:pPr>
            <w:r w:rsidRPr="5E2BC1E0" w:rsidR="00C017AE">
              <w:rPr>
                <w:b w:val="1"/>
                <w:bCs w:val="1"/>
              </w:rPr>
              <w:t>CMYK</w:t>
            </w:r>
          </w:p>
        </w:tc>
        <w:tc>
          <w:tcPr>
            <w:tcW w:w="36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EB5057" w:rsidP="5E2BC1E0" w:rsidRDefault="00C017AE" w14:paraId="34FA3751" w14:textId="77777777">
            <w:pPr>
              <w:pStyle w:val="ListParagraph"/>
              <w:rPr>
                <w:rFonts w:ascii="Courier New" w:hAnsi="Courier New" w:eastAsia="Courier New" w:cs="Courier New"/>
              </w:rPr>
            </w:pPr>
            <w:r w:rsidRPr="5E2BC1E0" w:rsidR="00C017AE">
              <w:rPr>
                <w:rFonts w:ascii="Courier New" w:hAnsi="Courier New" w:eastAsia="Courier New" w:cs="Courier New"/>
              </w:rPr>
              <w:t>C:</w:t>
            </w:r>
            <w:bookmarkStart w:name="_Int_WArQEvSa" w:id="104944681"/>
            <w:r w:rsidRPr="5E2BC1E0" w:rsidR="00C017AE">
              <w:rPr>
                <w:rFonts w:ascii="Courier New" w:hAnsi="Courier New" w:eastAsia="Courier New" w:cs="Courier New"/>
              </w:rPr>
              <w:t>70  M</w:t>
            </w:r>
            <w:bookmarkEnd w:id="104944681"/>
            <w:r w:rsidRPr="5E2BC1E0" w:rsidR="00C017AE">
              <w:rPr>
                <w:rFonts w:ascii="Courier New" w:hAnsi="Courier New" w:eastAsia="Courier New" w:cs="Courier New"/>
              </w:rPr>
              <w:t>:</w:t>
            </w:r>
            <w:bookmarkStart w:name="_Int_NFbOlicj" w:id="1346460993"/>
            <w:r w:rsidRPr="5E2BC1E0" w:rsidR="00C017AE">
              <w:rPr>
                <w:rFonts w:ascii="Courier New" w:hAnsi="Courier New" w:eastAsia="Courier New" w:cs="Courier New"/>
              </w:rPr>
              <w:t>0  Y</w:t>
            </w:r>
            <w:bookmarkEnd w:id="1346460993"/>
            <w:r w:rsidRPr="5E2BC1E0" w:rsidR="00C017AE">
              <w:rPr>
                <w:rFonts w:ascii="Courier New" w:hAnsi="Courier New" w:eastAsia="Courier New" w:cs="Courier New"/>
              </w:rPr>
              <w:t>:</w:t>
            </w:r>
            <w:bookmarkStart w:name="_Int_PLPZtkwg" w:id="468206204"/>
            <w:r w:rsidRPr="5E2BC1E0" w:rsidR="00C017AE">
              <w:rPr>
                <w:rFonts w:ascii="Courier New" w:hAnsi="Courier New" w:eastAsia="Courier New" w:cs="Courier New"/>
              </w:rPr>
              <w:t>35  K</w:t>
            </w:r>
            <w:bookmarkEnd w:id="468206204"/>
            <w:r w:rsidRPr="5E2BC1E0" w:rsidR="00C017AE">
              <w:rPr>
                <w:rFonts w:ascii="Courier New" w:hAnsi="Courier New" w:eastAsia="Courier New" w:cs="Courier New"/>
              </w:rPr>
              <w:t>:0</w:t>
            </w:r>
          </w:p>
        </w:tc>
      </w:tr>
      <w:tr w:rsidR="00EB5057" w:rsidTr="5E2BC1E0" w14:paraId="79770548" w14:textId="77777777">
        <w:tblPrEx>
          <w:tblCellMar>
            <w:top w:w="0" w:type="dxa"/>
            <w:bottom w:w="0" w:type="dxa"/>
          </w:tblCellMar>
        </w:tblPrEx>
        <w:trPr>
          <w:trHeight w:val="302"/>
        </w:trPr>
        <w:tc>
          <w:tcPr>
            <w:tcW w:w="18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EB5057" w:rsidP="5E2BC1E0" w:rsidRDefault="00C017AE" w14:paraId="0A13F3E9" w14:textId="77777777">
            <w:pPr>
              <w:pStyle w:val="ListParagraph"/>
              <w:rPr>
                <w:b w:val="1"/>
                <w:bCs w:val="1"/>
              </w:rPr>
            </w:pPr>
            <w:r w:rsidRPr="5E2BC1E0" w:rsidR="00C017AE">
              <w:rPr>
                <w:b w:val="1"/>
                <w:bCs w:val="1"/>
              </w:rPr>
              <w:t>Pantone</w:t>
            </w:r>
          </w:p>
        </w:tc>
        <w:tc>
          <w:tcPr>
            <w:tcW w:w="36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EB5057" w:rsidP="5E2BC1E0" w:rsidRDefault="00C017AE" w14:paraId="5EA13319" w14:textId="77777777">
            <w:pPr>
              <w:pStyle w:val="ListParagraph"/>
              <w:rPr>
                <w:rFonts w:ascii="Courier New" w:hAnsi="Courier New" w:eastAsia="Courier New" w:cs="Courier New"/>
              </w:rPr>
            </w:pPr>
            <w:r w:rsidRPr="5E2BC1E0" w:rsidR="00C017AE">
              <w:rPr>
                <w:rFonts w:ascii="Courier New" w:hAnsi="Courier New" w:eastAsia="Courier New" w:cs="Courier New"/>
              </w:rPr>
              <w:t>3265 C (closest match)</w:t>
            </w:r>
          </w:p>
        </w:tc>
      </w:tr>
    </w:tbl>
    <w:p w:rsidR="00EB5057" w:rsidP="56EABA74" w:rsidRDefault="00EB5057" w14:paraId="60061E4C" w14:textId="77777777">
      <w:pPr>
        <w:spacing w:after="360" w:line="360" w:lineRule="auto"/>
      </w:pPr>
    </w:p>
    <w:p w:rsidR="00EB5057" w:rsidP="56EABA74" w:rsidRDefault="00C017AE" w14:paraId="574900EA" w14:textId="77777777">
      <w:pPr>
        <w:spacing w:after="120" w:line="360" w:lineRule="auto"/>
      </w:pPr>
      <w:r w:rsidRPr="56EABA74" w:rsidR="00C017AE">
        <w:rPr>
          <w:b w:val="1"/>
          <w:bCs w:val="1"/>
          <w:color w:val="071A2B"/>
          <w:sz w:val="28"/>
          <w:szCs w:val="28"/>
        </w:rPr>
        <w:t>FATHOM NAVY</w:t>
      </w:r>
    </w:p>
    <w:p w:rsidR="00EB5057" w:rsidP="56EABA74" w:rsidRDefault="00C017AE" w14:paraId="6196033B" w14:textId="77777777">
      <w:pPr>
        <w:spacing w:after="120" w:line="360" w:lineRule="auto"/>
      </w:pPr>
      <w:r w:rsidR="00C017AE">
        <w:rPr/>
        <w:t>Secondary brand color. Use for backgrounds, headers, body text, supporting elements.</w:t>
      </w:r>
    </w:p>
    <w:p w:rsidR="00EB5057" w:rsidP="56EABA74" w:rsidRDefault="00C017AE" w14:paraId="44EAFD9C" w14:textId="77777777">
      <w:pPr>
        <w:spacing w:after="120" w:line="360" w:lineRule="auto"/>
      </w:pPr>
      <w:r w:rsidR="00C017AE">
        <w:drawing>
          <wp:inline wp14:editId="1D27C3B1" wp14:anchorId="598E1599">
            <wp:extent cx="3810000" cy="762000"/>
            <wp:effectExtent l="0" t="0" r="0" b="0"/>
            <wp:docPr id="124933312" name="FATHOM NAVY" descr="FATHOM NAVY color swatch" title="FATHOM NAVY"/>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9"/>
                    <a:srcRect/>
                    <a:stretch>
                      <a:fillRect/>
                    </a:stretch>
                  </pic:blipFill>
                  <pic:spPr bwMode="auto">
                    <a:xfrm>
                      <a:off x="0" y="0"/>
                      <a:ext cx="3810000" cy="762000"/>
                    </a:xfrm>
                    <a:prstGeom prst="rect">
                      <a:avLst/>
                    </a:prstGeom>
                  </pic:spPr>
                </pic:pic>
              </a:graphicData>
            </a:graphic>
          </wp:inline>
        </w:drawing>
      </w:r>
    </w:p>
    <w:tbl>
      <w:tblPr>
        <w:tblW w:w="3500" w:type="pct"/>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184"/>
        <w:gridCol w:w="4367"/>
      </w:tblGrid>
      <w:tr w:rsidR="00EB5057" w:rsidTr="5E2BC1E0" w14:paraId="257BF435" w14:textId="77777777">
        <w:tblPrEx>
          <w:tblCellMar>
            <w:top w:w="0" w:type="dxa"/>
            <w:bottom w:w="0" w:type="dxa"/>
          </w:tblCellMar>
        </w:tblPrEx>
        <w:tc>
          <w:tcPr>
            <w:tcW w:w="18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EB5057" w:rsidP="5E2BC1E0" w:rsidRDefault="00C017AE" w14:paraId="4A3BA9B8" w14:textId="77777777">
            <w:pPr>
              <w:pStyle w:val="ListParagraph"/>
              <w:rPr>
                <w:b w:val="1"/>
                <w:bCs w:val="1"/>
              </w:rPr>
            </w:pPr>
            <w:r w:rsidRPr="5E2BC1E0" w:rsidR="00C017AE">
              <w:rPr>
                <w:b w:val="1"/>
                <w:bCs w:val="1"/>
              </w:rPr>
              <w:t>HEX</w:t>
            </w:r>
          </w:p>
        </w:tc>
        <w:tc>
          <w:tcPr>
            <w:tcW w:w="36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EB5057" w:rsidP="5E2BC1E0" w:rsidRDefault="00C017AE" w14:paraId="3AFC365F" w14:textId="77777777">
            <w:pPr>
              <w:pStyle w:val="ListParagraph"/>
              <w:rPr>
                <w:rFonts w:ascii="Courier New" w:hAnsi="Courier New" w:eastAsia="Courier New" w:cs="Courier New"/>
              </w:rPr>
            </w:pPr>
            <w:r w:rsidRPr="5E2BC1E0" w:rsidR="00C017AE">
              <w:rPr>
                <w:rFonts w:ascii="Courier New" w:hAnsi="Courier New" w:eastAsia="Courier New" w:cs="Courier New"/>
              </w:rPr>
              <w:t>#071A2B</w:t>
            </w:r>
          </w:p>
        </w:tc>
      </w:tr>
      <w:tr w:rsidR="00EB5057" w:rsidTr="5E2BC1E0" w14:paraId="25162CC3" w14:textId="77777777">
        <w:tblPrEx>
          <w:tblCellMar>
            <w:top w:w="0" w:type="dxa"/>
            <w:bottom w:w="0" w:type="dxa"/>
          </w:tblCellMar>
        </w:tblPrEx>
        <w:tc>
          <w:tcPr>
            <w:tcW w:w="18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EB5057" w:rsidP="5E2BC1E0" w:rsidRDefault="00C017AE" w14:paraId="5E955768" w14:textId="77777777">
            <w:pPr>
              <w:pStyle w:val="ListParagraph"/>
              <w:rPr>
                <w:b w:val="1"/>
                <w:bCs w:val="1"/>
              </w:rPr>
            </w:pPr>
            <w:r w:rsidRPr="5E2BC1E0" w:rsidR="00C017AE">
              <w:rPr>
                <w:b w:val="1"/>
                <w:bCs w:val="1"/>
              </w:rPr>
              <w:t>RGB</w:t>
            </w:r>
          </w:p>
        </w:tc>
        <w:tc>
          <w:tcPr>
            <w:tcW w:w="36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EB5057" w:rsidP="5E2BC1E0" w:rsidRDefault="00C017AE" w14:paraId="7E13A9C2" w14:textId="77777777">
            <w:pPr>
              <w:pStyle w:val="ListParagraph"/>
              <w:rPr>
                <w:rFonts w:ascii="Courier New" w:hAnsi="Courier New" w:eastAsia="Courier New" w:cs="Courier New"/>
              </w:rPr>
            </w:pPr>
            <w:r w:rsidRPr="5E2BC1E0" w:rsidR="00C017AE">
              <w:rPr>
                <w:rFonts w:ascii="Courier New" w:hAnsi="Courier New" w:eastAsia="Courier New" w:cs="Courier New"/>
              </w:rPr>
              <w:t>R:</w:t>
            </w:r>
            <w:r w:rsidRPr="5E2BC1E0" w:rsidR="00C017AE">
              <w:rPr>
                <w:rFonts w:ascii="Courier New" w:hAnsi="Courier New" w:eastAsia="Courier New" w:cs="Courier New"/>
              </w:rPr>
              <w:t>7  G</w:t>
            </w:r>
            <w:r w:rsidRPr="5E2BC1E0" w:rsidR="00C017AE">
              <w:rPr>
                <w:rFonts w:ascii="Courier New" w:hAnsi="Courier New" w:eastAsia="Courier New" w:cs="Courier New"/>
              </w:rPr>
              <w:t>:</w:t>
            </w:r>
            <w:r w:rsidRPr="5E2BC1E0" w:rsidR="00C017AE">
              <w:rPr>
                <w:rFonts w:ascii="Courier New" w:hAnsi="Courier New" w:eastAsia="Courier New" w:cs="Courier New"/>
              </w:rPr>
              <w:t>26  B</w:t>
            </w:r>
            <w:r w:rsidRPr="5E2BC1E0" w:rsidR="00C017AE">
              <w:rPr>
                <w:rFonts w:ascii="Courier New" w:hAnsi="Courier New" w:eastAsia="Courier New" w:cs="Courier New"/>
              </w:rPr>
              <w:t>:43</w:t>
            </w:r>
          </w:p>
        </w:tc>
      </w:tr>
      <w:tr w:rsidR="00EB5057" w:rsidTr="5E2BC1E0" w14:paraId="4CDC324D" w14:textId="77777777">
        <w:tblPrEx>
          <w:tblCellMar>
            <w:top w:w="0" w:type="dxa"/>
            <w:bottom w:w="0" w:type="dxa"/>
          </w:tblCellMar>
        </w:tblPrEx>
        <w:tc>
          <w:tcPr>
            <w:tcW w:w="18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EB5057" w:rsidP="5E2BC1E0" w:rsidRDefault="00C017AE" w14:paraId="5D753F43" w14:textId="77777777">
            <w:pPr>
              <w:pStyle w:val="ListParagraph"/>
              <w:rPr>
                <w:b w:val="1"/>
                <w:bCs w:val="1"/>
              </w:rPr>
            </w:pPr>
            <w:r w:rsidRPr="5E2BC1E0" w:rsidR="00C017AE">
              <w:rPr>
                <w:b w:val="1"/>
                <w:bCs w:val="1"/>
              </w:rPr>
              <w:t>CMYK</w:t>
            </w:r>
          </w:p>
        </w:tc>
        <w:tc>
          <w:tcPr>
            <w:tcW w:w="36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EB5057" w:rsidP="5E2BC1E0" w:rsidRDefault="00C017AE" w14:paraId="341314E6" w14:textId="77777777">
            <w:pPr>
              <w:pStyle w:val="ListParagraph"/>
              <w:rPr>
                <w:rFonts w:ascii="Courier New" w:hAnsi="Courier New" w:eastAsia="Courier New" w:cs="Courier New"/>
              </w:rPr>
            </w:pPr>
            <w:r w:rsidRPr="5E2BC1E0" w:rsidR="00C017AE">
              <w:rPr>
                <w:rFonts w:ascii="Courier New" w:hAnsi="Courier New" w:eastAsia="Courier New" w:cs="Courier New"/>
              </w:rPr>
              <w:t>C:</w:t>
            </w:r>
            <w:r w:rsidRPr="5E2BC1E0" w:rsidR="00C017AE">
              <w:rPr>
                <w:rFonts w:ascii="Courier New" w:hAnsi="Courier New" w:eastAsia="Courier New" w:cs="Courier New"/>
              </w:rPr>
              <w:t>100  M</w:t>
            </w:r>
            <w:r w:rsidRPr="5E2BC1E0" w:rsidR="00C017AE">
              <w:rPr>
                <w:rFonts w:ascii="Courier New" w:hAnsi="Courier New" w:eastAsia="Courier New" w:cs="Courier New"/>
              </w:rPr>
              <w:t>:</w:t>
            </w:r>
            <w:r w:rsidRPr="5E2BC1E0" w:rsidR="00C017AE">
              <w:rPr>
                <w:rFonts w:ascii="Courier New" w:hAnsi="Courier New" w:eastAsia="Courier New" w:cs="Courier New"/>
              </w:rPr>
              <w:t>85  Y</w:t>
            </w:r>
            <w:r w:rsidRPr="5E2BC1E0" w:rsidR="00C017AE">
              <w:rPr>
                <w:rFonts w:ascii="Courier New" w:hAnsi="Courier New" w:eastAsia="Courier New" w:cs="Courier New"/>
              </w:rPr>
              <w:t>:</w:t>
            </w:r>
            <w:r w:rsidRPr="5E2BC1E0" w:rsidR="00C017AE">
              <w:rPr>
                <w:rFonts w:ascii="Courier New" w:hAnsi="Courier New" w:eastAsia="Courier New" w:cs="Courier New"/>
              </w:rPr>
              <w:t>50  K</w:t>
            </w:r>
            <w:r w:rsidRPr="5E2BC1E0" w:rsidR="00C017AE">
              <w:rPr>
                <w:rFonts w:ascii="Courier New" w:hAnsi="Courier New" w:eastAsia="Courier New" w:cs="Courier New"/>
              </w:rPr>
              <w:t>:70</w:t>
            </w:r>
          </w:p>
        </w:tc>
      </w:tr>
      <w:tr w:rsidR="00EB5057" w:rsidTr="5E2BC1E0" w14:paraId="4B4B8B1D" w14:textId="77777777">
        <w:tblPrEx>
          <w:tblCellMar>
            <w:top w:w="0" w:type="dxa"/>
            <w:bottom w:w="0" w:type="dxa"/>
          </w:tblCellMar>
        </w:tblPrEx>
        <w:tc>
          <w:tcPr>
            <w:tcW w:w="18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EB5057" w:rsidP="5E2BC1E0" w:rsidRDefault="00C017AE" w14:paraId="36CDDE74" w14:textId="77777777">
            <w:pPr>
              <w:pStyle w:val="ListParagraph"/>
              <w:rPr>
                <w:b w:val="1"/>
                <w:bCs w:val="1"/>
              </w:rPr>
            </w:pPr>
            <w:r w:rsidRPr="5E2BC1E0" w:rsidR="00C017AE">
              <w:rPr>
                <w:b w:val="1"/>
                <w:bCs w:val="1"/>
              </w:rPr>
              <w:t>Pantone</w:t>
            </w:r>
          </w:p>
        </w:tc>
        <w:tc>
          <w:tcPr>
            <w:tcW w:w="36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EB5057" w:rsidP="5E2BC1E0" w:rsidRDefault="00C017AE" w14:paraId="0E7C7D39" w14:textId="77777777">
            <w:pPr>
              <w:pStyle w:val="ListParagraph"/>
              <w:rPr>
                <w:rFonts w:ascii="Courier New" w:hAnsi="Courier New" w:eastAsia="Courier New" w:cs="Courier New"/>
              </w:rPr>
            </w:pPr>
            <w:r w:rsidRPr="5E2BC1E0" w:rsidR="00C017AE">
              <w:rPr>
                <w:rFonts w:ascii="Courier New" w:hAnsi="Courier New" w:eastAsia="Courier New" w:cs="Courier New"/>
              </w:rPr>
              <w:t>539 C (closest match)</w:t>
            </w:r>
          </w:p>
        </w:tc>
      </w:tr>
    </w:tbl>
    <w:p w:rsidR="00EB5057" w:rsidP="56EABA74" w:rsidRDefault="00EB5057" w14:paraId="4B94D5A5" w14:textId="77777777">
      <w:pPr>
        <w:spacing w:after="360" w:line="360" w:lineRule="auto"/>
      </w:pPr>
    </w:p>
    <w:p w:rsidR="00EB5057" w:rsidP="56EABA74" w:rsidRDefault="00C017AE" w14:paraId="3DEEC669" w14:textId="77777777">
      <w:pPr>
        <w:spacing w:line="360" w:lineRule="auto"/>
      </w:pPr>
      <w:r>
        <w:br w:type="page"/>
      </w:r>
    </w:p>
    <w:p w:rsidR="00EB5057" w:rsidP="56EABA74" w:rsidRDefault="00C017AE" w14:paraId="4473A53B" w14:textId="77777777">
      <w:pPr>
        <w:spacing w:after="120" w:line="360" w:lineRule="auto"/>
      </w:pPr>
      <w:r w:rsidRPr="56EABA74" w:rsidR="00C017AE">
        <w:rPr>
          <w:b w:val="1"/>
          <w:bCs w:val="1"/>
          <w:color w:val="2274F8"/>
          <w:sz w:val="28"/>
          <w:szCs w:val="28"/>
        </w:rPr>
        <w:t>BRIGHT BLUE</w:t>
      </w:r>
    </w:p>
    <w:p w:rsidR="00EB5057" w:rsidP="56EABA74" w:rsidRDefault="00C017AE" w14:paraId="483775BC" w14:textId="77777777">
      <w:pPr>
        <w:spacing w:after="120" w:line="360" w:lineRule="auto"/>
      </w:pPr>
      <w:r w:rsidR="00C017AE">
        <w:rPr/>
        <w:t>Accent color for highlights and calls-to-action. Use sparingly for emphasis and to draw attention to key interactive elements or data points.</w:t>
      </w:r>
    </w:p>
    <w:p w:rsidR="00EB5057" w:rsidP="56EABA74" w:rsidRDefault="00C017AE" w14:paraId="3656B9AB" w14:textId="77777777">
      <w:pPr>
        <w:spacing w:after="120" w:line="360" w:lineRule="auto"/>
      </w:pPr>
      <w:r w:rsidR="00C017AE">
        <w:drawing>
          <wp:inline wp14:editId="7FD56605" wp14:anchorId="3223C7FB">
            <wp:extent cx="3810000" cy="762000"/>
            <wp:effectExtent l="0" t="0" r="0" b="0"/>
            <wp:docPr id="1348690941" name="BRIGHT BLUE" descr="BRIGHT BLUE color swatch" title="BRIGHT BLU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10"/>
                    <a:srcRect/>
                    <a:stretch>
                      <a:fillRect/>
                    </a:stretch>
                  </pic:blipFill>
                  <pic:spPr bwMode="auto">
                    <a:xfrm>
                      <a:off x="0" y="0"/>
                      <a:ext cx="3810000" cy="762000"/>
                    </a:xfrm>
                    <a:prstGeom prst="rect">
                      <a:avLst/>
                    </a:prstGeom>
                  </pic:spPr>
                </pic:pic>
              </a:graphicData>
            </a:graphic>
          </wp:inline>
        </w:drawing>
      </w:r>
    </w:p>
    <w:tbl>
      <w:tblPr>
        <w:tblW w:w="3500" w:type="pct"/>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184"/>
        <w:gridCol w:w="4367"/>
      </w:tblGrid>
      <w:tr w:rsidR="00EB5057" w:rsidTr="5E2BC1E0" w14:paraId="24420708" w14:textId="77777777">
        <w:tblPrEx>
          <w:tblCellMar>
            <w:top w:w="0" w:type="dxa"/>
            <w:bottom w:w="0" w:type="dxa"/>
          </w:tblCellMar>
        </w:tblPrEx>
        <w:tc>
          <w:tcPr>
            <w:tcW w:w="18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EB5057" w:rsidP="5E2BC1E0" w:rsidRDefault="00C017AE" w14:paraId="13586918" w14:textId="77777777">
            <w:pPr>
              <w:pStyle w:val="ListParagraph"/>
              <w:rPr>
                <w:b w:val="1"/>
                <w:bCs w:val="1"/>
              </w:rPr>
            </w:pPr>
            <w:r w:rsidRPr="5E2BC1E0" w:rsidR="00C017AE">
              <w:rPr>
                <w:b w:val="1"/>
                <w:bCs w:val="1"/>
              </w:rPr>
              <w:t>HEX</w:t>
            </w:r>
          </w:p>
        </w:tc>
        <w:tc>
          <w:tcPr>
            <w:tcW w:w="36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EB5057" w:rsidP="5E2BC1E0" w:rsidRDefault="00C017AE" w14:paraId="40C67540" w14:textId="77777777">
            <w:pPr>
              <w:pStyle w:val="ListParagraph"/>
              <w:rPr>
                <w:rFonts w:ascii="Courier New" w:hAnsi="Courier New" w:eastAsia="Courier New" w:cs="Courier New"/>
              </w:rPr>
            </w:pPr>
            <w:r w:rsidRPr="5E2BC1E0" w:rsidR="00C017AE">
              <w:rPr>
                <w:rFonts w:ascii="Courier New" w:hAnsi="Courier New" w:eastAsia="Courier New" w:cs="Courier New"/>
              </w:rPr>
              <w:t>#2274F8</w:t>
            </w:r>
          </w:p>
        </w:tc>
      </w:tr>
      <w:tr w:rsidR="00EB5057" w:rsidTr="5E2BC1E0" w14:paraId="666C50A1" w14:textId="77777777">
        <w:tblPrEx>
          <w:tblCellMar>
            <w:top w:w="0" w:type="dxa"/>
            <w:bottom w:w="0" w:type="dxa"/>
          </w:tblCellMar>
        </w:tblPrEx>
        <w:tc>
          <w:tcPr>
            <w:tcW w:w="18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EB5057" w:rsidP="5E2BC1E0" w:rsidRDefault="00C017AE" w14:paraId="4CD3E306" w14:textId="77777777">
            <w:pPr>
              <w:pStyle w:val="ListParagraph"/>
              <w:rPr>
                <w:b w:val="1"/>
                <w:bCs w:val="1"/>
              </w:rPr>
            </w:pPr>
            <w:r w:rsidRPr="5E2BC1E0" w:rsidR="00C017AE">
              <w:rPr>
                <w:b w:val="1"/>
                <w:bCs w:val="1"/>
              </w:rPr>
              <w:t>RGB</w:t>
            </w:r>
          </w:p>
        </w:tc>
        <w:tc>
          <w:tcPr>
            <w:tcW w:w="36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EB5057" w:rsidP="5E2BC1E0" w:rsidRDefault="00C017AE" w14:paraId="58B932E4" w14:textId="77777777">
            <w:pPr>
              <w:pStyle w:val="ListParagraph"/>
              <w:rPr>
                <w:rFonts w:ascii="Courier New" w:hAnsi="Courier New" w:eastAsia="Courier New" w:cs="Courier New"/>
              </w:rPr>
            </w:pPr>
            <w:r w:rsidRPr="5E2BC1E0" w:rsidR="00C017AE">
              <w:rPr>
                <w:rFonts w:ascii="Courier New" w:hAnsi="Courier New" w:eastAsia="Courier New" w:cs="Courier New"/>
              </w:rPr>
              <w:t>R:</w:t>
            </w:r>
            <w:r w:rsidRPr="5E2BC1E0" w:rsidR="00C017AE">
              <w:rPr>
                <w:rFonts w:ascii="Courier New" w:hAnsi="Courier New" w:eastAsia="Courier New" w:cs="Courier New"/>
              </w:rPr>
              <w:t>34  G</w:t>
            </w:r>
            <w:r w:rsidRPr="5E2BC1E0" w:rsidR="00C017AE">
              <w:rPr>
                <w:rFonts w:ascii="Courier New" w:hAnsi="Courier New" w:eastAsia="Courier New" w:cs="Courier New"/>
              </w:rPr>
              <w:t>:</w:t>
            </w:r>
            <w:r w:rsidRPr="5E2BC1E0" w:rsidR="00C017AE">
              <w:rPr>
                <w:rFonts w:ascii="Courier New" w:hAnsi="Courier New" w:eastAsia="Courier New" w:cs="Courier New"/>
              </w:rPr>
              <w:t>116  B</w:t>
            </w:r>
            <w:r w:rsidRPr="5E2BC1E0" w:rsidR="00C017AE">
              <w:rPr>
                <w:rFonts w:ascii="Courier New" w:hAnsi="Courier New" w:eastAsia="Courier New" w:cs="Courier New"/>
              </w:rPr>
              <w:t>:248</w:t>
            </w:r>
          </w:p>
        </w:tc>
      </w:tr>
      <w:tr w:rsidR="00EB5057" w:rsidTr="5E2BC1E0" w14:paraId="5971E9A7" w14:textId="77777777">
        <w:tblPrEx>
          <w:tblCellMar>
            <w:top w:w="0" w:type="dxa"/>
            <w:bottom w:w="0" w:type="dxa"/>
          </w:tblCellMar>
        </w:tblPrEx>
        <w:tc>
          <w:tcPr>
            <w:tcW w:w="18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EB5057" w:rsidP="5E2BC1E0" w:rsidRDefault="00C017AE" w14:paraId="6F73514F" w14:textId="77777777">
            <w:pPr>
              <w:pStyle w:val="ListParagraph"/>
              <w:rPr>
                <w:b w:val="1"/>
                <w:bCs w:val="1"/>
              </w:rPr>
            </w:pPr>
            <w:r w:rsidRPr="5E2BC1E0" w:rsidR="00C017AE">
              <w:rPr>
                <w:b w:val="1"/>
                <w:bCs w:val="1"/>
              </w:rPr>
              <w:t>CMYK</w:t>
            </w:r>
          </w:p>
        </w:tc>
        <w:tc>
          <w:tcPr>
            <w:tcW w:w="36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EB5057" w:rsidP="5E2BC1E0" w:rsidRDefault="00C017AE" w14:paraId="59737F0A" w14:textId="77777777">
            <w:pPr>
              <w:pStyle w:val="ListParagraph"/>
              <w:rPr>
                <w:rFonts w:ascii="Courier New" w:hAnsi="Courier New" w:eastAsia="Courier New" w:cs="Courier New"/>
              </w:rPr>
            </w:pPr>
            <w:r w:rsidRPr="5E2BC1E0" w:rsidR="00C017AE">
              <w:rPr>
                <w:rFonts w:ascii="Courier New" w:hAnsi="Courier New" w:eastAsia="Courier New" w:cs="Courier New"/>
              </w:rPr>
              <w:t>C:</w:t>
            </w:r>
            <w:r w:rsidRPr="5E2BC1E0" w:rsidR="00C017AE">
              <w:rPr>
                <w:rFonts w:ascii="Courier New" w:hAnsi="Courier New" w:eastAsia="Courier New" w:cs="Courier New"/>
              </w:rPr>
              <w:t>86  M</w:t>
            </w:r>
            <w:r w:rsidRPr="5E2BC1E0" w:rsidR="00C017AE">
              <w:rPr>
                <w:rFonts w:ascii="Courier New" w:hAnsi="Courier New" w:eastAsia="Courier New" w:cs="Courier New"/>
              </w:rPr>
              <w:t>:</w:t>
            </w:r>
            <w:r w:rsidRPr="5E2BC1E0" w:rsidR="00C017AE">
              <w:rPr>
                <w:rFonts w:ascii="Courier New" w:hAnsi="Courier New" w:eastAsia="Courier New" w:cs="Courier New"/>
              </w:rPr>
              <w:t>53  Y</w:t>
            </w:r>
            <w:r w:rsidRPr="5E2BC1E0" w:rsidR="00C017AE">
              <w:rPr>
                <w:rFonts w:ascii="Courier New" w:hAnsi="Courier New" w:eastAsia="Courier New" w:cs="Courier New"/>
              </w:rPr>
              <w:t>:</w:t>
            </w:r>
            <w:r w:rsidRPr="5E2BC1E0" w:rsidR="00C017AE">
              <w:rPr>
                <w:rFonts w:ascii="Courier New" w:hAnsi="Courier New" w:eastAsia="Courier New" w:cs="Courier New"/>
              </w:rPr>
              <w:t>0  K</w:t>
            </w:r>
            <w:r w:rsidRPr="5E2BC1E0" w:rsidR="00C017AE">
              <w:rPr>
                <w:rFonts w:ascii="Courier New" w:hAnsi="Courier New" w:eastAsia="Courier New" w:cs="Courier New"/>
              </w:rPr>
              <w:t>:3</w:t>
            </w:r>
          </w:p>
        </w:tc>
      </w:tr>
      <w:tr w:rsidR="00EB5057" w:rsidTr="5E2BC1E0" w14:paraId="251ECCB8" w14:textId="77777777">
        <w:tblPrEx>
          <w:tblCellMar>
            <w:top w:w="0" w:type="dxa"/>
            <w:bottom w:w="0" w:type="dxa"/>
          </w:tblCellMar>
        </w:tblPrEx>
        <w:tc>
          <w:tcPr>
            <w:tcW w:w="18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EB5057" w:rsidP="5E2BC1E0" w:rsidRDefault="00C017AE" w14:paraId="07B72CB8" w14:textId="77777777">
            <w:pPr>
              <w:pStyle w:val="ListParagraph"/>
              <w:rPr>
                <w:b w:val="1"/>
                <w:bCs w:val="1"/>
              </w:rPr>
            </w:pPr>
            <w:r w:rsidRPr="5E2BC1E0" w:rsidR="00C017AE">
              <w:rPr>
                <w:b w:val="1"/>
                <w:bCs w:val="1"/>
              </w:rPr>
              <w:t>Pantone</w:t>
            </w:r>
          </w:p>
        </w:tc>
        <w:tc>
          <w:tcPr>
            <w:tcW w:w="36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EB5057" w:rsidP="5E2BC1E0" w:rsidRDefault="00C017AE" w14:paraId="4A1977DA" w14:textId="77777777">
            <w:pPr>
              <w:pStyle w:val="ListParagraph"/>
              <w:rPr>
                <w:rFonts w:ascii="Courier New" w:hAnsi="Courier New" w:eastAsia="Courier New" w:cs="Courier New"/>
              </w:rPr>
            </w:pPr>
            <w:r w:rsidRPr="5E2BC1E0" w:rsidR="00C017AE">
              <w:rPr>
                <w:rFonts w:ascii="Courier New" w:hAnsi="Courier New" w:eastAsia="Courier New" w:cs="Courier New"/>
              </w:rPr>
              <w:t>2727 C (closest match)</w:t>
            </w:r>
          </w:p>
        </w:tc>
      </w:tr>
    </w:tbl>
    <w:p w:rsidR="00EB5057" w:rsidP="56EABA74" w:rsidRDefault="00EB5057" w14:paraId="45FB0818" w14:textId="77777777">
      <w:pPr>
        <w:spacing w:after="360" w:line="360" w:lineRule="auto"/>
      </w:pPr>
    </w:p>
    <w:p w:rsidR="00EB5057" w:rsidP="56EABA74" w:rsidRDefault="00C017AE" w14:paraId="66937749" w14:textId="77777777">
      <w:pPr>
        <w:spacing w:after="120" w:line="360" w:lineRule="auto"/>
      </w:pPr>
      <w:r w:rsidRPr="56EABA74" w:rsidR="00C017AE">
        <w:rPr>
          <w:b w:val="1"/>
          <w:bCs w:val="1"/>
          <w:color w:val="3A3556"/>
          <w:sz w:val="28"/>
          <w:szCs w:val="28"/>
        </w:rPr>
        <w:t>DEEP PURPLE</w:t>
      </w:r>
    </w:p>
    <w:p w:rsidR="00EB5057" w:rsidP="56EABA74" w:rsidRDefault="00C017AE" w14:paraId="4BBBF7D6" w14:textId="77777777">
      <w:pPr>
        <w:spacing w:after="120" w:line="360" w:lineRule="auto"/>
      </w:pPr>
      <w:r w:rsidR="00C017AE">
        <w:rPr/>
        <w:t xml:space="preserve">Accent color for sophistication and depth. </w:t>
      </w:r>
      <w:r w:rsidR="00C017AE">
        <w:rPr/>
        <w:t>Use for</w:t>
      </w:r>
      <w:r w:rsidR="00C017AE">
        <w:rPr/>
        <w:t xml:space="preserve"> secondary backgrounds, overlays, or to add visual interest in data visualization when </w:t>
      </w:r>
      <w:r w:rsidR="00C017AE">
        <w:rPr/>
        <w:t>additional</w:t>
      </w:r>
      <w:r w:rsidR="00C017AE">
        <w:rPr/>
        <w:t xml:space="preserve"> color distinction is needed.</w:t>
      </w:r>
    </w:p>
    <w:p w:rsidR="00EB5057" w:rsidP="56EABA74" w:rsidRDefault="00C017AE" w14:paraId="049F31CB" w14:textId="77777777">
      <w:pPr>
        <w:spacing w:after="120" w:line="360" w:lineRule="auto"/>
      </w:pPr>
      <w:r w:rsidR="00C017AE">
        <w:drawing>
          <wp:inline wp14:editId="32744079" wp14:anchorId="33A2126C">
            <wp:extent cx="3810000" cy="762000"/>
            <wp:effectExtent l="0" t="0" r="0" b="0"/>
            <wp:docPr id="330380420" name="DEEP PURPLE" descr="DEEP PURPLE color swatch" title="DEEP PURPL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11"/>
                    <a:srcRect/>
                    <a:stretch>
                      <a:fillRect/>
                    </a:stretch>
                  </pic:blipFill>
                  <pic:spPr bwMode="auto">
                    <a:xfrm>
                      <a:off x="0" y="0"/>
                      <a:ext cx="3810000" cy="762000"/>
                    </a:xfrm>
                    <a:prstGeom prst="rect">
                      <a:avLst/>
                    </a:prstGeom>
                  </pic:spPr>
                </pic:pic>
              </a:graphicData>
            </a:graphic>
          </wp:inline>
        </w:drawing>
      </w:r>
    </w:p>
    <w:tbl>
      <w:tblPr>
        <w:tblW w:w="3500" w:type="pct"/>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184"/>
        <w:gridCol w:w="4367"/>
      </w:tblGrid>
      <w:tr w:rsidR="00EB5057" w:rsidTr="5E2BC1E0" w14:paraId="48D93569" w14:textId="77777777">
        <w:tblPrEx>
          <w:tblCellMar>
            <w:top w:w="0" w:type="dxa"/>
            <w:bottom w:w="0" w:type="dxa"/>
          </w:tblCellMar>
        </w:tblPrEx>
        <w:tc>
          <w:tcPr>
            <w:tcW w:w="18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EB5057" w:rsidP="5E2BC1E0" w:rsidRDefault="00C017AE" w14:paraId="3494A789" w14:textId="77777777">
            <w:pPr>
              <w:pStyle w:val="ListParagraph"/>
              <w:rPr>
                <w:b w:val="1"/>
                <w:bCs w:val="1"/>
              </w:rPr>
            </w:pPr>
            <w:r w:rsidRPr="5E2BC1E0" w:rsidR="00C017AE">
              <w:rPr>
                <w:b w:val="1"/>
                <w:bCs w:val="1"/>
              </w:rPr>
              <w:t>HEX</w:t>
            </w:r>
          </w:p>
        </w:tc>
        <w:tc>
          <w:tcPr>
            <w:tcW w:w="36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EB5057" w:rsidP="5E2BC1E0" w:rsidRDefault="00C017AE" w14:paraId="29ABCE7C" w14:textId="77777777">
            <w:pPr>
              <w:pStyle w:val="ListParagraph"/>
              <w:rPr>
                <w:rFonts w:ascii="Courier New" w:hAnsi="Courier New" w:eastAsia="Courier New" w:cs="Courier New"/>
              </w:rPr>
            </w:pPr>
            <w:r w:rsidRPr="5E2BC1E0" w:rsidR="00C017AE">
              <w:rPr>
                <w:rFonts w:ascii="Courier New" w:hAnsi="Courier New" w:eastAsia="Courier New" w:cs="Courier New"/>
              </w:rPr>
              <w:t>#3A3556</w:t>
            </w:r>
          </w:p>
        </w:tc>
      </w:tr>
      <w:tr w:rsidR="00EB5057" w:rsidTr="5E2BC1E0" w14:paraId="1333C4DA" w14:textId="77777777">
        <w:tblPrEx>
          <w:tblCellMar>
            <w:top w:w="0" w:type="dxa"/>
            <w:bottom w:w="0" w:type="dxa"/>
          </w:tblCellMar>
        </w:tblPrEx>
        <w:tc>
          <w:tcPr>
            <w:tcW w:w="18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EB5057" w:rsidP="5E2BC1E0" w:rsidRDefault="00C017AE" w14:paraId="06A795A4" w14:textId="77777777">
            <w:pPr>
              <w:pStyle w:val="ListParagraph"/>
              <w:rPr>
                <w:b w:val="1"/>
                <w:bCs w:val="1"/>
              </w:rPr>
            </w:pPr>
            <w:r w:rsidRPr="5E2BC1E0" w:rsidR="00C017AE">
              <w:rPr>
                <w:b w:val="1"/>
                <w:bCs w:val="1"/>
              </w:rPr>
              <w:t>RGB</w:t>
            </w:r>
          </w:p>
        </w:tc>
        <w:tc>
          <w:tcPr>
            <w:tcW w:w="36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EB5057" w:rsidP="5E2BC1E0" w:rsidRDefault="00C017AE" w14:paraId="11CCBB93" w14:textId="77777777">
            <w:pPr>
              <w:pStyle w:val="ListParagraph"/>
              <w:rPr>
                <w:rFonts w:ascii="Courier New" w:hAnsi="Courier New" w:eastAsia="Courier New" w:cs="Courier New"/>
              </w:rPr>
            </w:pPr>
            <w:r w:rsidRPr="5E2BC1E0" w:rsidR="00C017AE">
              <w:rPr>
                <w:rFonts w:ascii="Courier New" w:hAnsi="Courier New" w:eastAsia="Courier New" w:cs="Courier New"/>
              </w:rPr>
              <w:t>R:</w:t>
            </w:r>
            <w:r w:rsidRPr="5E2BC1E0" w:rsidR="00C017AE">
              <w:rPr>
                <w:rFonts w:ascii="Courier New" w:hAnsi="Courier New" w:eastAsia="Courier New" w:cs="Courier New"/>
              </w:rPr>
              <w:t>58  G</w:t>
            </w:r>
            <w:r w:rsidRPr="5E2BC1E0" w:rsidR="00C017AE">
              <w:rPr>
                <w:rFonts w:ascii="Courier New" w:hAnsi="Courier New" w:eastAsia="Courier New" w:cs="Courier New"/>
              </w:rPr>
              <w:t>:</w:t>
            </w:r>
            <w:r w:rsidRPr="5E2BC1E0" w:rsidR="00C017AE">
              <w:rPr>
                <w:rFonts w:ascii="Courier New" w:hAnsi="Courier New" w:eastAsia="Courier New" w:cs="Courier New"/>
              </w:rPr>
              <w:t>53  B</w:t>
            </w:r>
            <w:r w:rsidRPr="5E2BC1E0" w:rsidR="00C017AE">
              <w:rPr>
                <w:rFonts w:ascii="Courier New" w:hAnsi="Courier New" w:eastAsia="Courier New" w:cs="Courier New"/>
              </w:rPr>
              <w:t>:86</w:t>
            </w:r>
          </w:p>
        </w:tc>
      </w:tr>
      <w:tr w:rsidR="00EB5057" w:rsidTr="5E2BC1E0" w14:paraId="156424DF" w14:textId="77777777">
        <w:tblPrEx>
          <w:tblCellMar>
            <w:top w:w="0" w:type="dxa"/>
            <w:bottom w:w="0" w:type="dxa"/>
          </w:tblCellMar>
        </w:tblPrEx>
        <w:tc>
          <w:tcPr>
            <w:tcW w:w="18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EB5057" w:rsidP="5E2BC1E0" w:rsidRDefault="00C017AE" w14:paraId="451C99A3" w14:textId="77777777">
            <w:pPr>
              <w:pStyle w:val="ListParagraph"/>
              <w:rPr>
                <w:b w:val="1"/>
                <w:bCs w:val="1"/>
              </w:rPr>
            </w:pPr>
            <w:r w:rsidRPr="5E2BC1E0" w:rsidR="00C017AE">
              <w:rPr>
                <w:b w:val="1"/>
                <w:bCs w:val="1"/>
              </w:rPr>
              <w:t>CMYK</w:t>
            </w:r>
          </w:p>
        </w:tc>
        <w:tc>
          <w:tcPr>
            <w:tcW w:w="36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EB5057" w:rsidP="5E2BC1E0" w:rsidRDefault="00C017AE" w14:paraId="1D5E6306" w14:textId="77777777">
            <w:pPr>
              <w:pStyle w:val="ListParagraph"/>
              <w:rPr>
                <w:rFonts w:ascii="Courier New" w:hAnsi="Courier New" w:eastAsia="Courier New" w:cs="Courier New"/>
              </w:rPr>
            </w:pPr>
            <w:r w:rsidRPr="5E2BC1E0" w:rsidR="00C017AE">
              <w:rPr>
                <w:rFonts w:ascii="Courier New" w:hAnsi="Courier New" w:eastAsia="Courier New" w:cs="Courier New"/>
              </w:rPr>
              <w:t>C:</w:t>
            </w:r>
            <w:r w:rsidRPr="5E2BC1E0" w:rsidR="00C017AE">
              <w:rPr>
                <w:rFonts w:ascii="Courier New" w:hAnsi="Courier New" w:eastAsia="Courier New" w:cs="Courier New"/>
              </w:rPr>
              <w:t>80  M</w:t>
            </w:r>
            <w:r w:rsidRPr="5E2BC1E0" w:rsidR="00C017AE">
              <w:rPr>
                <w:rFonts w:ascii="Courier New" w:hAnsi="Courier New" w:eastAsia="Courier New" w:cs="Courier New"/>
              </w:rPr>
              <w:t>:</w:t>
            </w:r>
            <w:r w:rsidRPr="5E2BC1E0" w:rsidR="00C017AE">
              <w:rPr>
                <w:rFonts w:ascii="Courier New" w:hAnsi="Courier New" w:eastAsia="Courier New" w:cs="Courier New"/>
              </w:rPr>
              <w:t>87  Y</w:t>
            </w:r>
            <w:r w:rsidRPr="5E2BC1E0" w:rsidR="00C017AE">
              <w:rPr>
                <w:rFonts w:ascii="Courier New" w:hAnsi="Courier New" w:eastAsia="Courier New" w:cs="Courier New"/>
              </w:rPr>
              <w:t>:</w:t>
            </w:r>
            <w:r w:rsidRPr="5E2BC1E0" w:rsidR="00C017AE">
              <w:rPr>
                <w:rFonts w:ascii="Courier New" w:hAnsi="Courier New" w:eastAsia="Courier New" w:cs="Courier New"/>
              </w:rPr>
              <w:t>38  K</w:t>
            </w:r>
            <w:r w:rsidRPr="5E2BC1E0" w:rsidR="00C017AE">
              <w:rPr>
                <w:rFonts w:ascii="Courier New" w:hAnsi="Courier New" w:eastAsia="Courier New" w:cs="Courier New"/>
              </w:rPr>
              <w:t>:57</w:t>
            </w:r>
          </w:p>
        </w:tc>
      </w:tr>
      <w:tr w:rsidR="00EB5057" w:rsidTr="5E2BC1E0" w14:paraId="10A24BB4" w14:textId="77777777">
        <w:tblPrEx>
          <w:tblCellMar>
            <w:top w:w="0" w:type="dxa"/>
            <w:bottom w:w="0" w:type="dxa"/>
          </w:tblCellMar>
        </w:tblPrEx>
        <w:tc>
          <w:tcPr>
            <w:tcW w:w="18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EB5057" w:rsidP="5E2BC1E0" w:rsidRDefault="00C017AE" w14:paraId="1CF8F63D" w14:textId="77777777">
            <w:pPr>
              <w:pStyle w:val="ListParagraph"/>
              <w:rPr>
                <w:b w:val="1"/>
                <w:bCs w:val="1"/>
              </w:rPr>
            </w:pPr>
            <w:r w:rsidRPr="5E2BC1E0" w:rsidR="00C017AE">
              <w:rPr>
                <w:b w:val="1"/>
                <w:bCs w:val="1"/>
              </w:rPr>
              <w:t>Pantone</w:t>
            </w:r>
          </w:p>
        </w:tc>
        <w:tc>
          <w:tcPr>
            <w:tcW w:w="36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EB5057" w:rsidP="5E2BC1E0" w:rsidRDefault="00C017AE" w14:paraId="4FE0A061" w14:textId="77777777">
            <w:pPr>
              <w:pStyle w:val="ListParagraph"/>
              <w:rPr>
                <w:rFonts w:ascii="Courier New" w:hAnsi="Courier New" w:eastAsia="Courier New" w:cs="Courier New"/>
              </w:rPr>
            </w:pPr>
            <w:r w:rsidRPr="5E2BC1E0" w:rsidR="00C017AE">
              <w:rPr>
                <w:rFonts w:ascii="Courier New" w:hAnsi="Courier New" w:eastAsia="Courier New" w:cs="Courier New"/>
              </w:rPr>
              <w:t>5255 C (closest match)</w:t>
            </w:r>
          </w:p>
        </w:tc>
      </w:tr>
    </w:tbl>
    <w:p w:rsidR="00EB5057" w:rsidP="56EABA74" w:rsidRDefault="00EB5057" w14:paraId="53128261" w14:textId="77777777">
      <w:pPr>
        <w:spacing w:after="360" w:line="360" w:lineRule="auto"/>
      </w:pPr>
    </w:p>
    <w:p w:rsidR="00EB5057" w:rsidP="56EABA74" w:rsidRDefault="00C017AE" w14:paraId="62486C05" w14:textId="77777777">
      <w:pPr>
        <w:spacing w:line="360" w:lineRule="auto"/>
      </w:pPr>
      <w:r>
        <w:br w:type="page"/>
      </w:r>
    </w:p>
    <w:p w:rsidR="00EB5057" w:rsidP="5E2BC1E0" w:rsidRDefault="00C017AE" w14:paraId="7C36FF0B" w14:textId="77777777">
      <w:pPr>
        <w:pStyle w:val="heading40"/>
      </w:pPr>
      <w:r w:rsidR="00C017AE">
        <w:rPr/>
        <w:t>Neutral Palette</w:t>
      </w:r>
    </w:p>
    <w:p w:rsidR="00EB5057" w:rsidP="56EABA74" w:rsidRDefault="00C017AE" w14:paraId="02EA6768" w14:textId="77777777">
      <w:pPr>
        <w:spacing w:after="200" w:line="360" w:lineRule="auto"/>
      </w:pPr>
      <w:r w:rsidR="00C017AE">
        <w:rPr/>
        <w:t xml:space="preserve">These neutrals provide balance and ensure readability across all applications. The gray scale is carefully calibrated from the </w:t>
      </w:r>
      <w:r w:rsidR="00C017AE">
        <w:rPr/>
        <w:t>moodboard</w:t>
      </w:r>
      <w:r w:rsidR="00C017AE">
        <w:rPr/>
        <w:t xml:space="preserve"> for </w:t>
      </w:r>
      <w:r w:rsidR="00C017AE">
        <w:rPr/>
        <w:t>optimal</w:t>
      </w:r>
      <w:r w:rsidR="00C017AE">
        <w:rPr/>
        <w:t xml:space="preserve"> visual harmony.</w:t>
      </w:r>
    </w:p>
    <w:tbl>
      <w:tblPr>
        <w:tblStyle w:val="TableGrid"/>
        <w:tblW w:w="0" w:type="auto"/>
        <w:tblBorders>
          <w:top w:val="none" w:color="000000" w:themeColor="text1" w:sz="4"/>
          <w:left w:val="none" w:color="000000" w:themeColor="text1" w:sz="4"/>
          <w:bottom w:val="none" w:color="000000" w:themeColor="text1" w:sz="4"/>
          <w:right w:val="none" w:color="000000" w:themeColor="text1" w:sz="4"/>
          <w:insideH w:val="none" w:color="000000" w:themeColor="text1" w:sz="4"/>
          <w:insideV w:val="none" w:color="000000" w:themeColor="text1" w:sz="4"/>
        </w:tblBorders>
        <w:tblLook w:val="06A0" w:firstRow="1" w:lastRow="0" w:firstColumn="1" w:lastColumn="0" w:noHBand="1" w:noVBand="1"/>
      </w:tblPr>
      <w:tblGrid>
        <w:gridCol w:w="3945"/>
        <w:gridCol w:w="5415"/>
      </w:tblGrid>
      <w:tr w:rsidR="5E2BC1E0" w:rsidTr="5E2BC1E0" w14:paraId="2055CA11">
        <w:trPr>
          <w:trHeight w:val="300"/>
        </w:trPr>
        <w:tc>
          <w:tcPr>
            <w:tcW w:w="3945" w:type="dxa"/>
            <w:tcMar/>
          </w:tcPr>
          <w:p w:rsidR="655A01B8" w:rsidP="5E2BC1E0" w:rsidRDefault="655A01B8" w14:paraId="128D48A9" w14:textId="0C4CB4A8">
            <w:pPr>
              <w:pStyle w:val="Normal"/>
            </w:pPr>
            <w:r w:rsidR="655A01B8">
              <w:drawing>
                <wp:inline wp14:editId="36C37358" wp14:anchorId="64843232">
                  <wp:extent cx="2322195" cy="464439"/>
                  <wp:effectExtent l="0" t="0" r="0" b="0"/>
                  <wp:docPr id="797409961" name="Lightest Gray" descr="Lightest Gray swatch" title="Lightest Gray"/>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0" name=""/>
                          <pic:cNvPicPr xmlns:pic="http://schemas.openxmlformats.org/drawingml/2006/picture">
                            <a:picLocks xmlns:a="http://schemas.openxmlformats.org/drawingml/2006/main" noChangeAspect="1" noChangeArrowheads="1"/>
                          </pic:cNvPicPr>
                        </pic:nvPicPr>
                        <pic:blipFill xmlns:pic="http://schemas.openxmlformats.org/drawingml/2006/picture">
                          <a:blip xmlns:r="http://schemas.openxmlformats.org/officeDocument/2006/relationships" xmlns:a="http://schemas.openxmlformats.org/drawingml/2006/main" r:embed="rId12"/>
                          <a:srcRect xmlns:a="http://schemas.openxmlformats.org/drawingml/2006/main"/>
                          <a:stretch xmlns:a="http://schemas.openxmlformats.org/drawingml/2006/main">
                            <a:fillRect xmlns:a="http://schemas.openxmlformats.org/drawingml/2006/main"/>
                          </a:stretch>
                        </pic:blipFill>
                        <pic:spPr xmlns:pic="http://schemas.openxmlformats.org/drawingml/2006/picture" bwMode="auto">
                          <a:xfrm xmlns:a="http://schemas.openxmlformats.org/drawingml/2006/main" rot="0">
                            <a:off xmlns:a="http://schemas.openxmlformats.org/drawingml/2006/main" x="0" y="0"/>
                            <a:ext xmlns:a="http://schemas.openxmlformats.org/drawingml/2006/main" cx="2322195" cy="464439"/>
                          </a:xfrm>
                          <a:prstGeom xmlns:a="http://schemas.openxmlformats.org/drawingml/2006/main" prst="rect">
                            <a:avLst xmlns:a="http://schemas.openxmlformats.org/drawingml/2006/main"/>
                          </a:prstGeom>
                        </pic:spPr>
                      </pic:pic>
                    </a:graphicData>
                  </a:graphic>
                </wp:inline>
              </w:drawing>
            </w:r>
          </w:p>
        </w:tc>
        <w:tc>
          <w:tcPr>
            <w:tcW w:w="5415" w:type="dxa"/>
            <w:tcMar/>
          </w:tcPr>
          <w:p w:rsidR="655A01B8" w:rsidP="5E2BC1E0" w:rsidRDefault="655A01B8" w14:paraId="3BA2C460">
            <w:pPr>
              <w:spacing w:after="60" w:line="360" w:lineRule="auto"/>
              <w:ind w:left="0"/>
              <w:rPr>
                <w:b w:val="1"/>
                <w:bCs w:val="1"/>
                <w:sz w:val="18"/>
                <w:szCs w:val="18"/>
              </w:rPr>
            </w:pPr>
            <w:r w:rsidRPr="5E2BC1E0" w:rsidR="655A01B8">
              <w:rPr>
                <w:b w:val="1"/>
                <w:bCs w:val="1"/>
                <w:sz w:val="20"/>
                <w:szCs w:val="20"/>
              </w:rPr>
              <w:t>Lightest Gray</w:t>
            </w:r>
          </w:p>
          <w:p w:rsidR="655A01B8" w:rsidP="5E2BC1E0" w:rsidRDefault="655A01B8" w14:paraId="7318F779" w14:textId="658F9B71">
            <w:pPr>
              <w:spacing w:after="60" w:line="360" w:lineRule="auto"/>
              <w:rPr>
                <w:sz w:val="18"/>
                <w:szCs w:val="18"/>
              </w:rPr>
            </w:pPr>
            <w:r w:rsidRPr="5E2BC1E0" w:rsidR="655A01B8">
              <w:rPr>
                <w:sz w:val="20"/>
                <w:szCs w:val="20"/>
              </w:rPr>
              <w:t>Subtle backgrounds, dividers</w:t>
            </w:r>
          </w:p>
          <w:p w:rsidR="655A01B8" w:rsidP="5E2BC1E0" w:rsidRDefault="655A01B8" w14:paraId="095C8C1C" w14:textId="2451C61C">
            <w:pPr>
              <w:spacing w:after="200" w:line="360" w:lineRule="auto"/>
              <w:rPr>
                <w:rFonts w:ascii="Courier New" w:hAnsi="Courier New" w:eastAsia="Courier New" w:cs="Courier New"/>
                <w:sz w:val="18"/>
                <w:szCs w:val="18"/>
              </w:rPr>
            </w:pPr>
            <w:r w:rsidRPr="5E2BC1E0" w:rsidR="655A01B8">
              <w:rPr>
                <w:rFonts w:ascii="Courier New" w:hAnsi="Courier New" w:eastAsia="Courier New" w:cs="Courier New"/>
                <w:sz w:val="20"/>
                <w:szCs w:val="20"/>
              </w:rPr>
              <w:t>HEX: #F1F1F1 | RGB: 241, 241, 241</w:t>
            </w:r>
          </w:p>
        </w:tc>
      </w:tr>
      <w:tr w:rsidR="5E2BC1E0" w:rsidTr="5E2BC1E0" w14:paraId="23EC1601">
        <w:trPr>
          <w:trHeight w:val="300"/>
        </w:trPr>
        <w:tc>
          <w:tcPr>
            <w:tcW w:w="3945" w:type="dxa"/>
            <w:tcMar/>
          </w:tcPr>
          <w:p w:rsidR="655A01B8" w:rsidP="5E2BC1E0" w:rsidRDefault="655A01B8" w14:paraId="7ABAB5FA" w14:textId="338F5194">
            <w:pPr>
              <w:pStyle w:val="Normal"/>
            </w:pPr>
            <w:r w:rsidR="655A01B8">
              <w:drawing>
                <wp:inline wp14:editId="4FDC647E" wp14:anchorId="73E06C5D">
                  <wp:extent cx="2314575" cy="462915"/>
                  <wp:effectExtent l="0" t="0" r="0" b="0"/>
                  <wp:docPr id="586486040" name="Light Gray" descr="Light Gray swatch" title="Light Gray"/>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0" name=""/>
                          <pic:cNvPicPr xmlns:pic="http://schemas.openxmlformats.org/drawingml/2006/picture">
                            <a:picLocks xmlns:a="http://schemas.openxmlformats.org/drawingml/2006/main" noChangeAspect="1" noChangeArrowheads="1"/>
                          </pic:cNvPicPr>
                        </pic:nvPicPr>
                        <pic:blipFill xmlns:pic="http://schemas.openxmlformats.org/drawingml/2006/picture">
                          <a:blip xmlns:r="http://schemas.openxmlformats.org/officeDocument/2006/relationships" xmlns:a="http://schemas.openxmlformats.org/drawingml/2006/main" r:embed="rId13"/>
                          <a:srcRect xmlns:a="http://schemas.openxmlformats.org/drawingml/2006/main"/>
                          <a:stretch xmlns:a="http://schemas.openxmlformats.org/drawingml/2006/main">
                            <a:fillRect xmlns:a="http://schemas.openxmlformats.org/drawingml/2006/main"/>
                          </a:stretch>
                        </pic:blipFill>
                        <pic:spPr xmlns:pic="http://schemas.openxmlformats.org/drawingml/2006/picture" bwMode="auto">
                          <a:xfrm xmlns:a="http://schemas.openxmlformats.org/drawingml/2006/main" rot="0">
                            <a:off xmlns:a="http://schemas.openxmlformats.org/drawingml/2006/main" x="0" y="0"/>
                            <a:ext xmlns:a="http://schemas.openxmlformats.org/drawingml/2006/main" cx="2314575" cy="462915"/>
                          </a:xfrm>
                          <a:prstGeom xmlns:a="http://schemas.openxmlformats.org/drawingml/2006/main" prst="rect">
                            <a:avLst xmlns:a="http://schemas.openxmlformats.org/drawingml/2006/main"/>
                          </a:prstGeom>
                        </pic:spPr>
                      </pic:pic>
                    </a:graphicData>
                  </a:graphic>
                </wp:inline>
              </w:drawing>
            </w:r>
          </w:p>
        </w:tc>
        <w:tc>
          <w:tcPr>
            <w:tcW w:w="5415" w:type="dxa"/>
            <w:tcMar/>
          </w:tcPr>
          <w:p w:rsidR="655A01B8" w:rsidP="5E2BC1E0" w:rsidRDefault="655A01B8" w14:paraId="438E71C6">
            <w:pPr>
              <w:spacing w:after="60" w:line="360" w:lineRule="auto"/>
              <w:rPr>
                <w:b w:val="1"/>
                <w:bCs w:val="1"/>
                <w:sz w:val="18"/>
                <w:szCs w:val="18"/>
              </w:rPr>
            </w:pPr>
            <w:r w:rsidRPr="5E2BC1E0" w:rsidR="655A01B8">
              <w:rPr>
                <w:b w:val="1"/>
                <w:bCs w:val="1"/>
                <w:sz w:val="20"/>
                <w:szCs w:val="20"/>
              </w:rPr>
              <w:t>Light Gray</w:t>
            </w:r>
          </w:p>
          <w:p w:rsidR="655A01B8" w:rsidP="5E2BC1E0" w:rsidRDefault="655A01B8" w14:paraId="62D1C3DA" w14:textId="2245A8BB">
            <w:pPr>
              <w:spacing w:after="60" w:line="360" w:lineRule="auto"/>
              <w:rPr>
                <w:sz w:val="18"/>
                <w:szCs w:val="18"/>
              </w:rPr>
            </w:pPr>
            <w:r w:rsidRPr="5E2BC1E0" w:rsidR="655A01B8">
              <w:rPr>
                <w:sz w:val="20"/>
                <w:szCs w:val="20"/>
              </w:rPr>
              <w:t>Light backgrounds, cards</w:t>
            </w:r>
          </w:p>
          <w:p w:rsidR="655A01B8" w:rsidP="5E2BC1E0" w:rsidRDefault="655A01B8" w14:paraId="168D13CC" w14:textId="38279826">
            <w:pPr>
              <w:spacing w:after="200" w:line="360" w:lineRule="auto"/>
              <w:rPr>
                <w:rFonts w:ascii="Courier New" w:hAnsi="Courier New" w:eastAsia="Courier New" w:cs="Courier New"/>
                <w:sz w:val="18"/>
                <w:szCs w:val="18"/>
              </w:rPr>
            </w:pPr>
            <w:r w:rsidRPr="5E2BC1E0" w:rsidR="655A01B8">
              <w:rPr>
                <w:rFonts w:ascii="Courier New" w:hAnsi="Courier New" w:eastAsia="Courier New" w:cs="Courier New"/>
                <w:sz w:val="20"/>
                <w:szCs w:val="20"/>
              </w:rPr>
              <w:t>HEX: #DADCDD | RGB: 218, 220, 221</w:t>
            </w:r>
          </w:p>
        </w:tc>
      </w:tr>
      <w:tr w:rsidR="5E2BC1E0" w:rsidTr="5E2BC1E0" w14:paraId="08C92317">
        <w:trPr>
          <w:trHeight w:val="300"/>
        </w:trPr>
        <w:tc>
          <w:tcPr>
            <w:tcW w:w="3945" w:type="dxa"/>
            <w:tcMar/>
          </w:tcPr>
          <w:p w:rsidR="655A01B8" w:rsidP="5E2BC1E0" w:rsidRDefault="655A01B8" w14:paraId="7A83DC2D" w14:textId="3D29634C">
            <w:pPr>
              <w:pStyle w:val="Normal"/>
            </w:pPr>
            <w:r w:rsidR="655A01B8">
              <w:drawing>
                <wp:inline wp14:editId="24DDDF7F" wp14:anchorId="2D1C60D8">
                  <wp:extent cx="2305050" cy="461010"/>
                  <wp:effectExtent l="0" t="0" r="0" b="0"/>
                  <wp:docPr id="924478805" name="Medium Gray" descr="Medium Gray swatch" title="Medium Gray"/>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0" name=""/>
                          <pic:cNvPicPr xmlns:pic="http://schemas.openxmlformats.org/drawingml/2006/picture">
                            <a:picLocks xmlns:a="http://schemas.openxmlformats.org/drawingml/2006/main" noChangeAspect="1" noChangeArrowheads="1"/>
                          </pic:cNvPicPr>
                        </pic:nvPicPr>
                        <pic:blipFill xmlns:pic="http://schemas.openxmlformats.org/drawingml/2006/picture">
                          <a:blip xmlns:r="http://schemas.openxmlformats.org/officeDocument/2006/relationships" xmlns:a="http://schemas.openxmlformats.org/drawingml/2006/main" r:embed="rId14"/>
                          <a:srcRect xmlns:a="http://schemas.openxmlformats.org/drawingml/2006/main"/>
                          <a:stretch xmlns:a="http://schemas.openxmlformats.org/drawingml/2006/main">
                            <a:fillRect xmlns:a="http://schemas.openxmlformats.org/drawingml/2006/main"/>
                          </a:stretch>
                        </pic:blipFill>
                        <pic:spPr xmlns:pic="http://schemas.openxmlformats.org/drawingml/2006/picture" bwMode="auto">
                          <a:xfrm xmlns:a="http://schemas.openxmlformats.org/drawingml/2006/main" rot="0">
                            <a:off xmlns:a="http://schemas.openxmlformats.org/drawingml/2006/main" x="0" y="0"/>
                            <a:ext xmlns:a="http://schemas.openxmlformats.org/drawingml/2006/main" cx="2305050" cy="461010"/>
                          </a:xfrm>
                          <a:prstGeom xmlns:a="http://schemas.openxmlformats.org/drawingml/2006/main" prst="rect">
                            <a:avLst xmlns:a="http://schemas.openxmlformats.org/drawingml/2006/main"/>
                          </a:prstGeom>
                        </pic:spPr>
                      </pic:pic>
                    </a:graphicData>
                  </a:graphic>
                </wp:inline>
              </w:drawing>
            </w:r>
          </w:p>
        </w:tc>
        <w:tc>
          <w:tcPr>
            <w:tcW w:w="5415" w:type="dxa"/>
            <w:tcMar/>
          </w:tcPr>
          <w:p w:rsidR="655A01B8" w:rsidP="5E2BC1E0" w:rsidRDefault="655A01B8" w14:paraId="3FDCDFCB">
            <w:pPr>
              <w:spacing w:after="60" w:line="360" w:lineRule="auto"/>
              <w:rPr>
                <w:b w:val="1"/>
                <w:bCs w:val="1"/>
                <w:sz w:val="18"/>
                <w:szCs w:val="18"/>
              </w:rPr>
            </w:pPr>
            <w:r w:rsidRPr="5E2BC1E0" w:rsidR="655A01B8">
              <w:rPr>
                <w:b w:val="1"/>
                <w:bCs w:val="1"/>
                <w:sz w:val="20"/>
                <w:szCs w:val="20"/>
              </w:rPr>
              <w:t>Medium Gray</w:t>
            </w:r>
          </w:p>
          <w:p w:rsidR="655A01B8" w:rsidP="5E2BC1E0" w:rsidRDefault="655A01B8" w14:paraId="6ECD3CA6" w14:textId="01EA83E2">
            <w:pPr>
              <w:spacing w:after="60" w:line="360" w:lineRule="auto"/>
              <w:rPr>
                <w:sz w:val="18"/>
                <w:szCs w:val="18"/>
              </w:rPr>
            </w:pPr>
            <w:r w:rsidRPr="5E2BC1E0" w:rsidR="655A01B8">
              <w:rPr>
                <w:sz w:val="20"/>
                <w:szCs w:val="20"/>
              </w:rPr>
              <w:t>Borders, inactive states</w:t>
            </w:r>
          </w:p>
          <w:p w:rsidR="655A01B8" w:rsidP="5E2BC1E0" w:rsidRDefault="655A01B8" w14:paraId="7F5A5326" w14:textId="779EC228">
            <w:pPr>
              <w:spacing w:after="200" w:line="360" w:lineRule="auto"/>
              <w:rPr>
                <w:rFonts w:ascii="Courier New" w:hAnsi="Courier New" w:eastAsia="Courier New" w:cs="Courier New"/>
                <w:sz w:val="18"/>
                <w:szCs w:val="18"/>
              </w:rPr>
            </w:pPr>
            <w:r w:rsidRPr="5E2BC1E0" w:rsidR="655A01B8">
              <w:rPr>
                <w:rFonts w:ascii="Courier New" w:hAnsi="Courier New" w:eastAsia="Courier New" w:cs="Courier New"/>
                <w:sz w:val="20"/>
                <w:szCs w:val="20"/>
              </w:rPr>
              <w:t>HEX: #BBBCC0 | RGB: 187, 188, 192</w:t>
            </w:r>
          </w:p>
        </w:tc>
      </w:tr>
      <w:tr w:rsidR="5E2BC1E0" w:rsidTr="5E2BC1E0" w14:paraId="1021E476">
        <w:trPr>
          <w:trHeight w:val="300"/>
        </w:trPr>
        <w:tc>
          <w:tcPr>
            <w:tcW w:w="3945" w:type="dxa"/>
            <w:tcMar/>
          </w:tcPr>
          <w:p w:rsidR="655A01B8" w:rsidP="5E2BC1E0" w:rsidRDefault="655A01B8" w14:paraId="3C4D3F73" w14:textId="606437B9">
            <w:pPr>
              <w:pStyle w:val="Normal"/>
            </w:pPr>
            <w:r w:rsidR="655A01B8">
              <w:drawing>
                <wp:inline wp14:editId="1BAFD2AE" wp14:anchorId="5E7C0390">
                  <wp:extent cx="2305050" cy="461010"/>
                  <wp:effectExtent l="0" t="0" r="0" b="0"/>
                  <wp:docPr id="557277113" name="Charcoal" descr="Charcoal swatch" title="Charcoal"/>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0" name=""/>
                          <pic:cNvPicPr xmlns:pic="http://schemas.openxmlformats.org/drawingml/2006/picture">
                            <a:picLocks xmlns:a="http://schemas.openxmlformats.org/drawingml/2006/main" noChangeAspect="1" noChangeArrowheads="1"/>
                          </pic:cNvPicPr>
                        </pic:nvPicPr>
                        <pic:blipFill xmlns:pic="http://schemas.openxmlformats.org/drawingml/2006/picture">
                          <a:blip xmlns:r="http://schemas.openxmlformats.org/officeDocument/2006/relationships" xmlns:a="http://schemas.openxmlformats.org/drawingml/2006/main" r:embed="rId15"/>
                          <a:srcRect xmlns:a="http://schemas.openxmlformats.org/drawingml/2006/main"/>
                          <a:stretch xmlns:a="http://schemas.openxmlformats.org/drawingml/2006/main">
                            <a:fillRect xmlns:a="http://schemas.openxmlformats.org/drawingml/2006/main"/>
                          </a:stretch>
                        </pic:blipFill>
                        <pic:spPr xmlns:pic="http://schemas.openxmlformats.org/drawingml/2006/picture" bwMode="auto">
                          <a:xfrm xmlns:a="http://schemas.openxmlformats.org/drawingml/2006/main" rot="0">
                            <a:off xmlns:a="http://schemas.openxmlformats.org/drawingml/2006/main" x="0" y="0"/>
                            <a:ext xmlns:a="http://schemas.openxmlformats.org/drawingml/2006/main" cx="2305050" cy="461010"/>
                          </a:xfrm>
                          <a:prstGeom xmlns:a="http://schemas.openxmlformats.org/drawingml/2006/main" prst="rect">
                            <a:avLst xmlns:a="http://schemas.openxmlformats.org/drawingml/2006/main"/>
                          </a:prstGeom>
                        </pic:spPr>
                      </pic:pic>
                    </a:graphicData>
                  </a:graphic>
                </wp:inline>
              </w:drawing>
            </w:r>
          </w:p>
        </w:tc>
        <w:tc>
          <w:tcPr>
            <w:tcW w:w="5415" w:type="dxa"/>
            <w:tcMar/>
          </w:tcPr>
          <w:p w:rsidR="655A01B8" w:rsidP="5E2BC1E0" w:rsidRDefault="655A01B8" w14:paraId="2F8F6FFF">
            <w:pPr>
              <w:spacing w:after="60" w:line="360" w:lineRule="auto"/>
              <w:rPr>
                <w:b w:val="1"/>
                <w:bCs w:val="1"/>
                <w:sz w:val="18"/>
                <w:szCs w:val="18"/>
              </w:rPr>
            </w:pPr>
            <w:r w:rsidRPr="5E2BC1E0" w:rsidR="655A01B8">
              <w:rPr>
                <w:b w:val="1"/>
                <w:bCs w:val="1"/>
                <w:sz w:val="20"/>
                <w:szCs w:val="20"/>
              </w:rPr>
              <w:t>Charcoal</w:t>
            </w:r>
          </w:p>
          <w:p w:rsidR="655A01B8" w:rsidP="5E2BC1E0" w:rsidRDefault="655A01B8" w14:paraId="38872529" w14:textId="26F629F6">
            <w:pPr>
              <w:spacing w:after="60" w:line="360" w:lineRule="auto"/>
              <w:rPr>
                <w:sz w:val="18"/>
                <w:szCs w:val="18"/>
              </w:rPr>
            </w:pPr>
            <w:r w:rsidRPr="5E2BC1E0" w:rsidR="655A01B8">
              <w:rPr>
                <w:sz w:val="20"/>
                <w:szCs w:val="20"/>
              </w:rPr>
              <w:t>Body text, secondary text</w:t>
            </w:r>
          </w:p>
          <w:p w:rsidR="655A01B8" w:rsidP="5E2BC1E0" w:rsidRDefault="655A01B8" w14:paraId="50EC4628" w14:textId="5E426431">
            <w:pPr>
              <w:spacing w:after="200" w:line="360" w:lineRule="auto"/>
              <w:rPr>
                <w:rFonts w:ascii="Courier New" w:hAnsi="Courier New" w:eastAsia="Courier New" w:cs="Courier New"/>
                <w:sz w:val="18"/>
                <w:szCs w:val="18"/>
              </w:rPr>
            </w:pPr>
            <w:r w:rsidRPr="5E2BC1E0" w:rsidR="655A01B8">
              <w:rPr>
                <w:rFonts w:ascii="Courier New" w:hAnsi="Courier New" w:eastAsia="Courier New" w:cs="Courier New"/>
                <w:sz w:val="20"/>
                <w:szCs w:val="20"/>
              </w:rPr>
              <w:t>HEX: #2C3E50 | RGB: 44, 62, 80</w:t>
            </w:r>
          </w:p>
        </w:tc>
      </w:tr>
      <w:tr w:rsidR="5E2BC1E0" w:rsidTr="5E2BC1E0" w14:paraId="56B5699D">
        <w:trPr>
          <w:trHeight w:val="300"/>
        </w:trPr>
        <w:tc>
          <w:tcPr>
            <w:tcW w:w="3945" w:type="dxa"/>
            <w:tcMar/>
          </w:tcPr>
          <w:p w:rsidR="090DD3C4" w:rsidP="5E2BC1E0" w:rsidRDefault="090DD3C4" w14:paraId="301F1ABA" w14:textId="11A30021">
            <w:pPr>
              <w:pStyle w:val="Normal"/>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2F0B5E49" wp14:editId="1B1ECB56">
                      <wp:extent xmlns:wp="http://schemas.openxmlformats.org/drawingml/2006/wordprocessingDrawing" cx="2304415" cy="456565"/>
                      <wp:effectExtent xmlns:wp="http://schemas.openxmlformats.org/drawingml/2006/wordprocessingDrawing" l="0" t="0" r="19685" b="19685"/>
                      <wp:docPr xmlns:wp="http://schemas.openxmlformats.org/drawingml/2006/wordprocessingDrawing" id="726442426" name="Group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2304415" cy="456565"/>
                                <a:chOff x="0" y="0"/>
                                <a:chExt cx="2651760" cy="525780"/>
                              </a:xfrm>
                            </wpg:grpSpPr>
                            <wps:wsp xmlns:wps="http://schemas.microsoft.com/office/word/2010/wordprocessingShape">
                              <wps:cNvPr id="658440135" name="Rectangle 658440135"/>
                              <wps:cNvSpPr/>
                              <wps:spPr>
                                <a:xfrm>
                                  <a:off x="0" y="0"/>
                                  <a:ext cx="2651760" cy="525780"/>
                                </a:xfrm>
                                <a:prstGeom prst="rect">
                                  <a:avLst/>
                                </a:prstGeom>
                                <a:solidFill>
                                  <a:schemeClr val="tx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734698513" name="Rectangle 734698513"/>
                              <wps:cNvSpPr/>
                              <wps:spPr>
                                <a:xfrm>
                                  <a:off x="0" y="76200"/>
                                  <a:ext cx="1943100" cy="373380"/>
                                </a:xfrm>
                                <a:prstGeom prst="rect">
                                  <a:avLst/>
                                </a:prstGeom>
                                <a:solidFill>
                                  <a:schemeClr val="tx1"/>
                                </a:solidFill>
                                <a:ln>
                                  <a:solidFill>
                                    <a:srgbClr val="000000"/>
                                  </a:solidFill>
                                </a:ln>
                              </wps:spPr>
                              <wps:txbx>
                                <w:txbxContent xmlns:w="http://schemas.openxmlformats.org/wordprocessingml/2006/main">
                                  <w:p w:rsidR="00D96959" w:rsidP="00D96959" w:rsidRDefault="00D96959">
                                    <w:pPr>
                                      <w:spacing w:line="276" w:lineRule="auto"/>
                                      <w:rPr>
                                        <w:rFonts w:ascii="Courier New" w:hAnsi="Courier New" w:cs="Courier New"/>
                                        <w:b/>
                                        <w:bCs/>
                                        <w:color w:val="FFFFFF"/>
                                        <w:kern w:val="0"/>
                                        <w:sz w:val="20"/>
                                        <w:szCs w:val="20"/>
                                        <w14:ligatures xmlns:w14="http://schemas.microsoft.com/office/word/2010/wordml" w14:val="none"/>
                                      </w:rPr>
                                    </w:pPr>
                                    <w:r>
                                      <w:rPr>
                                        <w:rFonts w:ascii="Courier New" w:hAnsi="Courier New" w:cs="Courier New"/>
                                        <w:b/>
                                        <w:bCs/>
                                        <w:color w:val="FFFFFF"/>
                                        <w:sz w:val="20"/>
                                        <w:szCs w:val="20"/>
                                      </w:rPr>
                                      <w:t>#000000</w:t>
                                    </w:r>
                                  </w:p>
                                </w:txbxContent>
                              </wps:txbx>
                              <wps:bodyPr anchor="t"/>
                            </wps:wsp>
                          </wpg:wgp>
                        </a:graphicData>
                      </a:graphic>
                    </wp:inline>
                  </w:drawing>
                </mc:Choice>
                <mc:Fallback xmlns:mc="http://schemas.openxmlformats.org/markup-compatibility/2006"/>
              </mc:AlternateContent>
            </w:r>
          </w:p>
        </w:tc>
        <w:tc>
          <w:tcPr>
            <w:tcW w:w="5415" w:type="dxa"/>
            <w:tcMar/>
          </w:tcPr>
          <w:p w:rsidR="6240CACF" w:rsidP="5E2BC1E0" w:rsidRDefault="6240CACF" w14:paraId="7199FB4A" w14:textId="3DE638F2">
            <w:pPr>
              <w:pStyle w:val="Normal"/>
              <w:suppressLineNumbers w:val="0"/>
              <w:bidi w:val="0"/>
              <w:spacing w:before="0" w:beforeAutospacing="off" w:after="60" w:afterAutospacing="off" w:line="360" w:lineRule="auto"/>
              <w:ind w:left="0" w:right="0"/>
              <w:jc w:val="left"/>
              <w:rPr>
                <w:b w:val="1"/>
                <w:bCs w:val="1"/>
                <w:sz w:val="18"/>
                <w:szCs w:val="18"/>
              </w:rPr>
            </w:pPr>
            <w:r w:rsidRPr="5E2BC1E0" w:rsidR="6240CACF">
              <w:rPr>
                <w:b w:val="1"/>
                <w:bCs w:val="1"/>
                <w:sz w:val="20"/>
                <w:szCs w:val="20"/>
              </w:rPr>
              <w:t>Black</w:t>
            </w:r>
          </w:p>
          <w:p w:rsidR="6240CACF" w:rsidP="5E2BC1E0" w:rsidRDefault="6240CACF" w14:paraId="1A973B56" w14:textId="3088D98B">
            <w:pPr>
              <w:spacing w:after="60" w:line="360" w:lineRule="auto"/>
              <w:rPr>
                <w:sz w:val="20"/>
                <w:szCs w:val="20"/>
              </w:rPr>
            </w:pPr>
            <w:r w:rsidRPr="5E2BC1E0" w:rsidR="6240CACF">
              <w:rPr>
                <w:sz w:val="20"/>
                <w:szCs w:val="20"/>
              </w:rPr>
              <w:t xml:space="preserve">Primary text, </w:t>
            </w:r>
            <w:r w:rsidRPr="5E2BC1E0" w:rsidR="6240CACF">
              <w:rPr>
                <w:sz w:val="20"/>
                <w:szCs w:val="20"/>
              </w:rPr>
              <w:t>high contrast</w:t>
            </w:r>
          </w:p>
          <w:p w:rsidR="6240CACF" w:rsidP="5E2BC1E0" w:rsidRDefault="6240CACF" w14:paraId="7666AB2D" w14:textId="23F5D000">
            <w:pPr>
              <w:pStyle w:val="Normal"/>
              <w:spacing w:after="200" w:line="360" w:lineRule="auto"/>
              <w:rPr>
                <w:sz w:val="20"/>
                <w:szCs w:val="20"/>
              </w:rPr>
            </w:pPr>
            <w:r w:rsidRPr="5E2BC1E0" w:rsidR="6240CACF">
              <w:rPr>
                <w:rFonts w:ascii="Courier New" w:hAnsi="Courier New" w:eastAsia="Courier New" w:cs="Courier New"/>
                <w:sz w:val="20"/>
                <w:szCs w:val="20"/>
              </w:rPr>
              <w:t>HEX: #000000 | RGB: 0, 0, 0</w:t>
            </w:r>
          </w:p>
        </w:tc>
      </w:tr>
    </w:tbl>
    <w:p w:rsidR="00EB5057" w:rsidP="5E2BC1E0" w:rsidRDefault="00C017AE" w14:paraId="314FC9F8" w14:textId="2C402712">
      <w:pPr>
        <w:pStyle w:val="heading40"/>
      </w:pPr>
      <w:r w:rsidR="06A4F950">
        <w:rPr/>
        <w:t>Color Usage Guidelines</w:t>
      </w:r>
    </w:p>
    <w:tbl>
      <w:tblPr>
        <w:tblStyle w:val="TableGrid"/>
        <w:tblW w:w="0" w:type="auto"/>
        <w:tblBorders>
          <w:top w:val="none" w:color="000000" w:themeColor="text1" w:sz="4"/>
          <w:left w:val="none" w:color="000000" w:themeColor="text1" w:sz="4"/>
          <w:bottom w:val="none" w:color="000000" w:themeColor="text1" w:sz="4"/>
          <w:right w:val="none" w:color="000000" w:themeColor="text1" w:sz="4"/>
          <w:insideH w:val="none" w:color="000000" w:themeColor="text1" w:sz="4"/>
          <w:insideV w:val="none" w:color="000000" w:themeColor="text1" w:sz="4"/>
        </w:tblBorders>
        <w:tblLook w:val="06A0" w:firstRow="1" w:lastRow="0" w:firstColumn="1" w:lastColumn="0" w:noHBand="1" w:noVBand="1"/>
      </w:tblPr>
      <w:tblGrid>
        <w:gridCol w:w="1815"/>
        <w:gridCol w:w="7545"/>
      </w:tblGrid>
      <w:tr w:rsidR="5E2BC1E0" w:rsidTr="5E2BC1E0" w14:paraId="202CF1D1">
        <w:trPr>
          <w:trHeight w:val="435"/>
        </w:trPr>
        <w:tc>
          <w:tcPr>
            <w:tcW w:w="1815" w:type="dxa"/>
            <w:tcMar/>
          </w:tcPr>
          <w:p w:rsidR="1E156B0B" w:rsidP="5E2BC1E0" w:rsidRDefault="1E156B0B" w14:paraId="6EA9CDD9" w14:textId="07027572">
            <w:pPr>
              <w:pStyle w:val="ListParagraph"/>
              <w:rPr>
                <w:b w:val="1"/>
                <w:bCs w:val="1"/>
              </w:rPr>
            </w:pPr>
            <w:r w:rsidRPr="5E2BC1E0" w:rsidR="1E156B0B">
              <w:rPr>
                <w:b w:val="1"/>
                <w:bCs w:val="1"/>
              </w:rPr>
              <w:t>Ratio</w:t>
            </w:r>
          </w:p>
        </w:tc>
        <w:tc>
          <w:tcPr>
            <w:tcW w:w="7545" w:type="dxa"/>
            <w:tcMar/>
          </w:tcPr>
          <w:p w:rsidR="1E156B0B" w:rsidP="5E2BC1E0" w:rsidRDefault="1E156B0B" w14:paraId="69C010D4" w14:textId="1B097109">
            <w:pPr>
              <w:pStyle w:val="ListParagraph"/>
            </w:pPr>
            <w:r w:rsidR="1E156B0B">
              <w:rPr/>
              <w:t xml:space="preserve">60% </w:t>
            </w:r>
            <w:r w:rsidR="1E156B0B">
              <w:rPr/>
              <w:t>Neutral :</w:t>
            </w:r>
            <w:r w:rsidR="1E156B0B">
              <w:rPr/>
              <w:t xml:space="preserve"> 25% </w:t>
            </w:r>
            <w:r w:rsidR="1E156B0B">
              <w:rPr/>
              <w:t>Navy :</w:t>
            </w:r>
            <w:r w:rsidR="1E156B0B">
              <w:rPr/>
              <w:t xml:space="preserve"> 10% Teal: 5% Bright Blue (approximate guide)</w:t>
            </w:r>
          </w:p>
        </w:tc>
      </w:tr>
      <w:tr w:rsidR="5E2BC1E0" w:rsidTr="5E2BC1E0" w14:paraId="3F5DEBD4">
        <w:trPr>
          <w:trHeight w:val="660"/>
        </w:trPr>
        <w:tc>
          <w:tcPr>
            <w:tcW w:w="1815" w:type="dxa"/>
            <w:tcMar/>
          </w:tcPr>
          <w:p w:rsidR="1E156B0B" w:rsidP="5E2BC1E0" w:rsidRDefault="1E156B0B" w14:paraId="12F05889" w14:textId="16D3AB84">
            <w:pPr>
              <w:pStyle w:val="ListParagraph"/>
              <w:rPr>
                <w:b w:val="1"/>
                <w:bCs w:val="1"/>
              </w:rPr>
            </w:pPr>
            <w:r w:rsidRPr="5E2BC1E0" w:rsidR="1E156B0B">
              <w:rPr>
                <w:b w:val="1"/>
                <w:bCs w:val="1"/>
              </w:rPr>
              <w:t>Hierarchy</w:t>
            </w:r>
          </w:p>
        </w:tc>
        <w:tc>
          <w:tcPr>
            <w:tcW w:w="7545" w:type="dxa"/>
            <w:tcMar/>
          </w:tcPr>
          <w:p w:rsidR="1E156B0B" w:rsidP="5E2BC1E0" w:rsidRDefault="1E156B0B" w14:paraId="22A52B01" w14:textId="6BD3FEF4">
            <w:pPr>
              <w:pStyle w:val="ListParagraph"/>
            </w:pPr>
            <w:r w:rsidR="1E156B0B">
              <w:rPr/>
              <w:t>Teal for brand presence, Navy for structure, Blue for emphasis, Neutrals for clarity</w:t>
            </w:r>
          </w:p>
        </w:tc>
      </w:tr>
      <w:tr w:rsidR="5E2BC1E0" w:rsidTr="5E2BC1E0" w14:paraId="2B7E9568">
        <w:trPr>
          <w:trHeight w:val="420"/>
        </w:trPr>
        <w:tc>
          <w:tcPr>
            <w:tcW w:w="1815" w:type="dxa"/>
            <w:tcMar/>
          </w:tcPr>
          <w:p w:rsidR="1E156B0B" w:rsidP="5E2BC1E0" w:rsidRDefault="1E156B0B" w14:paraId="76C77D8D" w14:textId="7E79904A">
            <w:pPr>
              <w:pStyle w:val="ListParagraph"/>
              <w:rPr>
                <w:b w:val="1"/>
                <w:bCs w:val="1"/>
              </w:rPr>
            </w:pPr>
            <w:r w:rsidRPr="5E2BC1E0" w:rsidR="1E156B0B">
              <w:rPr>
                <w:b w:val="1"/>
                <w:bCs w:val="1"/>
              </w:rPr>
              <w:t>Accessibility</w:t>
            </w:r>
          </w:p>
        </w:tc>
        <w:tc>
          <w:tcPr>
            <w:tcW w:w="7545" w:type="dxa"/>
            <w:tcMar/>
          </w:tcPr>
          <w:p w:rsidR="1E156B0B" w:rsidP="5E2BC1E0" w:rsidRDefault="1E156B0B" w14:paraId="2A39DBFD" w14:textId="0674A20B">
            <w:pPr>
              <w:pStyle w:val="ListParagraph"/>
            </w:pPr>
            <w:r w:rsidR="1E156B0B">
              <w:rPr/>
              <w:t>Minimum 4.5:1 contrast ratio for text; 3:1 for large text and UI</w:t>
            </w:r>
          </w:p>
        </w:tc>
      </w:tr>
      <w:tr w:rsidR="5E2BC1E0" w:rsidTr="5E2BC1E0" w14:paraId="0AB6043E">
        <w:trPr>
          <w:trHeight w:val="645"/>
        </w:trPr>
        <w:tc>
          <w:tcPr>
            <w:tcW w:w="1815" w:type="dxa"/>
            <w:tcMar/>
          </w:tcPr>
          <w:p w:rsidR="1E156B0B" w:rsidP="5E2BC1E0" w:rsidRDefault="1E156B0B" w14:paraId="57300317" w14:textId="4BE1DC63">
            <w:pPr>
              <w:pStyle w:val="ListParagraph"/>
              <w:rPr>
                <w:b w:val="1"/>
                <w:bCs w:val="1"/>
              </w:rPr>
            </w:pPr>
            <w:r w:rsidRPr="5E2BC1E0" w:rsidR="1E156B0B">
              <w:rPr>
                <w:b w:val="1"/>
                <w:bCs w:val="1"/>
              </w:rPr>
              <w:t>Data Viz</w:t>
            </w:r>
          </w:p>
        </w:tc>
        <w:tc>
          <w:tcPr>
            <w:tcW w:w="7545" w:type="dxa"/>
            <w:tcMar/>
          </w:tcPr>
          <w:p w:rsidR="1E156B0B" w:rsidP="5E2BC1E0" w:rsidRDefault="1E156B0B" w14:paraId="143374D3" w14:textId="3A3B54F9">
            <w:pPr>
              <w:pStyle w:val="ListParagraph"/>
            </w:pPr>
            <w:r w:rsidR="1E156B0B">
              <w:rPr/>
              <w:t>Teal primary, Navy secondary, Blue for highlights; add grays for multi-variable</w:t>
            </w:r>
          </w:p>
        </w:tc>
      </w:tr>
      <w:tr w:rsidR="5E2BC1E0" w:rsidTr="5E2BC1E0" w14:paraId="60201D84">
        <w:trPr>
          <w:trHeight w:val="405"/>
        </w:trPr>
        <w:tc>
          <w:tcPr>
            <w:tcW w:w="1815" w:type="dxa"/>
            <w:tcMar/>
          </w:tcPr>
          <w:p w:rsidR="1E156B0B" w:rsidP="5E2BC1E0" w:rsidRDefault="1E156B0B" w14:paraId="5AA81133" w14:textId="422E2387">
            <w:pPr>
              <w:pStyle w:val="ListParagraph"/>
              <w:rPr>
                <w:b w:val="1"/>
                <w:bCs w:val="1"/>
              </w:rPr>
            </w:pPr>
            <w:r w:rsidRPr="5E2BC1E0" w:rsidR="1E156B0B">
              <w:rPr>
                <w:b w:val="1"/>
                <w:bCs w:val="1"/>
              </w:rPr>
              <w:t>Backgrounds</w:t>
            </w:r>
          </w:p>
        </w:tc>
        <w:tc>
          <w:tcPr>
            <w:tcW w:w="7545" w:type="dxa"/>
            <w:tcMar/>
          </w:tcPr>
          <w:p w:rsidR="1E156B0B" w:rsidP="5E2BC1E0" w:rsidRDefault="1E156B0B" w14:paraId="28989BCC" w14:textId="793AE846">
            <w:pPr>
              <w:pStyle w:val="ListParagraph"/>
            </w:pPr>
            <w:r w:rsidR="1E156B0B">
              <w:rPr/>
              <w:t>Navy for headers/sections; white/light gray for content areas</w:t>
            </w:r>
          </w:p>
        </w:tc>
      </w:tr>
      <w:tr w:rsidR="5E2BC1E0" w:rsidTr="5E2BC1E0" w14:paraId="2E26588A">
        <w:trPr>
          <w:trHeight w:val="435"/>
        </w:trPr>
        <w:tc>
          <w:tcPr>
            <w:tcW w:w="1815" w:type="dxa"/>
            <w:tcMar/>
          </w:tcPr>
          <w:p w:rsidR="1E156B0B" w:rsidP="5E2BC1E0" w:rsidRDefault="1E156B0B" w14:paraId="1FA125DB" w14:textId="1ADD934D">
            <w:pPr>
              <w:pStyle w:val="ListParagraph"/>
              <w:rPr>
                <w:b w:val="1"/>
                <w:bCs w:val="1"/>
              </w:rPr>
            </w:pPr>
            <w:r w:rsidRPr="5E2BC1E0" w:rsidR="1E156B0B">
              <w:rPr>
                <w:b w:val="1"/>
                <w:bCs w:val="1"/>
              </w:rPr>
              <w:t>CTAs</w:t>
            </w:r>
          </w:p>
        </w:tc>
        <w:tc>
          <w:tcPr>
            <w:tcW w:w="7545" w:type="dxa"/>
            <w:tcMar/>
          </w:tcPr>
          <w:p w:rsidR="1E156B0B" w:rsidP="5E2BC1E0" w:rsidRDefault="1E156B0B" w14:paraId="0F57ED71" w14:textId="42C65107">
            <w:pPr>
              <w:pStyle w:val="ListParagraph"/>
            </w:pPr>
            <w:r w:rsidR="1E156B0B">
              <w:rPr/>
              <w:t xml:space="preserve">Teal or Blue buttons on navy/white; </w:t>
            </w:r>
            <w:r w:rsidR="1E156B0B">
              <w:rPr/>
              <w:t>high contrast</w:t>
            </w:r>
            <w:r w:rsidR="1E156B0B">
              <w:rPr/>
              <w:t xml:space="preserve"> ensures visibility</w:t>
            </w:r>
          </w:p>
        </w:tc>
      </w:tr>
      <w:tr w:rsidR="5E2BC1E0" w:rsidTr="5E2BC1E0" w14:paraId="2CFA41C6">
        <w:trPr>
          <w:trHeight w:val="300"/>
        </w:trPr>
        <w:tc>
          <w:tcPr>
            <w:tcW w:w="1815" w:type="dxa"/>
            <w:tcMar/>
          </w:tcPr>
          <w:p w:rsidR="1E156B0B" w:rsidP="5E2BC1E0" w:rsidRDefault="1E156B0B" w14:paraId="227C5765" w14:textId="0BC4DDF9">
            <w:pPr>
              <w:pStyle w:val="ListParagraph"/>
              <w:rPr>
                <w:b w:val="1"/>
                <w:bCs w:val="1"/>
              </w:rPr>
            </w:pPr>
            <w:r w:rsidRPr="5E2BC1E0" w:rsidR="1E156B0B">
              <w:rPr>
                <w:b w:val="1"/>
                <w:bCs w:val="1"/>
              </w:rPr>
              <w:t>Blue Usage</w:t>
            </w:r>
          </w:p>
        </w:tc>
        <w:tc>
          <w:tcPr>
            <w:tcW w:w="7545" w:type="dxa"/>
            <w:tcMar/>
          </w:tcPr>
          <w:p w:rsidR="1E156B0B" w:rsidP="5E2BC1E0" w:rsidRDefault="1E156B0B" w14:paraId="2A69BB0F" w14:textId="3B274DF5">
            <w:pPr>
              <w:pStyle w:val="ListParagraph"/>
            </w:pPr>
            <w:r w:rsidR="1E156B0B">
              <w:rPr/>
              <w:t>Use Bright Blue for links, interactive elements, and attention-grabbing accents</w:t>
            </w:r>
          </w:p>
        </w:tc>
      </w:tr>
    </w:tbl>
    <w:p w:rsidR="00EB5057" w:rsidP="5E2BC1E0" w:rsidRDefault="00C017AE" w14:paraId="4CF256AE" w14:textId="028B2BE2">
      <w:pPr>
        <w:pStyle w:val="Normal"/>
        <w:suppressLineNumbers w:val="0"/>
        <w:bidi w:val="0"/>
        <w:spacing w:before="0" w:beforeAutospacing="off" w:after="120" w:afterAutospacing="off" w:line="360" w:lineRule="auto"/>
        <w:ind w:left="0" w:right="0"/>
        <w:jc w:val="left"/>
      </w:pPr>
      <w:r>
        <w:br w:type="page"/>
      </w:r>
    </w:p>
    <w:p w:rsidR="00EB5057" w:rsidP="56EABA74" w:rsidRDefault="00C017AE" w14:paraId="2AD76B28" w14:textId="0289C61C">
      <w:pPr>
        <w:pStyle w:val="heading30"/>
        <w:spacing w:line="360" w:lineRule="auto"/>
      </w:pPr>
      <w:r w:rsidR="00C017AE">
        <w:rPr/>
        <w:t>2.3 Typography</w:t>
      </w:r>
    </w:p>
    <w:p w:rsidR="00EB5057" w:rsidP="56EABA74" w:rsidRDefault="00C017AE" w14:paraId="7BAC1963" w14:textId="77777777">
      <w:pPr>
        <w:spacing w:after="200" w:line="360" w:lineRule="auto"/>
      </w:pPr>
      <w:r w:rsidR="00C017AE">
        <w:rPr/>
        <w:t xml:space="preserve">The Fathom typography system balances modern professionalism with clarity and readability. Our </w:t>
      </w:r>
      <w:r w:rsidR="00C017AE">
        <w:rPr/>
        <w:t>type</w:t>
      </w:r>
      <w:r w:rsidR="00C017AE">
        <w:rPr/>
        <w:t xml:space="preserve"> choices reflect the brand's analytical rigor while </w:t>
      </w:r>
      <w:r w:rsidR="00C017AE">
        <w:rPr/>
        <w:t>remaining</w:t>
      </w:r>
      <w:r w:rsidR="00C017AE">
        <w:rPr/>
        <w:t xml:space="preserve"> approachable.</w:t>
      </w:r>
    </w:p>
    <w:p w:rsidR="00EB5057" w:rsidP="56EABA74" w:rsidRDefault="00C017AE" w14:paraId="03F25B6A" w14:textId="77777777">
      <w:pPr>
        <w:spacing w:after="120" w:line="360" w:lineRule="auto"/>
      </w:pPr>
      <w:r w:rsidRPr="56EABA74" w:rsidR="00C017AE">
        <w:rPr>
          <w:b w:val="1"/>
          <w:bCs w:val="1"/>
        </w:rPr>
        <w:t>Typeface System</w:t>
      </w:r>
    </w:p>
    <w:p w:rsidR="00EB5057" w:rsidP="56EABA74" w:rsidRDefault="00C017AE" w14:paraId="61621624" w14:textId="77777777">
      <w:pPr>
        <w:spacing w:after="60" w:line="360" w:lineRule="auto"/>
      </w:pPr>
      <w:r w:rsidRPr="56EABA74" w:rsidR="00C017AE">
        <w:rPr>
          <w:b w:val="1"/>
          <w:bCs w:val="1"/>
          <w:color w:val="00D6B3"/>
          <w:sz w:val="24"/>
          <w:szCs w:val="24"/>
        </w:rPr>
        <w:t>MONTSERRAT — Primary Typeface</w:t>
      </w:r>
    </w:p>
    <w:p w:rsidR="00EB5057" w:rsidP="56EABA74" w:rsidRDefault="00C017AE" w14:paraId="74DC35B0" w14:textId="77777777">
      <w:pPr>
        <w:spacing w:line="360" w:lineRule="auto"/>
      </w:pPr>
      <w:r w:rsidRPr="56EABA74" w:rsidR="00C017AE">
        <w:rPr>
          <w:b w:val="1"/>
          <w:bCs w:val="1"/>
        </w:rPr>
        <w:t xml:space="preserve">Use: </w:t>
      </w:r>
      <w:r w:rsidR="00C017AE">
        <w:rPr/>
        <w:t>Headings, titles, display text, logo, navigation, buttons</w:t>
      </w:r>
    </w:p>
    <w:p w:rsidR="00EB5057" w:rsidP="56EABA74" w:rsidRDefault="00C017AE" w14:paraId="5039AFEC" w14:textId="77777777">
      <w:pPr>
        <w:spacing w:line="360" w:lineRule="auto"/>
      </w:pPr>
      <w:r w:rsidRPr="56EABA74" w:rsidR="00C017AE">
        <w:rPr>
          <w:b w:val="1"/>
          <w:bCs w:val="1"/>
        </w:rPr>
        <w:t xml:space="preserve">Weights: </w:t>
      </w:r>
      <w:r w:rsidR="00C017AE">
        <w:rPr/>
        <w:t xml:space="preserve">Light (300), Regular (400), Medium (500), </w:t>
      </w:r>
      <w:r w:rsidR="00C017AE">
        <w:rPr/>
        <w:t>SemiBold</w:t>
      </w:r>
      <w:r w:rsidR="00C017AE">
        <w:rPr/>
        <w:t xml:space="preserve"> (600), Bold (700)</w:t>
      </w:r>
    </w:p>
    <w:p w:rsidR="00EB5057" w:rsidP="56EABA74" w:rsidRDefault="00C017AE" w14:paraId="4ED09DB0" w14:textId="77777777">
      <w:pPr>
        <w:spacing w:after="200" w:line="360" w:lineRule="auto"/>
      </w:pPr>
      <w:r w:rsidRPr="56EABA74" w:rsidR="00C017AE">
        <w:rPr>
          <w:b w:val="1"/>
          <w:bCs w:val="1"/>
        </w:rPr>
        <w:t xml:space="preserve">Character: </w:t>
      </w:r>
      <w:r w:rsidR="00C017AE">
        <w:rPr/>
        <w:t>Geometric, modern, professional with urban sophistication</w:t>
      </w:r>
    </w:p>
    <w:p w:rsidR="00EB5057" w:rsidP="56EABA74" w:rsidRDefault="00C017AE" w14:paraId="071E6723" w14:textId="77777777">
      <w:pPr>
        <w:spacing w:after="60" w:line="360" w:lineRule="auto"/>
      </w:pPr>
      <w:r w:rsidRPr="56EABA74" w:rsidR="00C017AE">
        <w:rPr>
          <w:b w:val="1"/>
          <w:bCs w:val="1"/>
          <w:color w:val="071A2B"/>
          <w:sz w:val="24"/>
          <w:szCs w:val="24"/>
        </w:rPr>
        <w:t>IBM PLEX SANS — Secondary Typeface</w:t>
      </w:r>
    </w:p>
    <w:p w:rsidR="00EB5057" w:rsidP="56EABA74" w:rsidRDefault="00C017AE" w14:paraId="2C1DA9AA" w14:textId="77777777">
      <w:pPr>
        <w:spacing w:line="360" w:lineRule="auto"/>
      </w:pPr>
      <w:r w:rsidRPr="56EABA74" w:rsidR="00C017AE">
        <w:rPr>
          <w:b w:val="1"/>
          <w:bCs w:val="1"/>
        </w:rPr>
        <w:t xml:space="preserve">Use: </w:t>
      </w:r>
      <w:r w:rsidR="00C017AE">
        <w:rPr/>
        <w:t>Body text, captions, annotations, UI elements, data labels</w:t>
      </w:r>
    </w:p>
    <w:p w:rsidR="00EB5057" w:rsidP="56EABA74" w:rsidRDefault="00C017AE" w14:paraId="77AC65F1" w14:textId="77777777">
      <w:pPr>
        <w:spacing w:line="360" w:lineRule="auto"/>
      </w:pPr>
      <w:r w:rsidRPr="56EABA74" w:rsidR="00C017AE">
        <w:rPr>
          <w:b w:val="1"/>
          <w:bCs w:val="1"/>
        </w:rPr>
        <w:t xml:space="preserve">Weights: </w:t>
      </w:r>
      <w:r w:rsidR="00C017AE">
        <w:rPr/>
        <w:t xml:space="preserve">Light (300), Regular (400), Medium (500), </w:t>
      </w:r>
      <w:r w:rsidR="00C017AE">
        <w:rPr/>
        <w:t>SemiBold</w:t>
      </w:r>
      <w:r w:rsidR="00C017AE">
        <w:rPr/>
        <w:t xml:space="preserve"> (600)</w:t>
      </w:r>
    </w:p>
    <w:p w:rsidR="00EB5057" w:rsidP="56EABA74" w:rsidRDefault="00C017AE" w14:paraId="3ABBCD37" w14:textId="77777777">
      <w:pPr>
        <w:spacing w:after="200" w:line="360" w:lineRule="auto"/>
      </w:pPr>
      <w:r w:rsidRPr="56EABA74" w:rsidR="00C017AE">
        <w:rPr>
          <w:b w:val="1"/>
          <w:bCs w:val="1"/>
        </w:rPr>
        <w:t xml:space="preserve">Character: </w:t>
      </w:r>
      <w:r w:rsidR="00C017AE">
        <w:rPr/>
        <w:t>Neutral, highly readable, technical precision</w:t>
      </w:r>
    </w:p>
    <w:p w:rsidR="00EB5057" w:rsidP="56EABA74" w:rsidRDefault="00C017AE" w14:paraId="40BB6ACF" w14:textId="77777777">
      <w:pPr>
        <w:spacing w:after="60" w:line="360" w:lineRule="auto"/>
      </w:pPr>
      <w:r w:rsidRPr="56EABA74" w:rsidR="00C017AE">
        <w:rPr>
          <w:b w:val="1"/>
          <w:bCs w:val="1"/>
          <w:color w:val="2C3E50"/>
          <w:sz w:val="24"/>
          <w:szCs w:val="24"/>
        </w:rPr>
        <w:t>IBM PLEX SERIF — Accent Typeface</w:t>
      </w:r>
    </w:p>
    <w:p w:rsidR="00EB5057" w:rsidP="56EABA74" w:rsidRDefault="00C017AE" w14:paraId="7DAF3ED3" w14:textId="77777777">
      <w:pPr>
        <w:spacing w:line="360" w:lineRule="auto"/>
      </w:pPr>
      <w:r w:rsidRPr="56EABA74" w:rsidR="00C017AE">
        <w:rPr>
          <w:b w:val="1"/>
          <w:bCs w:val="1"/>
        </w:rPr>
        <w:t xml:space="preserve">Use: </w:t>
      </w:r>
      <w:r w:rsidR="00C017AE">
        <w:rPr/>
        <w:t>Pull quotes, testimonials, callouts, editorial content</w:t>
      </w:r>
    </w:p>
    <w:p w:rsidR="00EB5057" w:rsidP="56EABA74" w:rsidRDefault="00C017AE" w14:paraId="3F0743AA" w14:textId="77777777">
      <w:pPr>
        <w:spacing w:line="360" w:lineRule="auto"/>
      </w:pPr>
      <w:r w:rsidRPr="56EABA74" w:rsidR="00C017AE">
        <w:rPr>
          <w:b w:val="1"/>
          <w:bCs w:val="1"/>
        </w:rPr>
        <w:t xml:space="preserve">Weights: </w:t>
      </w:r>
      <w:r w:rsidR="00C017AE">
        <w:rPr/>
        <w:t xml:space="preserve">Light (300), Regular (400), Medium (500), </w:t>
      </w:r>
      <w:r w:rsidR="00C017AE">
        <w:rPr/>
        <w:t>SemiBold</w:t>
      </w:r>
      <w:r w:rsidR="00C017AE">
        <w:rPr/>
        <w:t xml:space="preserve"> (600)</w:t>
      </w:r>
    </w:p>
    <w:p w:rsidR="00EB5057" w:rsidP="56EABA74" w:rsidRDefault="00C017AE" w14:paraId="054E9BEF" w14:textId="77777777">
      <w:pPr>
        <w:spacing w:after="200" w:line="360" w:lineRule="auto"/>
      </w:pPr>
      <w:r w:rsidRPr="5E2BC1E0" w:rsidR="00C017AE">
        <w:rPr>
          <w:b w:val="1"/>
          <w:bCs w:val="1"/>
        </w:rPr>
        <w:t xml:space="preserve">Character: </w:t>
      </w:r>
      <w:r w:rsidR="00C017AE">
        <w:rPr/>
        <w:t>Warm, authoritative, adds sophistication</w:t>
      </w:r>
    </w:p>
    <w:p w:rsidR="5E2BC1E0" w:rsidP="5E2BC1E0" w:rsidRDefault="5E2BC1E0" w14:paraId="15BA7E66" w14:textId="7C192092">
      <w:pPr>
        <w:spacing w:before="0" w:beforeAutospacing="off" w:after="120" w:afterAutospacing="off"/>
        <w:rPr>
          <w:rFonts w:ascii="Arial" w:hAnsi="Arial" w:eastAsia="Arial" w:cs="Arial"/>
          <w:b w:val="1"/>
          <w:bCs w:val="1"/>
          <w:noProof w:val="0"/>
          <w:sz w:val="22"/>
          <w:szCs w:val="22"/>
          <w:lang w:val="en-US"/>
        </w:rPr>
      </w:pPr>
    </w:p>
    <w:p w:rsidR="5E2BC1E0" w:rsidRDefault="5E2BC1E0" w14:paraId="1A891EE7" w14:textId="73786744">
      <w:r>
        <w:br w:type="page"/>
      </w:r>
    </w:p>
    <w:p w:rsidR="705A6ABE" w:rsidP="5E2BC1E0" w:rsidRDefault="705A6ABE" w14:paraId="0BC1806A" w14:textId="2081AB40">
      <w:pPr>
        <w:pStyle w:val="heading30"/>
      </w:pPr>
      <w:r w:rsidRPr="5E2BC1E0" w:rsidR="705A6ABE">
        <w:rPr>
          <w:noProof w:val="0"/>
          <w:lang w:val="en-US"/>
        </w:rPr>
        <w:t>Type Hierarchy &amp; Specifications</w:t>
      </w:r>
    </w:p>
    <w:p w:rsidR="705A6ABE" w:rsidP="5E2BC1E0" w:rsidRDefault="705A6ABE" w14:paraId="1F306CA6" w14:textId="0871D332">
      <w:pPr>
        <w:spacing w:before="0" w:beforeAutospacing="off" w:after="200" w:afterAutospacing="off"/>
      </w:pPr>
      <w:r w:rsidRPr="5E2BC1E0" w:rsidR="705A6ABE">
        <w:rPr>
          <w:rFonts w:ascii="Arial" w:hAnsi="Arial" w:eastAsia="Arial" w:cs="Arial"/>
          <w:noProof w:val="0"/>
          <w:sz w:val="22"/>
          <w:szCs w:val="22"/>
          <w:lang w:val="en-US"/>
        </w:rPr>
        <w:t>The following specifications ensure consistent hierarchy and readability across all applications:</w:t>
      </w:r>
    </w:p>
    <w:tbl>
      <w:tblPr>
        <w:tblStyle w:val="TableNormal"/>
        <w:bidiVisual w:val="0"/>
        <w:tblW w:w="0" w:type="auto"/>
        <w:tblLook w:val="06A0" w:firstRow="1" w:lastRow="0" w:firstColumn="1" w:lastColumn="0" w:noHBand="1" w:noVBand="1"/>
      </w:tblPr>
      <w:tblGrid>
        <w:gridCol w:w="1125"/>
        <w:gridCol w:w="1785"/>
        <w:gridCol w:w="1125"/>
        <w:gridCol w:w="1138"/>
        <w:gridCol w:w="1275"/>
        <w:gridCol w:w="2912"/>
      </w:tblGrid>
      <w:tr w:rsidR="5E2BC1E0" w:rsidTr="5E2BC1E0" w14:paraId="186EB0C3">
        <w:trPr>
          <w:trHeight w:val="300"/>
        </w:trPr>
        <w:tc>
          <w:tcPr>
            <w:tcW w:w="1125" w:type="dxa"/>
            <w:tcBorders>
              <w:top w:val="single" w:color="CCCCCC" w:sz="8"/>
              <w:left w:val="single" w:color="CCCCCC" w:sz="8"/>
              <w:bottom w:val="single" w:color="CCCCCC" w:sz="8"/>
              <w:right w:val="single" w:color="CCCCCC" w:sz="8"/>
            </w:tcBorders>
            <w:shd w:val="clear" w:color="auto" w:fill="DADCDD"/>
            <w:tcMar>
              <w:top w:w="80" w:type="dxa"/>
              <w:left w:w="120" w:type="dxa"/>
              <w:bottom w:w="80" w:type="dxa"/>
              <w:right w:w="120" w:type="dxa"/>
            </w:tcMar>
            <w:vAlign w:val="top"/>
          </w:tcPr>
          <w:p w:rsidR="5E2BC1E0" w:rsidP="5E2BC1E0" w:rsidRDefault="5E2BC1E0" w14:paraId="754D2B22" w14:textId="4DC1F205">
            <w:pPr>
              <w:spacing w:before="0" w:beforeAutospacing="off" w:after="0" w:afterAutospacing="off"/>
            </w:pPr>
            <w:r w:rsidRPr="5E2BC1E0" w:rsidR="5E2BC1E0">
              <w:rPr>
                <w:rFonts w:ascii="Arial" w:hAnsi="Arial" w:eastAsia="Arial" w:cs="Arial"/>
                <w:b w:val="1"/>
                <w:bCs w:val="1"/>
                <w:sz w:val="22"/>
                <w:szCs w:val="22"/>
              </w:rPr>
              <w:t>Level</w:t>
            </w:r>
          </w:p>
        </w:tc>
        <w:tc>
          <w:tcPr>
            <w:tcW w:w="1785" w:type="dxa"/>
            <w:tcBorders>
              <w:top w:val="single" w:color="CCCCCC" w:sz="8"/>
              <w:left w:val="single" w:color="CCCCCC" w:sz="8"/>
              <w:bottom w:val="single" w:color="CCCCCC" w:sz="8"/>
              <w:right w:val="single" w:color="CCCCCC" w:sz="8"/>
            </w:tcBorders>
            <w:shd w:val="clear" w:color="auto" w:fill="DADCDD"/>
            <w:tcMar>
              <w:top w:w="80" w:type="dxa"/>
              <w:left w:w="120" w:type="dxa"/>
              <w:bottom w:w="80" w:type="dxa"/>
              <w:right w:w="120" w:type="dxa"/>
            </w:tcMar>
            <w:vAlign w:val="top"/>
          </w:tcPr>
          <w:p w:rsidR="5E2BC1E0" w:rsidP="5E2BC1E0" w:rsidRDefault="5E2BC1E0" w14:paraId="603AE6C7" w14:textId="1C23ED98">
            <w:pPr>
              <w:spacing w:before="0" w:beforeAutospacing="off" w:after="0" w:afterAutospacing="off"/>
            </w:pPr>
            <w:r w:rsidRPr="5E2BC1E0" w:rsidR="5E2BC1E0">
              <w:rPr>
                <w:rFonts w:ascii="Arial" w:hAnsi="Arial" w:eastAsia="Arial" w:cs="Arial"/>
                <w:b w:val="1"/>
                <w:bCs w:val="1"/>
                <w:sz w:val="22"/>
                <w:szCs w:val="22"/>
              </w:rPr>
              <w:t>Typeface</w:t>
            </w:r>
          </w:p>
        </w:tc>
        <w:tc>
          <w:tcPr>
            <w:tcW w:w="1125" w:type="dxa"/>
            <w:tcBorders>
              <w:top w:val="single" w:color="CCCCCC" w:sz="8"/>
              <w:left w:val="single" w:color="CCCCCC" w:sz="8"/>
              <w:bottom w:val="single" w:color="CCCCCC" w:sz="8"/>
              <w:right w:val="single" w:color="CCCCCC" w:sz="8"/>
            </w:tcBorders>
            <w:shd w:val="clear" w:color="auto" w:fill="DADCDD"/>
            <w:tcMar>
              <w:top w:w="80" w:type="dxa"/>
              <w:left w:w="120" w:type="dxa"/>
              <w:bottom w:w="80" w:type="dxa"/>
              <w:right w:w="120" w:type="dxa"/>
            </w:tcMar>
            <w:vAlign w:val="top"/>
          </w:tcPr>
          <w:p w:rsidR="5E2BC1E0" w:rsidP="5E2BC1E0" w:rsidRDefault="5E2BC1E0" w14:paraId="49668C93" w14:textId="5923EE12">
            <w:pPr>
              <w:spacing w:before="0" w:beforeAutospacing="off" w:after="0" w:afterAutospacing="off"/>
            </w:pPr>
            <w:r w:rsidRPr="5E2BC1E0" w:rsidR="5E2BC1E0">
              <w:rPr>
                <w:rFonts w:ascii="Arial" w:hAnsi="Arial" w:eastAsia="Arial" w:cs="Arial"/>
                <w:b w:val="1"/>
                <w:bCs w:val="1"/>
                <w:sz w:val="22"/>
                <w:szCs w:val="22"/>
              </w:rPr>
              <w:t>Print</w:t>
            </w:r>
          </w:p>
        </w:tc>
        <w:tc>
          <w:tcPr>
            <w:tcW w:w="1138" w:type="dxa"/>
            <w:tcBorders>
              <w:top w:val="single" w:color="CCCCCC" w:sz="8"/>
              <w:left w:val="single" w:color="CCCCCC" w:sz="8"/>
              <w:bottom w:val="single" w:color="CCCCCC" w:sz="8"/>
              <w:right w:val="single" w:color="CCCCCC" w:sz="8"/>
            </w:tcBorders>
            <w:shd w:val="clear" w:color="auto" w:fill="DADCDD"/>
            <w:tcMar>
              <w:top w:w="80" w:type="dxa"/>
              <w:left w:w="120" w:type="dxa"/>
              <w:bottom w:w="80" w:type="dxa"/>
              <w:right w:w="120" w:type="dxa"/>
            </w:tcMar>
            <w:vAlign w:val="top"/>
          </w:tcPr>
          <w:p w:rsidR="5E2BC1E0" w:rsidP="5E2BC1E0" w:rsidRDefault="5E2BC1E0" w14:paraId="25C41617" w14:textId="028FB515">
            <w:pPr>
              <w:spacing w:before="0" w:beforeAutospacing="off" w:after="0" w:afterAutospacing="off"/>
            </w:pPr>
            <w:r w:rsidRPr="5E2BC1E0" w:rsidR="5E2BC1E0">
              <w:rPr>
                <w:rFonts w:ascii="Arial" w:hAnsi="Arial" w:eastAsia="Arial" w:cs="Arial"/>
                <w:b w:val="1"/>
                <w:bCs w:val="1"/>
                <w:sz w:val="22"/>
                <w:szCs w:val="22"/>
              </w:rPr>
              <w:t>Web</w:t>
            </w:r>
          </w:p>
        </w:tc>
        <w:tc>
          <w:tcPr>
            <w:tcW w:w="1275" w:type="dxa"/>
            <w:tcBorders>
              <w:top w:val="single" w:color="CCCCCC" w:sz="8"/>
              <w:left w:val="single" w:color="CCCCCC" w:sz="8"/>
              <w:bottom w:val="single" w:color="CCCCCC" w:sz="8"/>
              <w:right w:val="single" w:color="CCCCCC" w:sz="8"/>
            </w:tcBorders>
            <w:shd w:val="clear" w:color="auto" w:fill="DADCDD"/>
            <w:tcMar>
              <w:top w:w="80" w:type="dxa"/>
              <w:left w:w="120" w:type="dxa"/>
              <w:bottom w:w="80" w:type="dxa"/>
              <w:right w:w="120" w:type="dxa"/>
            </w:tcMar>
            <w:vAlign w:val="top"/>
          </w:tcPr>
          <w:p w:rsidR="5E2BC1E0" w:rsidP="5E2BC1E0" w:rsidRDefault="5E2BC1E0" w14:paraId="74127E96" w14:textId="5A8480A6">
            <w:pPr>
              <w:spacing w:before="0" w:beforeAutospacing="off" w:after="0" w:afterAutospacing="off"/>
            </w:pPr>
            <w:r w:rsidRPr="5E2BC1E0" w:rsidR="5E2BC1E0">
              <w:rPr>
                <w:rFonts w:ascii="Arial" w:hAnsi="Arial" w:eastAsia="Arial" w:cs="Arial"/>
                <w:b w:val="1"/>
                <w:bCs w:val="1"/>
                <w:sz w:val="22"/>
                <w:szCs w:val="22"/>
              </w:rPr>
              <w:t>Weight</w:t>
            </w:r>
          </w:p>
        </w:tc>
        <w:tc>
          <w:tcPr>
            <w:tcW w:w="2912" w:type="dxa"/>
            <w:tcBorders>
              <w:top w:val="single" w:color="CCCCCC" w:sz="8"/>
              <w:left w:val="single" w:color="CCCCCC" w:sz="8"/>
              <w:bottom w:val="single" w:color="CCCCCC" w:sz="8"/>
              <w:right w:val="single" w:color="CCCCCC" w:sz="8"/>
            </w:tcBorders>
            <w:shd w:val="clear" w:color="auto" w:fill="DADCDD"/>
            <w:tcMar>
              <w:top w:w="80" w:type="dxa"/>
              <w:left w:w="120" w:type="dxa"/>
              <w:bottom w:w="80" w:type="dxa"/>
              <w:right w:w="120" w:type="dxa"/>
            </w:tcMar>
            <w:vAlign w:val="top"/>
          </w:tcPr>
          <w:p w:rsidR="5E2BC1E0" w:rsidP="5E2BC1E0" w:rsidRDefault="5E2BC1E0" w14:paraId="064E5B00" w14:textId="01C8A022">
            <w:pPr>
              <w:spacing w:before="0" w:beforeAutospacing="off" w:after="0" w:afterAutospacing="off"/>
            </w:pPr>
            <w:r w:rsidRPr="5E2BC1E0" w:rsidR="5E2BC1E0">
              <w:rPr>
                <w:rFonts w:ascii="Arial" w:hAnsi="Arial" w:eastAsia="Arial" w:cs="Arial"/>
                <w:b w:val="1"/>
                <w:bCs w:val="1"/>
                <w:sz w:val="22"/>
                <w:szCs w:val="22"/>
              </w:rPr>
              <w:t>Usage</w:t>
            </w:r>
          </w:p>
        </w:tc>
      </w:tr>
      <w:tr w:rsidR="5E2BC1E0" w:rsidTr="5E2BC1E0" w14:paraId="113D0E03">
        <w:trPr>
          <w:trHeight w:val="300"/>
        </w:trPr>
        <w:tc>
          <w:tcPr>
            <w:tcW w:w="112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5E2BC1E0" w:rsidP="5E2BC1E0" w:rsidRDefault="5E2BC1E0" w14:paraId="397FAA8F" w14:textId="210342AF">
            <w:pPr>
              <w:spacing w:before="0" w:beforeAutospacing="off" w:after="0" w:afterAutospacing="off"/>
            </w:pPr>
            <w:r w:rsidRPr="5E2BC1E0" w:rsidR="5E2BC1E0">
              <w:rPr>
                <w:rFonts w:ascii="Arial" w:hAnsi="Arial" w:eastAsia="Arial" w:cs="Arial"/>
                <w:sz w:val="22"/>
                <w:szCs w:val="22"/>
              </w:rPr>
              <w:t>H1</w:t>
            </w:r>
          </w:p>
        </w:tc>
        <w:tc>
          <w:tcPr>
            <w:tcW w:w="178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5E2BC1E0" w:rsidP="5E2BC1E0" w:rsidRDefault="5E2BC1E0" w14:paraId="1AD44A9B" w14:textId="2274EF85">
            <w:pPr>
              <w:spacing w:before="0" w:beforeAutospacing="off" w:after="0" w:afterAutospacing="off"/>
            </w:pPr>
            <w:r w:rsidRPr="5E2BC1E0" w:rsidR="5E2BC1E0">
              <w:rPr>
                <w:rFonts w:ascii="Arial" w:hAnsi="Arial" w:eastAsia="Arial" w:cs="Arial"/>
                <w:sz w:val="22"/>
                <w:szCs w:val="22"/>
              </w:rPr>
              <w:t>Montserrat</w:t>
            </w:r>
          </w:p>
        </w:tc>
        <w:tc>
          <w:tcPr>
            <w:tcW w:w="112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5E2BC1E0" w:rsidP="5E2BC1E0" w:rsidRDefault="5E2BC1E0" w14:paraId="1B251A15" w14:textId="7A939446">
            <w:pPr>
              <w:spacing w:before="0" w:beforeAutospacing="off" w:after="0" w:afterAutospacing="off"/>
            </w:pPr>
            <w:r w:rsidRPr="5E2BC1E0" w:rsidR="5E2BC1E0">
              <w:rPr>
                <w:rFonts w:ascii="Arial" w:hAnsi="Arial" w:eastAsia="Arial" w:cs="Arial"/>
                <w:sz w:val="22"/>
                <w:szCs w:val="22"/>
              </w:rPr>
              <w:t>36-48pt</w:t>
            </w:r>
          </w:p>
        </w:tc>
        <w:tc>
          <w:tcPr>
            <w:tcW w:w="1138"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5E2BC1E0" w:rsidP="5E2BC1E0" w:rsidRDefault="5E2BC1E0" w14:paraId="4389342A" w14:textId="4A50C29B">
            <w:pPr>
              <w:spacing w:before="0" w:beforeAutospacing="off" w:after="0" w:afterAutospacing="off"/>
            </w:pPr>
            <w:r w:rsidRPr="5E2BC1E0" w:rsidR="5E2BC1E0">
              <w:rPr>
                <w:rFonts w:ascii="Arial" w:hAnsi="Arial" w:eastAsia="Arial" w:cs="Arial"/>
                <w:sz w:val="22"/>
                <w:szCs w:val="22"/>
              </w:rPr>
              <w:t>36-48px</w:t>
            </w:r>
          </w:p>
        </w:tc>
        <w:tc>
          <w:tcPr>
            <w:tcW w:w="127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5E2BC1E0" w:rsidP="5E2BC1E0" w:rsidRDefault="5E2BC1E0" w14:paraId="4AF94150" w14:textId="40E7D7E6">
            <w:pPr>
              <w:spacing w:before="0" w:beforeAutospacing="off" w:after="0" w:afterAutospacing="off"/>
            </w:pPr>
            <w:r w:rsidRPr="5E2BC1E0" w:rsidR="5E2BC1E0">
              <w:rPr>
                <w:rFonts w:ascii="Arial" w:hAnsi="Arial" w:eastAsia="Arial" w:cs="Arial"/>
                <w:sz w:val="22"/>
                <w:szCs w:val="22"/>
              </w:rPr>
              <w:t>Bold</w:t>
            </w:r>
          </w:p>
        </w:tc>
        <w:tc>
          <w:tcPr>
            <w:tcW w:w="2912"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5E2BC1E0" w:rsidP="5E2BC1E0" w:rsidRDefault="5E2BC1E0" w14:paraId="68148620" w14:textId="67032113">
            <w:pPr>
              <w:spacing w:before="0" w:beforeAutospacing="off" w:after="0" w:afterAutospacing="off"/>
            </w:pPr>
            <w:r w:rsidRPr="5E2BC1E0" w:rsidR="5E2BC1E0">
              <w:rPr>
                <w:rFonts w:ascii="Arial" w:hAnsi="Arial" w:eastAsia="Arial" w:cs="Arial"/>
                <w:sz w:val="22"/>
                <w:szCs w:val="22"/>
              </w:rPr>
              <w:t>Page titles, major sections</w:t>
            </w:r>
          </w:p>
        </w:tc>
      </w:tr>
      <w:tr w:rsidR="5E2BC1E0" w:rsidTr="5E2BC1E0" w14:paraId="3584357A">
        <w:trPr>
          <w:trHeight w:val="300"/>
        </w:trPr>
        <w:tc>
          <w:tcPr>
            <w:tcW w:w="112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5E2BC1E0" w:rsidP="5E2BC1E0" w:rsidRDefault="5E2BC1E0" w14:paraId="432E1B1D" w14:textId="129D33CC">
            <w:pPr>
              <w:spacing w:before="0" w:beforeAutospacing="off" w:after="0" w:afterAutospacing="off"/>
            </w:pPr>
            <w:r w:rsidRPr="5E2BC1E0" w:rsidR="5E2BC1E0">
              <w:rPr>
                <w:rFonts w:ascii="Arial" w:hAnsi="Arial" w:eastAsia="Arial" w:cs="Arial"/>
                <w:sz w:val="22"/>
                <w:szCs w:val="22"/>
              </w:rPr>
              <w:t>H2</w:t>
            </w:r>
          </w:p>
        </w:tc>
        <w:tc>
          <w:tcPr>
            <w:tcW w:w="178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5E2BC1E0" w:rsidP="5E2BC1E0" w:rsidRDefault="5E2BC1E0" w14:paraId="17962A92" w14:textId="06E68180">
            <w:pPr>
              <w:spacing w:before="0" w:beforeAutospacing="off" w:after="0" w:afterAutospacing="off"/>
            </w:pPr>
            <w:r w:rsidRPr="5E2BC1E0" w:rsidR="5E2BC1E0">
              <w:rPr>
                <w:rFonts w:ascii="Arial" w:hAnsi="Arial" w:eastAsia="Arial" w:cs="Arial"/>
                <w:sz w:val="22"/>
                <w:szCs w:val="22"/>
              </w:rPr>
              <w:t>Montserrat</w:t>
            </w:r>
          </w:p>
        </w:tc>
        <w:tc>
          <w:tcPr>
            <w:tcW w:w="112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5E2BC1E0" w:rsidP="5E2BC1E0" w:rsidRDefault="5E2BC1E0" w14:paraId="39FC93AF" w14:textId="4CDF21FC">
            <w:pPr>
              <w:spacing w:before="0" w:beforeAutospacing="off" w:after="0" w:afterAutospacing="off"/>
            </w:pPr>
            <w:r w:rsidRPr="5E2BC1E0" w:rsidR="5E2BC1E0">
              <w:rPr>
                <w:rFonts w:ascii="Arial" w:hAnsi="Arial" w:eastAsia="Arial" w:cs="Arial"/>
                <w:sz w:val="22"/>
                <w:szCs w:val="22"/>
              </w:rPr>
              <w:t>28-32pt</w:t>
            </w:r>
          </w:p>
        </w:tc>
        <w:tc>
          <w:tcPr>
            <w:tcW w:w="1138"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5E2BC1E0" w:rsidP="5E2BC1E0" w:rsidRDefault="5E2BC1E0" w14:paraId="7C59A3C1" w14:textId="49637FE9">
            <w:pPr>
              <w:spacing w:before="0" w:beforeAutospacing="off" w:after="0" w:afterAutospacing="off"/>
            </w:pPr>
            <w:r w:rsidRPr="5E2BC1E0" w:rsidR="5E2BC1E0">
              <w:rPr>
                <w:rFonts w:ascii="Arial" w:hAnsi="Arial" w:eastAsia="Arial" w:cs="Arial"/>
                <w:sz w:val="22"/>
                <w:szCs w:val="22"/>
              </w:rPr>
              <w:t>28-32px</w:t>
            </w:r>
          </w:p>
        </w:tc>
        <w:tc>
          <w:tcPr>
            <w:tcW w:w="127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5E2BC1E0" w:rsidP="5E2BC1E0" w:rsidRDefault="5E2BC1E0" w14:paraId="0B87A3B0" w14:textId="52AB7602">
            <w:pPr>
              <w:spacing w:before="0" w:beforeAutospacing="off" w:after="0" w:afterAutospacing="off"/>
            </w:pPr>
            <w:r w:rsidRPr="5E2BC1E0" w:rsidR="5E2BC1E0">
              <w:rPr>
                <w:rFonts w:ascii="Arial" w:hAnsi="Arial" w:eastAsia="Arial" w:cs="Arial"/>
                <w:sz w:val="22"/>
                <w:szCs w:val="22"/>
              </w:rPr>
              <w:t>SemiBold</w:t>
            </w:r>
          </w:p>
        </w:tc>
        <w:tc>
          <w:tcPr>
            <w:tcW w:w="2912"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5E2BC1E0" w:rsidP="5E2BC1E0" w:rsidRDefault="5E2BC1E0" w14:paraId="7E8736E7" w14:textId="7F1CD925">
            <w:pPr>
              <w:spacing w:before="0" w:beforeAutospacing="off" w:after="0" w:afterAutospacing="off"/>
            </w:pPr>
            <w:r w:rsidRPr="5E2BC1E0" w:rsidR="5E2BC1E0">
              <w:rPr>
                <w:rFonts w:ascii="Arial" w:hAnsi="Arial" w:eastAsia="Arial" w:cs="Arial"/>
                <w:sz w:val="22"/>
                <w:szCs w:val="22"/>
              </w:rPr>
              <w:t>Section headings</w:t>
            </w:r>
          </w:p>
        </w:tc>
      </w:tr>
      <w:tr w:rsidR="5E2BC1E0" w:rsidTr="5E2BC1E0" w14:paraId="53D70FEF">
        <w:trPr>
          <w:trHeight w:val="300"/>
        </w:trPr>
        <w:tc>
          <w:tcPr>
            <w:tcW w:w="112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5E2BC1E0" w:rsidP="5E2BC1E0" w:rsidRDefault="5E2BC1E0" w14:paraId="2FE53920" w14:textId="36241C83">
            <w:pPr>
              <w:spacing w:before="0" w:beforeAutospacing="off" w:after="0" w:afterAutospacing="off"/>
            </w:pPr>
            <w:r w:rsidRPr="5E2BC1E0" w:rsidR="5E2BC1E0">
              <w:rPr>
                <w:rFonts w:ascii="Arial" w:hAnsi="Arial" w:eastAsia="Arial" w:cs="Arial"/>
                <w:sz w:val="22"/>
                <w:szCs w:val="22"/>
              </w:rPr>
              <w:t>H3</w:t>
            </w:r>
          </w:p>
        </w:tc>
        <w:tc>
          <w:tcPr>
            <w:tcW w:w="178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5E2BC1E0" w:rsidP="5E2BC1E0" w:rsidRDefault="5E2BC1E0" w14:paraId="78F85A2E" w14:textId="48F5FB03">
            <w:pPr>
              <w:spacing w:before="0" w:beforeAutospacing="off" w:after="0" w:afterAutospacing="off"/>
            </w:pPr>
            <w:r w:rsidRPr="5E2BC1E0" w:rsidR="5E2BC1E0">
              <w:rPr>
                <w:rFonts w:ascii="Arial" w:hAnsi="Arial" w:eastAsia="Arial" w:cs="Arial"/>
                <w:sz w:val="22"/>
                <w:szCs w:val="22"/>
              </w:rPr>
              <w:t>Montserrat</w:t>
            </w:r>
          </w:p>
        </w:tc>
        <w:tc>
          <w:tcPr>
            <w:tcW w:w="112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5E2BC1E0" w:rsidP="5E2BC1E0" w:rsidRDefault="5E2BC1E0" w14:paraId="16C1A38D" w14:textId="7A3F1B25">
            <w:pPr>
              <w:spacing w:before="0" w:beforeAutospacing="off" w:after="0" w:afterAutospacing="off"/>
            </w:pPr>
            <w:r w:rsidRPr="5E2BC1E0" w:rsidR="5E2BC1E0">
              <w:rPr>
                <w:rFonts w:ascii="Arial" w:hAnsi="Arial" w:eastAsia="Arial" w:cs="Arial"/>
                <w:sz w:val="22"/>
                <w:szCs w:val="22"/>
              </w:rPr>
              <w:t>20-24pt</w:t>
            </w:r>
          </w:p>
        </w:tc>
        <w:tc>
          <w:tcPr>
            <w:tcW w:w="1138"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5E2BC1E0" w:rsidP="5E2BC1E0" w:rsidRDefault="5E2BC1E0" w14:paraId="30912547" w14:textId="18892DEA">
            <w:pPr>
              <w:spacing w:before="0" w:beforeAutospacing="off" w:after="0" w:afterAutospacing="off"/>
            </w:pPr>
            <w:r w:rsidRPr="5E2BC1E0" w:rsidR="5E2BC1E0">
              <w:rPr>
                <w:rFonts w:ascii="Arial" w:hAnsi="Arial" w:eastAsia="Arial" w:cs="Arial"/>
                <w:sz w:val="22"/>
                <w:szCs w:val="22"/>
              </w:rPr>
              <w:t>20-24px</w:t>
            </w:r>
          </w:p>
        </w:tc>
        <w:tc>
          <w:tcPr>
            <w:tcW w:w="127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5E2BC1E0" w:rsidP="5E2BC1E0" w:rsidRDefault="5E2BC1E0" w14:paraId="0FBE0B92" w14:textId="7E367F25">
            <w:pPr>
              <w:spacing w:before="0" w:beforeAutospacing="off" w:after="0" w:afterAutospacing="off"/>
            </w:pPr>
            <w:r w:rsidRPr="5E2BC1E0" w:rsidR="5E2BC1E0">
              <w:rPr>
                <w:rFonts w:ascii="Arial" w:hAnsi="Arial" w:eastAsia="Arial" w:cs="Arial"/>
                <w:sz w:val="22"/>
                <w:szCs w:val="22"/>
              </w:rPr>
              <w:t>SemiBold</w:t>
            </w:r>
          </w:p>
        </w:tc>
        <w:tc>
          <w:tcPr>
            <w:tcW w:w="2912"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5E2BC1E0" w:rsidP="5E2BC1E0" w:rsidRDefault="5E2BC1E0" w14:paraId="2E435932" w14:textId="7EF934E5">
            <w:pPr>
              <w:spacing w:before="0" w:beforeAutospacing="off" w:after="0" w:afterAutospacing="off"/>
            </w:pPr>
            <w:r w:rsidRPr="5E2BC1E0" w:rsidR="5E2BC1E0">
              <w:rPr>
                <w:rFonts w:ascii="Arial" w:hAnsi="Arial" w:eastAsia="Arial" w:cs="Arial"/>
                <w:sz w:val="22"/>
                <w:szCs w:val="22"/>
              </w:rPr>
              <w:t>Subsection headings</w:t>
            </w:r>
          </w:p>
        </w:tc>
      </w:tr>
      <w:tr w:rsidR="5E2BC1E0" w:rsidTr="5E2BC1E0" w14:paraId="6588CB07">
        <w:trPr>
          <w:trHeight w:val="300"/>
        </w:trPr>
        <w:tc>
          <w:tcPr>
            <w:tcW w:w="112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5E2BC1E0" w:rsidP="5E2BC1E0" w:rsidRDefault="5E2BC1E0" w14:paraId="22FD7126" w14:textId="5D03F5E3">
            <w:pPr>
              <w:spacing w:before="0" w:beforeAutospacing="off" w:after="0" w:afterAutospacing="off"/>
            </w:pPr>
            <w:r w:rsidRPr="5E2BC1E0" w:rsidR="5E2BC1E0">
              <w:rPr>
                <w:rFonts w:ascii="Arial" w:hAnsi="Arial" w:eastAsia="Arial" w:cs="Arial"/>
                <w:sz w:val="22"/>
                <w:szCs w:val="22"/>
              </w:rPr>
              <w:t>H4</w:t>
            </w:r>
          </w:p>
        </w:tc>
        <w:tc>
          <w:tcPr>
            <w:tcW w:w="178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5E2BC1E0" w:rsidP="5E2BC1E0" w:rsidRDefault="5E2BC1E0" w14:paraId="7B0B5DEF" w14:textId="78E9AB9C">
            <w:pPr>
              <w:spacing w:before="0" w:beforeAutospacing="off" w:after="0" w:afterAutospacing="off"/>
            </w:pPr>
            <w:r w:rsidRPr="5E2BC1E0" w:rsidR="5E2BC1E0">
              <w:rPr>
                <w:rFonts w:ascii="Arial" w:hAnsi="Arial" w:eastAsia="Arial" w:cs="Arial"/>
                <w:sz w:val="22"/>
                <w:szCs w:val="22"/>
              </w:rPr>
              <w:t>Montserrat</w:t>
            </w:r>
          </w:p>
        </w:tc>
        <w:tc>
          <w:tcPr>
            <w:tcW w:w="112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5E2BC1E0" w:rsidP="5E2BC1E0" w:rsidRDefault="5E2BC1E0" w14:paraId="174AA559" w14:textId="2A905915">
            <w:pPr>
              <w:spacing w:before="0" w:beforeAutospacing="off" w:after="0" w:afterAutospacing="off"/>
            </w:pPr>
            <w:r w:rsidRPr="5E2BC1E0" w:rsidR="5E2BC1E0">
              <w:rPr>
                <w:rFonts w:ascii="Arial" w:hAnsi="Arial" w:eastAsia="Arial" w:cs="Arial"/>
                <w:sz w:val="22"/>
                <w:szCs w:val="22"/>
              </w:rPr>
              <w:t>16-18pt</w:t>
            </w:r>
          </w:p>
        </w:tc>
        <w:tc>
          <w:tcPr>
            <w:tcW w:w="1138"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5E2BC1E0" w:rsidP="5E2BC1E0" w:rsidRDefault="5E2BC1E0" w14:paraId="50D965E3" w14:textId="154D86F8">
            <w:pPr>
              <w:spacing w:before="0" w:beforeAutospacing="off" w:after="0" w:afterAutospacing="off"/>
            </w:pPr>
            <w:r w:rsidRPr="5E2BC1E0" w:rsidR="5E2BC1E0">
              <w:rPr>
                <w:rFonts w:ascii="Arial" w:hAnsi="Arial" w:eastAsia="Arial" w:cs="Arial"/>
                <w:sz w:val="22"/>
                <w:szCs w:val="22"/>
              </w:rPr>
              <w:t>16-18px</w:t>
            </w:r>
          </w:p>
        </w:tc>
        <w:tc>
          <w:tcPr>
            <w:tcW w:w="127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5E2BC1E0" w:rsidP="5E2BC1E0" w:rsidRDefault="5E2BC1E0" w14:paraId="26D4035E" w14:textId="720E87AD">
            <w:pPr>
              <w:spacing w:before="0" w:beforeAutospacing="off" w:after="0" w:afterAutospacing="off"/>
            </w:pPr>
            <w:r w:rsidRPr="5E2BC1E0" w:rsidR="5E2BC1E0">
              <w:rPr>
                <w:rFonts w:ascii="Arial" w:hAnsi="Arial" w:eastAsia="Arial" w:cs="Arial"/>
                <w:sz w:val="22"/>
                <w:szCs w:val="22"/>
              </w:rPr>
              <w:t>Medium</w:t>
            </w:r>
          </w:p>
        </w:tc>
        <w:tc>
          <w:tcPr>
            <w:tcW w:w="2912"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5E2BC1E0" w:rsidP="5E2BC1E0" w:rsidRDefault="5E2BC1E0" w14:paraId="2A4D8A48" w14:textId="243ADAE7">
            <w:pPr>
              <w:spacing w:before="0" w:beforeAutospacing="off" w:after="0" w:afterAutospacing="off"/>
            </w:pPr>
            <w:r w:rsidRPr="5E2BC1E0" w:rsidR="5E2BC1E0">
              <w:rPr>
                <w:rFonts w:ascii="Arial" w:hAnsi="Arial" w:eastAsia="Arial" w:cs="Arial"/>
                <w:sz w:val="22"/>
                <w:szCs w:val="22"/>
              </w:rPr>
              <w:t>Minor headings</w:t>
            </w:r>
          </w:p>
        </w:tc>
      </w:tr>
      <w:tr w:rsidR="5E2BC1E0" w:rsidTr="5E2BC1E0" w14:paraId="21AEF530">
        <w:trPr>
          <w:trHeight w:val="300"/>
        </w:trPr>
        <w:tc>
          <w:tcPr>
            <w:tcW w:w="112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5E2BC1E0" w:rsidP="5E2BC1E0" w:rsidRDefault="5E2BC1E0" w14:paraId="21929C94" w14:textId="18131F17">
            <w:pPr>
              <w:spacing w:before="0" w:beforeAutospacing="off" w:after="0" w:afterAutospacing="off"/>
            </w:pPr>
            <w:r w:rsidRPr="5E2BC1E0" w:rsidR="5E2BC1E0">
              <w:rPr>
                <w:rFonts w:ascii="Arial" w:hAnsi="Arial" w:eastAsia="Arial" w:cs="Arial"/>
                <w:sz w:val="22"/>
                <w:szCs w:val="22"/>
              </w:rPr>
              <w:t>Body</w:t>
            </w:r>
          </w:p>
        </w:tc>
        <w:tc>
          <w:tcPr>
            <w:tcW w:w="178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5E2BC1E0" w:rsidP="5E2BC1E0" w:rsidRDefault="5E2BC1E0" w14:paraId="2250EBB4" w14:textId="75A1132A">
            <w:pPr>
              <w:spacing w:before="0" w:beforeAutospacing="off" w:after="0" w:afterAutospacing="off"/>
            </w:pPr>
            <w:r w:rsidRPr="5E2BC1E0" w:rsidR="5E2BC1E0">
              <w:rPr>
                <w:rFonts w:ascii="Arial" w:hAnsi="Arial" w:eastAsia="Arial" w:cs="Arial"/>
                <w:sz w:val="22"/>
                <w:szCs w:val="22"/>
              </w:rPr>
              <w:t>IBM Plex Sans</w:t>
            </w:r>
          </w:p>
        </w:tc>
        <w:tc>
          <w:tcPr>
            <w:tcW w:w="112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5E2BC1E0" w:rsidP="5E2BC1E0" w:rsidRDefault="5E2BC1E0" w14:paraId="76324576" w14:textId="7BD774D7">
            <w:pPr>
              <w:spacing w:before="0" w:beforeAutospacing="off" w:after="0" w:afterAutospacing="off"/>
            </w:pPr>
            <w:r w:rsidRPr="5E2BC1E0" w:rsidR="5E2BC1E0">
              <w:rPr>
                <w:rFonts w:ascii="Arial" w:hAnsi="Arial" w:eastAsia="Arial" w:cs="Arial"/>
                <w:sz w:val="22"/>
                <w:szCs w:val="22"/>
              </w:rPr>
              <w:t>10-11pt</w:t>
            </w:r>
          </w:p>
        </w:tc>
        <w:tc>
          <w:tcPr>
            <w:tcW w:w="1138"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5E2BC1E0" w:rsidP="5E2BC1E0" w:rsidRDefault="5E2BC1E0" w14:paraId="38C384E7" w14:textId="6AE14A6C">
            <w:pPr>
              <w:spacing w:before="0" w:beforeAutospacing="off" w:after="0" w:afterAutospacing="off"/>
            </w:pPr>
            <w:r w:rsidRPr="5E2BC1E0" w:rsidR="5E2BC1E0">
              <w:rPr>
                <w:rFonts w:ascii="Arial" w:hAnsi="Arial" w:eastAsia="Arial" w:cs="Arial"/>
                <w:sz w:val="22"/>
                <w:szCs w:val="22"/>
              </w:rPr>
              <w:t>16-18px</w:t>
            </w:r>
          </w:p>
        </w:tc>
        <w:tc>
          <w:tcPr>
            <w:tcW w:w="127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5E2BC1E0" w:rsidP="5E2BC1E0" w:rsidRDefault="5E2BC1E0" w14:paraId="42347469" w14:textId="1996E66C">
            <w:pPr>
              <w:spacing w:before="0" w:beforeAutospacing="off" w:after="0" w:afterAutospacing="off"/>
            </w:pPr>
            <w:r w:rsidRPr="5E2BC1E0" w:rsidR="5E2BC1E0">
              <w:rPr>
                <w:rFonts w:ascii="Arial" w:hAnsi="Arial" w:eastAsia="Arial" w:cs="Arial"/>
                <w:sz w:val="22"/>
                <w:szCs w:val="22"/>
              </w:rPr>
              <w:t>Regular</w:t>
            </w:r>
          </w:p>
        </w:tc>
        <w:tc>
          <w:tcPr>
            <w:tcW w:w="2912"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5E2BC1E0" w:rsidP="5E2BC1E0" w:rsidRDefault="5E2BC1E0" w14:paraId="6C76A58E" w14:textId="509ED9D8">
            <w:pPr>
              <w:spacing w:before="0" w:beforeAutospacing="off" w:after="0" w:afterAutospacing="off"/>
            </w:pPr>
            <w:r w:rsidRPr="5E2BC1E0" w:rsidR="5E2BC1E0">
              <w:rPr>
                <w:rFonts w:ascii="Arial" w:hAnsi="Arial" w:eastAsia="Arial" w:cs="Arial"/>
                <w:sz w:val="22"/>
                <w:szCs w:val="22"/>
              </w:rPr>
              <w:t>Primary text</w:t>
            </w:r>
          </w:p>
        </w:tc>
      </w:tr>
      <w:tr w:rsidR="5E2BC1E0" w:rsidTr="5E2BC1E0" w14:paraId="47964607">
        <w:trPr>
          <w:trHeight w:val="585"/>
        </w:trPr>
        <w:tc>
          <w:tcPr>
            <w:tcW w:w="112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5E2BC1E0" w:rsidP="5E2BC1E0" w:rsidRDefault="5E2BC1E0" w14:paraId="79E5DFAF" w14:textId="3ACEDA56">
            <w:pPr>
              <w:spacing w:before="0" w:beforeAutospacing="off" w:after="0" w:afterAutospacing="off"/>
            </w:pPr>
            <w:r w:rsidRPr="5E2BC1E0" w:rsidR="5E2BC1E0">
              <w:rPr>
                <w:rFonts w:ascii="Arial" w:hAnsi="Arial" w:eastAsia="Arial" w:cs="Arial"/>
                <w:sz w:val="22"/>
                <w:szCs w:val="22"/>
              </w:rPr>
              <w:t>Captio</w:t>
            </w:r>
            <w:r w:rsidRPr="5E2BC1E0" w:rsidR="3475D873">
              <w:rPr>
                <w:rFonts w:ascii="Arial" w:hAnsi="Arial" w:eastAsia="Arial" w:cs="Arial"/>
                <w:sz w:val="22"/>
                <w:szCs w:val="22"/>
              </w:rPr>
              <w:t>n</w:t>
            </w:r>
          </w:p>
        </w:tc>
        <w:tc>
          <w:tcPr>
            <w:tcW w:w="178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5E2BC1E0" w:rsidP="5E2BC1E0" w:rsidRDefault="5E2BC1E0" w14:paraId="14177B56" w14:textId="58BE8385">
            <w:pPr>
              <w:spacing w:before="0" w:beforeAutospacing="off" w:after="0" w:afterAutospacing="off"/>
            </w:pPr>
            <w:r w:rsidRPr="5E2BC1E0" w:rsidR="5E2BC1E0">
              <w:rPr>
                <w:rFonts w:ascii="Arial" w:hAnsi="Arial" w:eastAsia="Arial" w:cs="Arial"/>
                <w:sz w:val="22"/>
                <w:szCs w:val="22"/>
              </w:rPr>
              <w:t>IBM Plex Sans</w:t>
            </w:r>
          </w:p>
        </w:tc>
        <w:tc>
          <w:tcPr>
            <w:tcW w:w="112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5E2BC1E0" w:rsidP="5E2BC1E0" w:rsidRDefault="5E2BC1E0" w14:paraId="065CB108" w14:textId="5155647B">
            <w:pPr>
              <w:spacing w:before="0" w:beforeAutospacing="off" w:after="0" w:afterAutospacing="off"/>
            </w:pPr>
            <w:r w:rsidRPr="5E2BC1E0" w:rsidR="5E2BC1E0">
              <w:rPr>
                <w:rFonts w:ascii="Arial" w:hAnsi="Arial" w:eastAsia="Arial" w:cs="Arial"/>
                <w:sz w:val="22"/>
                <w:szCs w:val="22"/>
              </w:rPr>
              <w:t>8-9pt</w:t>
            </w:r>
          </w:p>
        </w:tc>
        <w:tc>
          <w:tcPr>
            <w:tcW w:w="1138"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5E2BC1E0" w:rsidP="5E2BC1E0" w:rsidRDefault="5E2BC1E0" w14:paraId="264C9A53" w14:textId="35A2A9E9">
            <w:pPr>
              <w:spacing w:before="0" w:beforeAutospacing="off" w:after="0" w:afterAutospacing="off"/>
            </w:pPr>
            <w:r w:rsidRPr="5E2BC1E0" w:rsidR="5E2BC1E0">
              <w:rPr>
                <w:rFonts w:ascii="Arial" w:hAnsi="Arial" w:eastAsia="Arial" w:cs="Arial"/>
                <w:sz w:val="22"/>
                <w:szCs w:val="22"/>
              </w:rPr>
              <w:t>12-14px</w:t>
            </w:r>
          </w:p>
        </w:tc>
        <w:tc>
          <w:tcPr>
            <w:tcW w:w="127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5E2BC1E0" w:rsidP="5E2BC1E0" w:rsidRDefault="5E2BC1E0" w14:paraId="16F7BA96" w14:textId="34C439F0">
            <w:pPr>
              <w:spacing w:before="0" w:beforeAutospacing="off" w:after="0" w:afterAutospacing="off"/>
            </w:pPr>
            <w:r w:rsidRPr="5E2BC1E0" w:rsidR="5E2BC1E0">
              <w:rPr>
                <w:rFonts w:ascii="Arial" w:hAnsi="Arial" w:eastAsia="Arial" w:cs="Arial"/>
                <w:sz w:val="22"/>
                <w:szCs w:val="22"/>
              </w:rPr>
              <w:t>Regular</w:t>
            </w:r>
          </w:p>
        </w:tc>
        <w:tc>
          <w:tcPr>
            <w:tcW w:w="2912"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5E2BC1E0" w:rsidP="5E2BC1E0" w:rsidRDefault="5E2BC1E0" w14:paraId="060D047D" w14:textId="65099607">
            <w:pPr>
              <w:spacing w:before="0" w:beforeAutospacing="off" w:after="0" w:afterAutospacing="off"/>
            </w:pPr>
            <w:r w:rsidRPr="5E2BC1E0" w:rsidR="5E2BC1E0">
              <w:rPr>
                <w:rFonts w:ascii="Arial" w:hAnsi="Arial" w:eastAsia="Arial" w:cs="Arial"/>
                <w:sz w:val="22"/>
                <w:szCs w:val="22"/>
              </w:rPr>
              <w:t>Labels, annotations</w:t>
            </w:r>
          </w:p>
        </w:tc>
      </w:tr>
      <w:tr w:rsidR="5E2BC1E0" w:rsidTr="5E2BC1E0" w14:paraId="521B3168">
        <w:trPr>
          <w:trHeight w:val="300"/>
        </w:trPr>
        <w:tc>
          <w:tcPr>
            <w:tcW w:w="112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5E2BC1E0" w:rsidP="5E2BC1E0" w:rsidRDefault="5E2BC1E0" w14:paraId="57EF1C3F" w14:textId="0A03C7CA">
            <w:pPr>
              <w:spacing w:before="0" w:beforeAutospacing="off" w:after="0" w:afterAutospacing="off"/>
            </w:pPr>
            <w:r w:rsidRPr="5E2BC1E0" w:rsidR="5E2BC1E0">
              <w:rPr>
                <w:rFonts w:ascii="Arial" w:hAnsi="Arial" w:eastAsia="Arial" w:cs="Arial"/>
                <w:sz w:val="22"/>
                <w:szCs w:val="22"/>
              </w:rPr>
              <w:t>Quote</w:t>
            </w:r>
          </w:p>
        </w:tc>
        <w:tc>
          <w:tcPr>
            <w:tcW w:w="178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5E2BC1E0" w:rsidP="5E2BC1E0" w:rsidRDefault="5E2BC1E0" w14:paraId="6B70FAA3" w14:textId="45B52A45">
            <w:pPr>
              <w:spacing w:before="0" w:beforeAutospacing="off" w:after="0" w:afterAutospacing="off"/>
            </w:pPr>
            <w:r w:rsidRPr="5E2BC1E0" w:rsidR="5E2BC1E0">
              <w:rPr>
                <w:rFonts w:ascii="Arial" w:hAnsi="Arial" w:eastAsia="Arial" w:cs="Arial"/>
                <w:sz w:val="22"/>
                <w:szCs w:val="22"/>
              </w:rPr>
              <w:t>IBM Plex Serif</w:t>
            </w:r>
          </w:p>
        </w:tc>
        <w:tc>
          <w:tcPr>
            <w:tcW w:w="112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5E2BC1E0" w:rsidP="5E2BC1E0" w:rsidRDefault="5E2BC1E0" w14:paraId="143DA02A" w14:textId="2081F2D6">
            <w:pPr>
              <w:spacing w:before="0" w:beforeAutospacing="off" w:after="0" w:afterAutospacing="off"/>
            </w:pPr>
            <w:r w:rsidRPr="5E2BC1E0" w:rsidR="5E2BC1E0">
              <w:rPr>
                <w:rFonts w:ascii="Arial" w:hAnsi="Arial" w:eastAsia="Arial" w:cs="Arial"/>
                <w:sz w:val="22"/>
                <w:szCs w:val="22"/>
              </w:rPr>
              <w:t>14-16pt</w:t>
            </w:r>
          </w:p>
        </w:tc>
        <w:tc>
          <w:tcPr>
            <w:tcW w:w="1138"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5E2BC1E0" w:rsidP="5E2BC1E0" w:rsidRDefault="5E2BC1E0" w14:paraId="4CF9677C" w14:textId="18D0CB5D">
            <w:pPr>
              <w:spacing w:before="0" w:beforeAutospacing="off" w:after="0" w:afterAutospacing="off"/>
            </w:pPr>
            <w:r w:rsidRPr="5E2BC1E0" w:rsidR="5E2BC1E0">
              <w:rPr>
                <w:rFonts w:ascii="Arial" w:hAnsi="Arial" w:eastAsia="Arial" w:cs="Arial"/>
                <w:sz w:val="22"/>
                <w:szCs w:val="22"/>
              </w:rPr>
              <w:t>18-20px</w:t>
            </w:r>
          </w:p>
        </w:tc>
        <w:tc>
          <w:tcPr>
            <w:tcW w:w="1275"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5E2BC1E0" w:rsidP="5E2BC1E0" w:rsidRDefault="5E2BC1E0" w14:paraId="687CFD8D" w14:textId="6931BB52">
            <w:pPr>
              <w:spacing w:before="0" w:beforeAutospacing="off" w:after="0" w:afterAutospacing="off"/>
            </w:pPr>
            <w:r w:rsidRPr="5E2BC1E0" w:rsidR="5E2BC1E0">
              <w:rPr>
                <w:rFonts w:ascii="Arial" w:hAnsi="Arial" w:eastAsia="Arial" w:cs="Arial"/>
                <w:sz w:val="22"/>
                <w:szCs w:val="22"/>
              </w:rPr>
              <w:t>Regular</w:t>
            </w:r>
          </w:p>
        </w:tc>
        <w:tc>
          <w:tcPr>
            <w:tcW w:w="2912" w:type="dxa"/>
            <w:tcBorders>
              <w:top w:val="single" w:color="CCCCCC" w:sz="8"/>
              <w:left w:val="single" w:color="CCCCCC" w:sz="8"/>
              <w:bottom w:val="single" w:color="CCCCCC" w:sz="8"/>
              <w:right w:val="single" w:color="CCCCCC" w:sz="8"/>
            </w:tcBorders>
            <w:tcMar>
              <w:top w:w="80" w:type="dxa"/>
              <w:left w:w="120" w:type="dxa"/>
              <w:bottom w:w="80" w:type="dxa"/>
              <w:right w:w="120" w:type="dxa"/>
            </w:tcMar>
            <w:vAlign w:val="top"/>
          </w:tcPr>
          <w:p w:rsidR="5E2BC1E0" w:rsidP="5E2BC1E0" w:rsidRDefault="5E2BC1E0" w14:paraId="433169EE" w14:textId="1A4904AA">
            <w:pPr>
              <w:spacing w:before="0" w:beforeAutospacing="off" w:after="0" w:afterAutospacing="off"/>
            </w:pPr>
            <w:r w:rsidRPr="5E2BC1E0" w:rsidR="5E2BC1E0">
              <w:rPr>
                <w:rFonts w:ascii="Arial" w:hAnsi="Arial" w:eastAsia="Arial" w:cs="Arial"/>
                <w:sz w:val="22"/>
                <w:szCs w:val="22"/>
              </w:rPr>
              <w:t>Pull quotes</w:t>
            </w:r>
          </w:p>
        </w:tc>
      </w:tr>
    </w:tbl>
    <w:p w:rsidR="705A6ABE" w:rsidP="5E2BC1E0" w:rsidRDefault="705A6ABE" w14:paraId="68B7E4AE" w14:textId="39DCBFC9">
      <w:pPr>
        <w:bidi w:val="0"/>
        <w:spacing w:before="240" w:beforeAutospacing="off" w:after="200" w:afterAutospacing="off"/>
      </w:pPr>
      <w:r w:rsidRPr="5E2BC1E0" w:rsidR="705A6ABE">
        <w:rPr>
          <w:rFonts w:ascii="Arial" w:hAnsi="Arial" w:eastAsia="Arial" w:cs="Arial"/>
          <w:b w:val="1"/>
          <w:bCs w:val="1"/>
          <w:noProof w:val="0"/>
          <w:sz w:val="22"/>
          <w:szCs w:val="22"/>
          <w:lang w:val="en-US"/>
        </w:rPr>
        <w:t xml:space="preserve">Best Practices: </w:t>
      </w:r>
      <w:r w:rsidRPr="5E2BC1E0" w:rsidR="705A6ABE">
        <w:rPr>
          <w:rFonts w:ascii="Arial" w:hAnsi="Arial" w:eastAsia="Arial" w:cs="Arial"/>
          <w:noProof w:val="0"/>
          <w:sz w:val="22"/>
          <w:szCs w:val="22"/>
          <w:lang w:val="en-US"/>
        </w:rPr>
        <w:t>Line height 1.4-1.6× for body text; 50-75 characters per line optimal; left alignment for body text; use centered sparingly for titles/quotes</w:t>
      </w:r>
    </w:p>
    <w:p w:rsidR="5E2BC1E0" w:rsidP="5E2BC1E0" w:rsidRDefault="5E2BC1E0" w14:paraId="2FBFC3B8" w14:textId="060758FD">
      <w:pPr>
        <w:spacing w:after="200" w:line="360" w:lineRule="auto"/>
      </w:pPr>
    </w:p>
    <w:p w:rsidR="5E2BC1E0" w:rsidRDefault="5E2BC1E0" w14:paraId="74E6BBCB" w14:textId="1ADFE793">
      <w:r>
        <w:br w:type="page"/>
      </w:r>
    </w:p>
    <w:p w:rsidR="4E9300B7" w:rsidP="5E2BC1E0" w:rsidRDefault="4E9300B7" w14:paraId="51DFEB25" w14:textId="06141C5E">
      <w:pPr>
        <w:pStyle w:val="heading30"/>
      </w:pPr>
      <w:r w:rsidRPr="5E2BC1E0" w:rsidR="4E9300B7">
        <w:rPr>
          <w:noProof w:val="0"/>
          <w:lang w:val="en-US"/>
        </w:rPr>
        <w:t>2.4 Iconography &amp; Graphic Elements</w:t>
      </w:r>
    </w:p>
    <w:p w:rsidR="4E9300B7" w:rsidP="5E2BC1E0" w:rsidRDefault="4E9300B7" w14:paraId="35308248" w14:textId="2437DD5C">
      <w:pPr>
        <w:pStyle w:val="Normal"/>
        <w:spacing w:line="360" w:lineRule="auto"/>
      </w:pPr>
      <w:r w:rsidRPr="5E2BC1E0" w:rsidR="4E9300B7">
        <w:rPr>
          <w:noProof w:val="0"/>
          <w:lang w:val="en-US"/>
        </w:rPr>
        <w:t>Fathom's visual language extends beyond logo and type to include iconography and geometric elements that reinforce our brand's emphasis on depth, clarity, and structure.</w:t>
      </w:r>
    </w:p>
    <w:p w:rsidR="4E9300B7" w:rsidP="5E2BC1E0" w:rsidRDefault="4E9300B7" w14:paraId="51174B92" w14:textId="0541B6F7">
      <w:pPr>
        <w:pStyle w:val="heading40"/>
        <w:spacing w:line="360" w:lineRule="auto"/>
      </w:pPr>
      <w:r w:rsidRPr="5E2BC1E0" w:rsidR="4E9300B7">
        <w:rPr>
          <w:noProof w:val="0"/>
          <w:lang w:val="en-US"/>
        </w:rPr>
        <w:t>Icon Style Guidelines</w:t>
      </w:r>
    </w:p>
    <w:p w:rsidR="4E9300B7" w:rsidP="5E2BC1E0" w:rsidRDefault="4E9300B7" w14:paraId="01F5592F" w14:textId="1A97100F">
      <w:pPr>
        <w:pStyle w:val="ListParagraph"/>
        <w:numPr>
          <w:ilvl w:val="0"/>
          <w:numId w:val="3"/>
        </w:numPr>
        <w:spacing w:before="0" w:beforeAutospacing="off" w:after="0" w:afterAutospacing="off" w:line="360" w:lineRule="auto"/>
        <w:ind w:left="720" w:right="0" w:hanging="360"/>
        <w:rPr>
          <w:rFonts w:ascii="Arial" w:hAnsi="Arial" w:eastAsia="Arial" w:cs="Arial"/>
          <w:noProof w:val="0"/>
          <w:sz w:val="22"/>
          <w:szCs w:val="22"/>
          <w:lang w:val="en-US"/>
        </w:rPr>
      </w:pPr>
      <w:r w:rsidRPr="5E2BC1E0" w:rsidR="4E9300B7">
        <w:rPr>
          <w:rFonts w:ascii="Arial" w:hAnsi="Arial" w:eastAsia="Arial" w:cs="Arial"/>
          <w:b w:val="1"/>
          <w:bCs w:val="1"/>
          <w:noProof w:val="0"/>
          <w:sz w:val="22"/>
          <w:szCs w:val="22"/>
          <w:lang w:val="en-US"/>
        </w:rPr>
        <w:t xml:space="preserve">Style: </w:t>
      </w:r>
      <w:r w:rsidRPr="5E2BC1E0" w:rsidR="4E9300B7">
        <w:rPr>
          <w:rFonts w:ascii="Arial" w:hAnsi="Arial" w:eastAsia="Arial" w:cs="Arial"/>
          <w:noProof w:val="0"/>
          <w:sz w:val="22"/>
          <w:szCs w:val="22"/>
          <w:lang w:val="en-US"/>
        </w:rPr>
        <w:t>Line-based icons with consistent 2-3px stroke weight</w:t>
      </w:r>
    </w:p>
    <w:p w:rsidR="4E9300B7" w:rsidP="5E2BC1E0" w:rsidRDefault="4E9300B7" w14:paraId="0C1A7AE6" w14:textId="2A0CCD7B">
      <w:pPr>
        <w:pStyle w:val="ListParagraph"/>
        <w:numPr>
          <w:ilvl w:val="0"/>
          <w:numId w:val="3"/>
        </w:numPr>
        <w:spacing w:before="0" w:beforeAutospacing="off" w:after="0" w:afterAutospacing="off" w:line="360" w:lineRule="auto"/>
        <w:ind w:left="720" w:right="0" w:hanging="360"/>
        <w:rPr>
          <w:rFonts w:ascii="Arial" w:hAnsi="Arial" w:eastAsia="Arial" w:cs="Arial"/>
          <w:noProof w:val="0"/>
          <w:sz w:val="22"/>
          <w:szCs w:val="22"/>
          <w:lang w:val="en-US"/>
        </w:rPr>
      </w:pPr>
      <w:r w:rsidRPr="5E2BC1E0" w:rsidR="4E9300B7">
        <w:rPr>
          <w:rFonts w:ascii="Arial" w:hAnsi="Arial" w:eastAsia="Arial" w:cs="Arial"/>
          <w:b w:val="1"/>
          <w:bCs w:val="1"/>
          <w:noProof w:val="0"/>
          <w:sz w:val="22"/>
          <w:szCs w:val="22"/>
          <w:lang w:val="en-US"/>
        </w:rPr>
        <w:t xml:space="preserve">Geometry: </w:t>
      </w:r>
      <w:r w:rsidRPr="5E2BC1E0" w:rsidR="4E9300B7">
        <w:rPr>
          <w:rFonts w:ascii="Arial" w:hAnsi="Arial" w:eastAsia="Arial" w:cs="Arial"/>
          <w:noProof w:val="0"/>
          <w:sz w:val="22"/>
          <w:szCs w:val="22"/>
          <w:lang w:val="en-US"/>
        </w:rPr>
        <w:t>Circular or grid-based construction echoing logo</w:t>
      </w:r>
    </w:p>
    <w:p w:rsidR="4E9300B7" w:rsidP="5E2BC1E0" w:rsidRDefault="4E9300B7" w14:paraId="2E5795B2" w14:textId="7F668A54">
      <w:pPr>
        <w:pStyle w:val="ListParagraph"/>
        <w:numPr>
          <w:ilvl w:val="0"/>
          <w:numId w:val="3"/>
        </w:numPr>
        <w:spacing w:before="0" w:beforeAutospacing="off" w:after="0" w:afterAutospacing="off" w:line="360" w:lineRule="auto"/>
        <w:ind w:left="720" w:right="0" w:hanging="360"/>
        <w:rPr>
          <w:rFonts w:ascii="Arial" w:hAnsi="Arial" w:eastAsia="Arial" w:cs="Arial"/>
          <w:noProof w:val="0"/>
          <w:sz w:val="22"/>
          <w:szCs w:val="22"/>
          <w:lang w:val="en-US"/>
        </w:rPr>
      </w:pPr>
      <w:r w:rsidRPr="5E2BC1E0" w:rsidR="4E9300B7">
        <w:rPr>
          <w:rFonts w:ascii="Arial" w:hAnsi="Arial" w:eastAsia="Arial" w:cs="Arial"/>
          <w:b w:val="1"/>
          <w:bCs w:val="1"/>
          <w:noProof w:val="0"/>
          <w:sz w:val="22"/>
          <w:szCs w:val="22"/>
          <w:lang w:val="en-US"/>
        </w:rPr>
        <w:t xml:space="preserve">Color: </w:t>
      </w:r>
      <w:r w:rsidRPr="5E2BC1E0" w:rsidR="4E9300B7">
        <w:rPr>
          <w:rFonts w:ascii="Arial" w:hAnsi="Arial" w:eastAsia="Arial" w:cs="Arial"/>
          <w:noProof w:val="0"/>
          <w:sz w:val="22"/>
          <w:szCs w:val="22"/>
          <w:lang w:val="en-US"/>
        </w:rPr>
        <w:t>Teal primary; Navy secondary; White on dark backgrounds</w:t>
      </w:r>
    </w:p>
    <w:p w:rsidR="4E9300B7" w:rsidP="5E2BC1E0" w:rsidRDefault="4E9300B7" w14:paraId="7CECE092" w14:textId="04C2D539">
      <w:pPr>
        <w:pStyle w:val="ListParagraph"/>
        <w:numPr>
          <w:ilvl w:val="0"/>
          <w:numId w:val="3"/>
        </w:numPr>
        <w:spacing w:before="0" w:beforeAutospacing="off" w:after="0" w:afterAutospacing="off" w:line="360" w:lineRule="auto"/>
        <w:ind w:left="720" w:right="0" w:hanging="360"/>
        <w:rPr>
          <w:rFonts w:ascii="Arial" w:hAnsi="Arial" w:eastAsia="Arial" w:cs="Arial"/>
          <w:noProof w:val="0"/>
          <w:sz w:val="22"/>
          <w:szCs w:val="22"/>
          <w:lang w:val="en-US"/>
        </w:rPr>
      </w:pPr>
      <w:r w:rsidRPr="5E2BC1E0" w:rsidR="4E9300B7">
        <w:rPr>
          <w:rFonts w:ascii="Arial" w:hAnsi="Arial" w:eastAsia="Arial" w:cs="Arial"/>
          <w:b w:val="1"/>
          <w:bCs w:val="1"/>
          <w:noProof w:val="0"/>
          <w:sz w:val="22"/>
          <w:szCs w:val="22"/>
          <w:lang w:val="en-US"/>
        </w:rPr>
        <w:t xml:space="preserve">Usage: </w:t>
      </w:r>
      <w:r w:rsidRPr="5E2BC1E0" w:rsidR="4E9300B7">
        <w:rPr>
          <w:rFonts w:ascii="Arial" w:hAnsi="Arial" w:eastAsia="Arial" w:cs="Arial"/>
          <w:noProof w:val="0"/>
          <w:sz w:val="22"/>
          <w:szCs w:val="22"/>
          <w:lang w:val="en-US"/>
        </w:rPr>
        <w:t>Support content, never compete with it</w:t>
      </w:r>
    </w:p>
    <w:p w:rsidR="4E9300B7" w:rsidP="5E2BC1E0" w:rsidRDefault="4E9300B7" w14:paraId="62C60E60" w14:textId="17F0DB04">
      <w:pPr>
        <w:pStyle w:val="ListParagraph"/>
        <w:numPr>
          <w:ilvl w:val="0"/>
          <w:numId w:val="3"/>
        </w:numPr>
        <w:spacing w:before="0" w:beforeAutospacing="off" w:after="0" w:afterAutospacing="off" w:line="360" w:lineRule="auto"/>
        <w:ind w:left="720" w:right="0" w:hanging="360"/>
        <w:rPr>
          <w:rFonts w:ascii="Arial" w:hAnsi="Arial" w:eastAsia="Arial" w:cs="Arial"/>
          <w:noProof w:val="0"/>
          <w:sz w:val="22"/>
          <w:szCs w:val="22"/>
          <w:lang w:val="en-US"/>
        </w:rPr>
      </w:pPr>
      <w:r w:rsidRPr="5E2BC1E0" w:rsidR="4E9300B7">
        <w:rPr>
          <w:rFonts w:ascii="Arial" w:hAnsi="Arial" w:eastAsia="Arial" w:cs="Arial"/>
          <w:b w:val="1"/>
          <w:bCs w:val="1"/>
          <w:noProof w:val="0"/>
          <w:sz w:val="22"/>
          <w:szCs w:val="22"/>
          <w:lang w:val="en-US"/>
        </w:rPr>
        <w:t xml:space="preserve">Size: </w:t>
      </w:r>
      <w:r w:rsidRPr="5E2BC1E0" w:rsidR="4E9300B7">
        <w:rPr>
          <w:rFonts w:ascii="Arial" w:hAnsi="Arial" w:eastAsia="Arial" w:cs="Arial"/>
          <w:noProof w:val="0"/>
          <w:sz w:val="22"/>
          <w:szCs w:val="22"/>
          <w:lang w:val="en-US"/>
        </w:rPr>
        <w:t>24px minimum for digital; scale proportionally</w:t>
      </w:r>
    </w:p>
    <w:p w:rsidR="5E2BC1E0" w:rsidP="5E2BC1E0" w:rsidRDefault="5E2BC1E0" w14:paraId="20CC8DDD" w14:textId="63EF2A5D">
      <w:pPr>
        <w:pStyle w:val="heading40"/>
        <w:spacing w:line="360" w:lineRule="auto"/>
        <w:rPr>
          <w:noProof w:val="0"/>
          <w:lang w:val="en-US"/>
        </w:rPr>
      </w:pPr>
    </w:p>
    <w:p w:rsidR="4E9300B7" w:rsidP="5E2BC1E0" w:rsidRDefault="4E9300B7" w14:paraId="69246D94" w14:textId="32D33953">
      <w:pPr>
        <w:pStyle w:val="heading40"/>
        <w:spacing w:line="360" w:lineRule="auto"/>
      </w:pPr>
      <w:r w:rsidRPr="5E2BC1E0" w:rsidR="4E9300B7">
        <w:rPr>
          <w:noProof w:val="0"/>
          <w:lang w:val="en-US"/>
        </w:rPr>
        <w:t>Signature Graphic Elements</w:t>
      </w:r>
    </w:p>
    <w:p w:rsidR="4E9300B7" w:rsidP="5E2BC1E0" w:rsidRDefault="4E9300B7" w14:paraId="616F0324" w14:textId="18915FBF">
      <w:pPr>
        <w:pStyle w:val="ListParagraph"/>
        <w:numPr>
          <w:ilvl w:val="0"/>
          <w:numId w:val="3"/>
        </w:numPr>
        <w:spacing w:before="0" w:beforeAutospacing="off" w:after="0" w:afterAutospacing="off" w:line="360" w:lineRule="auto"/>
        <w:ind w:left="720" w:right="0" w:hanging="360"/>
        <w:rPr>
          <w:rFonts w:ascii="Arial" w:hAnsi="Arial" w:eastAsia="Arial" w:cs="Arial"/>
          <w:noProof w:val="0"/>
          <w:sz w:val="22"/>
          <w:szCs w:val="22"/>
          <w:lang w:val="en-US"/>
        </w:rPr>
      </w:pPr>
      <w:r w:rsidRPr="5E2BC1E0" w:rsidR="4E9300B7">
        <w:rPr>
          <w:rFonts w:ascii="Arial" w:hAnsi="Arial" w:eastAsia="Arial" w:cs="Arial"/>
          <w:b w:val="1"/>
          <w:bCs w:val="1"/>
          <w:noProof w:val="0"/>
          <w:sz w:val="22"/>
          <w:szCs w:val="22"/>
          <w:lang w:val="en-US"/>
        </w:rPr>
        <w:t xml:space="preserve">Teal Accent Bars: </w:t>
      </w:r>
      <w:r w:rsidRPr="5E2BC1E0" w:rsidR="4E9300B7">
        <w:rPr>
          <w:rFonts w:ascii="Arial" w:hAnsi="Arial" w:eastAsia="Arial" w:cs="Arial"/>
          <w:noProof w:val="0"/>
          <w:sz w:val="22"/>
          <w:szCs w:val="22"/>
          <w:lang w:val="en-US"/>
        </w:rPr>
        <w:t>Horizontal/vertical bars creating rhythm and separating content</w:t>
      </w:r>
    </w:p>
    <w:p w:rsidR="4E9300B7" w:rsidP="5E2BC1E0" w:rsidRDefault="4E9300B7" w14:paraId="57C7D63E" w14:textId="43C28D63">
      <w:pPr>
        <w:pStyle w:val="ListParagraph"/>
        <w:numPr>
          <w:ilvl w:val="0"/>
          <w:numId w:val="3"/>
        </w:numPr>
        <w:spacing w:before="0" w:beforeAutospacing="off" w:after="0" w:afterAutospacing="off" w:line="360" w:lineRule="auto"/>
        <w:ind w:left="720" w:right="0" w:hanging="360"/>
        <w:rPr>
          <w:rFonts w:ascii="Arial" w:hAnsi="Arial" w:eastAsia="Arial" w:cs="Arial"/>
          <w:noProof w:val="0"/>
          <w:sz w:val="22"/>
          <w:szCs w:val="22"/>
          <w:lang w:val="en-US"/>
        </w:rPr>
      </w:pPr>
      <w:r w:rsidRPr="5E2BC1E0" w:rsidR="4E9300B7">
        <w:rPr>
          <w:rFonts w:ascii="Arial" w:hAnsi="Arial" w:eastAsia="Arial" w:cs="Arial"/>
          <w:b w:val="1"/>
          <w:bCs w:val="1"/>
          <w:noProof w:val="0"/>
          <w:sz w:val="22"/>
          <w:szCs w:val="22"/>
          <w:lang w:val="en-US"/>
        </w:rPr>
        <w:t xml:space="preserve">Geometric Frames: </w:t>
      </w:r>
      <w:r w:rsidRPr="5E2BC1E0" w:rsidR="4E9300B7">
        <w:rPr>
          <w:rFonts w:ascii="Arial" w:hAnsi="Arial" w:eastAsia="Arial" w:cs="Arial"/>
          <w:noProof w:val="0"/>
          <w:sz w:val="22"/>
          <w:szCs w:val="22"/>
          <w:lang w:val="en-US"/>
        </w:rPr>
        <w:t>Thin line frames and nested rectangles adding depth</w:t>
      </w:r>
    </w:p>
    <w:p w:rsidR="4E9300B7" w:rsidP="5E2BC1E0" w:rsidRDefault="4E9300B7" w14:paraId="7A68A39C" w14:textId="5F291AC8">
      <w:pPr>
        <w:pStyle w:val="ListParagraph"/>
        <w:numPr>
          <w:ilvl w:val="0"/>
          <w:numId w:val="3"/>
        </w:numPr>
        <w:spacing w:before="0" w:beforeAutospacing="off" w:after="0" w:afterAutospacing="off" w:line="360" w:lineRule="auto"/>
        <w:ind w:left="720" w:right="0" w:hanging="360"/>
        <w:rPr>
          <w:rFonts w:ascii="Arial" w:hAnsi="Arial" w:eastAsia="Arial" w:cs="Arial"/>
          <w:noProof w:val="0"/>
          <w:sz w:val="22"/>
          <w:szCs w:val="22"/>
          <w:lang w:val="en-US"/>
        </w:rPr>
      </w:pPr>
      <w:r w:rsidRPr="5E2BC1E0" w:rsidR="4E9300B7">
        <w:rPr>
          <w:rFonts w:ascii="Arial" w:hAnsi="Arial" w:eastAsia="Arial" w:cs="Arial"/>
          <w:b w:val="1"/>
          <w:bCs w:val="1"/>
          <w:noProof w:val="0"/>
          <w:sz w:val="22"/>
          <w:szCs w:val="22"/>
          <w:lang w:val="en-US"/>
        </w:rPr>
        <w:t xml:space="preserve">Circular Motifs: </w:t>
      </w:r>
      <w:r w:rsidRPr="5E2BC1E0" w:rsidR="4E9300B7">
        <w:rPr>
          <w:rFonts w:ascii="Arial" w:hAnsi="Arial" w:eastAsia="Arial" w:cs="Arial"/>
          <w:noProof w:val="0"/>
          <w:sz w:val="22"/>
          <w:szCs w:val="22"/>
          <w:lang w:val="en-US"/>
        </w:rPr>
        <w:t>Circles echoing logo, suggesting depth and layers</w:t>
      </w:r>
    </w:p>
    <w:p w:rsidR="4E9300B7" w:rsidP="5E2BC1E0" w:rsidRDefault="4E9300B7" w14:paraId="103FD26D" w14:textId="104C85EE">
      <w:pPr>
        <w:pStyle w:val="ListParagraph"/>
        <w:numPr>
          <w:ilvl w:val="0"/>
          <w:numId w:val="3"/>
        </w:numPr>
        <w:spacing w:before="0" w:beforeAutospacing="off" w:after="0" w:afterAutospacing="off" w:line="360" w:lineRule="auto"/>
        <w:ind w:left="720" w:right="0" w:hanging="360"/>
        <w:rPr>
          <w:rFonts w:ascii="Arial" w:hAnsi="Arial" w:eastAsia="Arial" w:cs="Arial"/>
          <w:noProof w:val="0"/>
          <w:sz w:val="22"/>
          <w:szCs w:val="22"/>
          <w:lang w:val="en-US"/>
        </w:rPr>
      </w:pPr>
      <w:r w:rsidRPr="5E2BC1E0" w:rsidR="4E9300B7">
        <w:rPr>
          <w:rFonts w:ascii="Arial" w:hAnsi="Arial" w:eastAsia="Arial" w:cs="Arial"/>
          <w:b w:val="1"/>
          <w:bCs w:val="1"/>
          <w:noProof w:val="0"/>
          <w:sz w:val="22"/>
          <w:szCs w:val="22"/>
          <w:lang w:val="en-US"/>
        </w:rPr>
        <w:t xml:space="preserve">Layered Overlays: </w:t>
      </w:r>
      <w:r w:rsidRPr="5E2BC1E0" w:rsidR="4E9300B7">
        <w:rPr>
          <w:rFonts w:ascii="Arial" w:hAnsi="Arial" w:eastAsia="Arial" w:cs="Arial"/>
          <w:noProof w:val="0"/>
          <w:sz w:val="22"/>
          <w:szCs w:val="22"/>
          <w:lang w:val="en-US"/>
        </w:rPr>
        <w:t>Translucent shapes over images for sophistication</w:t>
      </w:r>
    </w:p>
    <w:p w:rsidR="4E9300B7" w:rsidP="5E2BC1E0" w:rsidRDefault="4E9300B7" w14:paraId="6E0B480F" w14:textId="76653C13">
      <w:pPr>
        <w:pStyle w:val="ListParagraph"/>
        <w:numPr>
          <w:ilvl w:val="0"/>
          <w:numId w:val="3"/>
        </w:numPr>
        <w:spacing w:before="0" w:beforeAutospacing="off" w:after="0" w:afterAutospacing="off" w:line="360" w:lineRule="auto"/>
        <w:ind w:left="720" w:right="0" w:hanging="360"/>
        <w:rPr>
          <w:rFonts w:ascii="Arial" w:hAnsi="Arial" w:eastAsia="Arial" w:cs="Arial"/>
          <w:noProof w:val="0"/>
          <w:sz w:val="22"/>
          <w:szCs w:val="22"/>
          <w:lang w:val="en-US"/>
        </w:rPr>
      </w:pPr>
      <w:r w:rsidRPr="5E2BC1E0" w:rsidR="4E9300B7">
        <w:rPr>
          <w:rFonts w:ascii="Arial" w:hAnsi="Arial" w:eastAsia="Arial" w:cs="Arial"/>
          <w:b w:val="1"/>
          <w:bCs w:val="1"/>
          <w:noProof w:val="0"/>
          <w:sz w:val="22"/>
          <w:szCs w:val="22"/>
          <w:lang w:val="en-US"/>
        </w:rPr>
        <w:t xml:space="preserve">Data Patterns: </w:t>
      </w:r>
      <w:r w:rsidRPr="5E2BC1E0" w:rsidR="4E9300B7">
        <w:rPr>
          <w:rFonts w:ascii="Arial" w:hAnsi="Arial" w:eastAsia="Arial" w:cs="Arial"/>
          <w:noProof w:val="0"/>
          <w:sz w:val="22"/>
          <w:szCs w:val="22"/>
          <w:lang w:val="en-US"/>
        </w:rPr>
        <w:t>Grid systems and line graphs as subtle texture</w:t>
      </w:r>
    </w:p>
    <w:p w:rsidR="5E2BC1E0" w:rsidP="5E2BC1E0" w:rsidRDefault="5E2BC1E0" w14:paraId="5007DAB2" w14:textId="32276FEB">
      <w:pPr>
        <w:spacing w:before="0" w:beforeAutospacing="off" w:after="200" w:afterAutospacing="off"/>
        <w:rPr>
          <w:rFonts w:ascii="Arial" w:hAnsi="Arial" w:eastAsia="Arial" w:cs="Arial"/>
          <w:b w:val="1"/>
          <w:bCs w:val="1"/>
          <w:noProof w:val="0"/>
          <w:sz w:val="22"/>
          <w:szCs w:val="22"/>
          <w:lang w:val="en-US"/>
        </w:rPr>
      </w:pPr>
    </w:p>
    <w:p w:rsidR="4E9300B7" w:rsidP="5E2BC1E0" w:rsidRDefault="4E9300B7" w14:paraId="4B0735F3" w14:textId="5F83D0DD">
      <w:pPr>
        <w:spacing w:before="0" w:beforeAutospacing="off" w:after="200" w:afterAutospacing="off"/>
      </w:pPr>
      <w:r w:rsidRPr="5E2BC1E0" w:rsidR="4E9300B7">
        <w:rPr>
          <w:rFonts w:ascii="Arial" w:hAnsi="Arial" w:eastAsia="Arial" w:cs="Arial"/>
          <w:b w:val="1"/>
          <w:bCs w:val="1"/>
          <w:noProof w:val="0"/>
          <w:sz w:val="22"/>
          <w:szCs w:val="22"/>
          <w:lang w:val="en-US"/>
        </w:rPr>
        <w:t xml:space="preserve">Usage Note: </w:t>
      </w:r>
      <w:r w:rsidRPr="5E2BC1E0" w:rsidR="4E9300B7">
        <w:rPr>
          <w:rFonts w:ascii="Arial" w:hAnsi="Arial" w:eastAsia="Arial" w:cs="Arial"/>
          <w:noProof w:val="0"/>
          <w:sz w:val="22"/>
          <w:szCs w:val="22"/>
          <w:lang w:val="en-US"/>
        </w:rPr>
        <w:t>Use strategically and sparingly. A single well-placed teal accent bar is more effective than multiple competing elements.</w:t>
      </w:r>
    </w:p>
    <w:p w:rsidR="5E2BC1E0" w:rsidRDefault="5E2BC1E0" w14:paraId="70E6E340" w14:textId="01A56474">
      <w:r>
        <w:br w:type="page"/>
      </w:r>
    </w:p>
    <w:p w:rsidR="63D32212" w:rsidP="5E2BC1E0" w:rsidRDefault="63D32212" w14:paraId="2ECAEE11" w14:textId="4704F41C">
      <w:pPr>
        <w:pStyle w:val="heading40"/>
        <w:spacing w:line="360" w:lineRule="auto"/>
      </w:pPr>
      <w:r w:rsidRPr="5E2BC1E0" w:rsidR="63D32212">
        <w:rPr>
          <w:noProof w:val="0"/>
          <w:lang w:val="en-US"/>
        </w:rPr>
        <w:t>2.5 Photography &amp; Imagery</w:t>
      </w:r>
    </w:p>
    <w:p w:rsidR="63D32212" w:rsidP="5E2BC1E0" w:rsidRDefault="63D32212" w14:paraId="53DEDDDB" w14:textId="5F822419">
      <w:pPr>
        <w:pStyle w:val="Normal"/>
        <w:spacing w:line="360" w:lineRule="auto"/>
      </w:pPr>
      <w:r w:rsidRPr="5E2BC1E0" w:rsidR="63D32212">
        <w:rPr>
          <w:noProof w:val="0"/>
          <w:lang w:val="en-US"/>
        </w:rPr>
        <w:t xml:space="preserve">Photography plays a crucial role in </w:t>
      </w:r>
      <w:r w:rsidRPr="5E2BC1E0" w:rsidR="63D32212">
        <w:rPr>
          <w:noProof w:val="0"/>
          <w:lang w:val="en-US"/>
        </w:rPr>
        <w:t>establishing</w:t>
      </w:r>
      <w:r w:rsidRPr="5E2BC1E0" w:rsidR="63D32212">
        <w:rPr>
          <w:noProof w:val="0"/>
          <w:lang w:val="en-US"/>
        </w:rPr>
        <w:t xml:space="preserve"> Fathom's visual identity. Our imagery balances professional sophistication with human connection.</w:t>
      </w:r>
    </w:p>
    <w:p w:rsidR="63D32212" w:rsidP="5E2BC1E0" w:rsidRDefault="63D32212" w14:paraId="6118C09D" w14:textId="41A57FC5">
      <w:pPr>
        <w:pStyle w:val="heading40"/>
        <w:spacing w:line="360" w:lineRule="auto"/>
      </w:pPr>
      <w:r w:rsidRPr="5E2BC1E0" w:rsidR="63D32212">
        <w:rPr>
          <w:noProof w:val="0"/>
          <w:lang w:val="en-US"/>
        </w:rPr>
        <w:t>Photography Style</w:t>
      </w:r>
    </w:p>
    <w:p w:rsidR="63D32212" w:rsidP="5E2BC1E0" w:rsidRDefault="63D32212" w14:paraId="701C55F2" w14:textId="17F7BE03">
      <w:pPr>
        <w:pStyle w:val="ListParagraph"/>
        <w:spacing w:line="360" w:lineRule="auto"/>
        <w:rPr>
          <w:rFonts w:ascii="Arial" w:hAnsi="Arial" w:eastAsia="Arial" w:cs="Arial"/>
          <w:noProof w:val="0"/>
          <w:sz w:val="22"/>
          <w:szCs w:val="22"/>
          <w:lang w:val="en-US"/>
        </w:rPr>
      </w:pPr>
      <w:r w:rsidRPr="5E2BC1E0" w:rsidR="63D32212">
        <w:rPr>
          <w:b w:val="1"/>
          <w:bCs w:val="1"/>
          <w:noProof w:val="0"/>
          <w:lang w:val="en-US"/>
        </w:rPr>
        <w:t>Treatment</w:t>
      </w:r>
      <w:r w:rsidRPr="5E2BC1E0" w:rsidR="63D32212">
        <w:rPr>
          <w:noProof w:val="0"/>
          <w:lang w:val="en-US"/>
        </w:rPr>
        <w:t xml:space="preserve">: </w:t>
      </w:r>
      <w:r w:rsidRPr="5E2BC1E0" w:rsidR="63D32212">
        <w:rPr>
          <w:noProof w:val="0"/>
          <w:lang w:val="en-US"/>
        </w:rPr>
        <w:t>Black and white base with selective teal color accents</w:t>
      </w:r>
    </w:p>
    <w:p w:rsidR="63D32212" w:rsidP="5E2BC1E0" w:rsidRDefault="63D32212" w14:paraId="2E800D74" w14:textId="0EFB4F2E">
      <w:pPr>
        <w:pStyle w:val="ListParagraph"/>
        <w:spacing w:line="360" w:lineRule="auto"/>
        <w:rPr>
          <w:rFonts w:ascii="Arial" w:hAnsi="Arial" w:eastAsia="Arial" w:cs="Arial"/>
          <w:noProof w:val="0"/>
          <w:sz w:val="22"/>
          <w:szCs w:val="22"/>
          <w:lang w:val="en-US"/>
        </w:rPr>
      </w:pPr>
      <w:r w:rsidRPr="5E2BC1E0" w:rsidR="63D32212">
        <w:rPr>
          <w:b w:val="1"/>
          <w:bCs w:val="1"/>
          <w:noProof w:val="0"/>
          <w:lang w:val="en-US"/>
        </w:rPr>
        <w:t>Composition</w:t>
      </w:r>
      <w:r w:rsidRPr="5E2BC1E0" w:rsidR="63D32212">
        <w:rPr>
          <w:noProof w:val="0"/>
          <w:lang w:val="en-US"/>
        </w:rPr>
        <w:t xml:space="preserve">: </w:t>
      </w:r>
      <w:r w:rsidRPr="5E2BC1E0" w:rsidR="63D32212">
        <w:rPr>
          <w:noProof w:val="0"/>
          <w:lang w:val="en-US"/>
        </w:rPr>
        <w:t>Strong geometry, layering, depth of field</w:t>
      </w:r>
    </w:p>
    <w:p w:rsidR="63D32212" w:rsidP="5E2BC1E0" w:rsidRDefault="63D32212" w14:paraId="6DBCF289" w14:textId="28CEC011">
      <w:pPr>
        <w:pStyle w:val="ListParagraph"/>
        <w:spacing w:line="360" w:lineRule="auto"/>
        <w:rPr>
          <w:rFonts w:ascii="Arial" w:hAnsi="Arial" w:eastAsia="Arial" w:cs="Arial"/>
          <w:noProof w:val="0"/>
          <w:sz w:val="22"/>
          <w:szCs w:val="22"/>
          <w:lang w:val="en-US"/>
        </w:rPr>
      </w:pPr>
      <w:r w:rsidRPr="5E2BC1E0" w:rsidR="63D32212">
        <w:rPr>
          <w:b w:val="1"/>
          <w:bCs w:val="1"/>
          <w:noProof w:val="0"/>
          <w:lang w:val="en-US"/>
        </w:rPr>
        <w:t>Subject</w:t>
      </w:r>
      <w:r w:rsidRPr="5E2BC1E0" w:rsidR="63D32212">
        <w:rPr>
          <w:noProof w:val="0"/>
          <w:lang w:val="en-US"/>
        </w:rPr>
        <w:t xml:space="preserve">: </w:t>
      </w:r>
      <w:r w:rsidRPr="5E2BC1E0" w:rsidR="63D32212">
        <w:rPr>
          <w:noProof w:val="0"/>
          <w:lang w:val="en-US"/>
        </w:rPr>
        <w:t>Professional contexts, human moments, urban environments, textures</w:t>
      </w:r>
    </w:p>
    <w:p w:rsidR="63D32212" w:rsidP="5E2BC1E0" w:rsidRDefault="63D32212" w14:paraId="3261082F" w14:textId="1D2EFDA1">
      <w:pPr>
        <w:pStyle w:val="ListParagraph"/>
        <w:spacing w:line="360" w:lineRule="auto"/>
        <w:rPr>
          <w:rFonts w:ascii="Arial" w:hAnsi="Arial" w:eastAsia="Arial" w:cs="Arial"/>
          <w:noProof w:val="0"/>
          <w:sz w:val="22"/>
          <w:szCs w:val="22"/>
          <w:lang w:val="en-US"/>
        </w:rPr>
      </w:pPr>
      <w:r w:rsidRPr="5E2BC1E0" w:rsidR="63D32212">
        <w:rPr>
          <w:b w:val="1"/>
          <w:bCs w:val="1"/>
          <w:noProof w:val="0"/>
          <w:lang w:val="en-US"/>
        </w:rPr>
        <w:t>Mood</w:t>
      </w:r>
      <w:r w:rsidRPr="5E2BC1E0" w:rsidR="63D32212">
        <w:rPr>
          <w:noProof w:val="0"/>
          <w:lang w:val="en-US"/>
        </w:rPr>
        <w:t xml:space="preserve">: </w:t>
      </w:r>
      <w:r w:rsidRPr="5E2BC1E0" w:rsidR="63D32212">
        <w:rPr>
          <w:noProof w:val="0"/>
          <w:lang w:val="en-US"/>
        </w:rPr>
        <w:t>Confident, contemplative, purposeful—never overly casual</w:t>
      </w:r>
    </w:p>
    <w:p w:rsidR="63D32212" w:rsidP="5E2BC1E0" w:rsidRDefault="63D32212" w14:paraId="49B3F856" w14:textId="6897786B">
      <w:pPr>
        <w:pStyle w:val="ListParagraph"/>
        <w:spacing w:line="360" w:lineRule="auto"/>
        <w:rPr>
          <w:rFonts w:ascii="Arial" w:hAnsi="Arial" w:eastAsia="Arial" w:cs="Arial"/>
          <w:noProof w:val="0"/>
          <w:sz w:val="22"/>
          <w:szCs w:val="22"/>
          <w:lang w:val="en-US"/>
        </w:rPr>
      </w:pPr>
      <w:r w:rsidRPr="5E2BC1E0" w:rsidR="63D32212">
        <w:rPr>
          <w:b w:val="1"/>
          <w:bCs w:val="1"/>
          <w:noProof w:val="0"/>
          <w:lang w:val="en-US"/>
        </w:rPr>
        <w:t>Quality</w:t>
      </w:r>
      <w:r w:rsidRPr="5E2BC1E0" w:rsidR="63D32212">
        <w:rPr>
          <w:noProof w:val="0"/>
          <w:lang w:val="en-US"/>
        </w:rPr>
        <w:t xml:space="preserve">: </w:t>
      </w:r>
      <w:r w:rsidRPr="5E2BC1E0" w:rsidR="63D32212">
        <w:rPr>
          <w:noProof w:val="0"/>
          <w:lang w:val="en-US"/>
        </w:rPr>
        <w:t>High resolution, professional lighting, sharp focus</w:t>
      </w:r>
    </w:p>
    <w:p w:rsidR="5E2BC1E0" w:rsidP="5E2BC1E0" w:rsidRDefault="5E2BC1E0" w14:paraId="586C03F0" w14:textId="6AA07647">
      <w:pPr>
        <w:pStyle w:val="ListParagraph"/>
        <w:spacing w:line="360" w:lineRule="auto"/>
        <w:rPr>
          <w:noProof w:val="0"/>
          <w:lang w:val="en-US"/>
        </w:rPr>
      </w:pPr>
    </w:p>
    <w:p w:rsidR="63D32212" w:rsidP="5E2BC1E0" w:rsidRDefault="63D32212" w14:paraId="61F3F9E9" w14:textId="1F912361">
      <w:pPr>
        <w:pStyle w:val="heading40"/>
        <w:spacing w:line="360" w:lineRule="auto"/>
      </w:pPr>
      <w:r w:rsidRPr="5E2BC1E0" w:rsidR="63D32212">
        <w:rPr>
          <w:noProof w:val="0"/>
          <w:lang w:val="en-US"/>
        </w:rPr>
        <w:t>Image Treatment Techniques</w:t>
      </w:r>
    </w:p>
    <w:p w:rsidR="63D32212" w:rsidP="5E2BC1E0" w:rsidRDefault="63D32212" w14:paraId="36DB2F7F" w14:textId="58B76FEC">
      <w:pPr>
        <w:pStyle w:val="ListParagraph"/>
        <w:spacing w:line="360" w:lineRule="auto"/>
        <w:rPr>
          <w:rFonts w:ascii="Arial" w:hAnsi="Arial" w:eastAsia="Arial" w:cs="Arial"/>
          <w:noProof w:val="0"/>
          <w:sz w:val="22"/>
          <w:szCs w:val="22"/>
          <w:lang w:val="en-US"/>
        </w:rPr>
      </w:pPr>
      <w:r w:rsidRPr="5E2BC1E0" w:rsidR="63D32212">
        <w:rPr>
          <w:b w:val="1"/>
          <w:bCs w:val="1"/>
          <w:noProof w:val="0"/>
          <w:lang w:val="en-US"/>
        </w:rPr>
        <w:t xml:space="preserve">Selective </w:t>
      </w:r>
      <w:r w:rsidRPr="5E2BC1E0" w:rsidR="63D32212">
        <w:rPr>
          <w:b w:val="1"/>
          <w:bCs w:val="1"/>
          <w:noProof w:val="0"/>
          <w:lang w:val="en-US"/>
        </w:rPr>
        <w:t>Color</w:t>
      </w:r>
      <w:r w:rsidRPr="5E2BC1E0" w:rsidR="63D32212">
        <w:rPr>
          <w:noProof w:val="0"/>
          <w:lang w:val="en-US"/>
        </w:rPr>
        <w:t xml:space="preserve">: </w:t>
      </w:r>
      <w:r w:rsidRPr="5E2BC1E0" w:rsidR="63D32212">
        <w:rPr>
          <w:noProof w:val="0"/>
          <w:lang w:val="en-US"/>
        </w:rPr>
        <w:t>Convert to B&amp;W, reintroduce teal to specific elements</w:t>
      </w:r>
    </w:p>
    <w:p w:rsidR="63D32212" w:rsidP="5E2BC1E0" w:rsidRDefault="63D32212" w14:paraId="50830139" w14:textId="489E3BA9">
      <w:pPr>
        <w:pStyle w:val="ListParagraph"/>
        <w:spacing w:line="360" w:lineRule="auto"/>
        <w:rPr>
          <w:rFonts w:ascii="Arial" w:hAnsi="Arial" w:eastAsia="Arial" w:cs="Arial"/>
          <w:noProof w:val="0"/>
          <w:sz w:val="22"/>
          <w:szCs w:val="22"/>
          <w:lang w:val="en-US"/>
        </w:rPr>
      </w:pPr>
      <w:r w:rsidRPr="5E2BC1E0" w:rsidR="63D32212">
        <w:rPr>
          <w:b w:val="1"/>
          <w:bCs w:val="1"/>
          <w:noProof w:val="0"/>
          <w:lang w:val="en-US"/>
        </w:rPr>
        <w:t xml:space="preserve">Teal </w:t>
      </w:r>
      <w:r w:rsidRPr="5E2BC1E0" w:rsidR="63D32212">
        <w:rPr>
          <w:b w:val="1"/>
          <w:bCs w:val="1"/>
          <w:noProof w:val="0"/>
          <w:lang w:val="en-US"/>
        </w:rPr>
        <w:t>Overlays</w:t>
      </w:r>
      <w:r w:rsidRPr="5E2BC1E0" w:rsidR="63D32212">
        <w:rPr>
          <w:noProof w:val="0"/>
          <w:lang w:val="en-US"/>
        </w:rPr>
        <w:t xml:space="preserve">: </w:t>
      </w:r>
      <w:r w:rsidRPr="5E2BC1E0" w:rsidR="63D32212">
        <w:rPr>
          <w:noProof w:val="0"/>
          <w:lang w:val="en-US"/>
        </w:rPr>
        <w:t>Semi-transparent teal blocks or gradients over images</w:t>
      </w:r>
    </w:p>
    <w:p w:rsidR="63D32212" w:rsidP="5E2BC1E0" w:rsidRDefault="63D32212" w14:paraId="76028B2F" w14:textId="3877BC05">
      <w:pPr>
        <w:pStyle w:val="ListParagraph"/>
        <w:spacing w:line="360" w:lineRule="auto"/>
        <w:rPr>
          <w:rFonts w:ascii="Arial" w:hAnsi="Arial" w:eastAsia="Arial" w:cs="Arial"/>
          <w:noProof w:val="0"/>
          <w:sz w:val="22"/>
          <w:szCs w:val="22"/>
          <w:lang w:val="en-US"/>
        </w:rPr>
      </w:pPr>
      <w:r w:rsidRPr="5E2BC1E0" w:rsidR="63D32212">
        <w:rPr>
          <w:b w:val="1"/>
          <w:bCs w:val="1"/>
          <w:noProof w:val="0"/>
          <w:lang w:val="en-US"/>
        </w:rPr>
        <w:t xml:space="preserve">Geometric </w:t>
      </w:r>
      <w:r w:rsidRPr="5E2BC1E0" w:rsidR="63D32212">
        <w:rPr>
          <w:b w:val="1"/>
          <w:bCs w:val="1"/>
          <w:noProof w:val="0"/>
          <w:lang w:val="en-US"/>
        </w:rPr>
        <w:t>Framing</w:t>
      </w:r>
      <w:r w:rsidRPr="5E2BC1E0" w:rsidR="63D32212">
        <w:rPr>
          <w:noProof w:val="0"/>
          <w:lang w:val="en-US"/>
        </w:rPr>
        <w:t xml:space="preserve">: </w:t>
      </w:r>
      <w:r w:rsidRPr="5E2BC1E0" w:rsidR="63D32212">
        <w:rPr>
          <w:noProof w:val="0"/>
          <w:lang w:val="en-US"/>
        </w:rPr>
        <w:t>Integrate teal shapes to frame or partition images</w:t>
      </w:r>
    </w:p>
    <w:p w:rsidR="63D32212" w:rsidP="5E2BC1E0" w:rsidRDefault="63D32212" w14:paraId="70EEEE38" w14:textId="169C0087">
      <w:pPr>
        <w:pStyle w:val="ListParagraph"/>
        <w:spacing w:line="360" w:lineRule="auto"/>
        <w:rPr>
          <w:rFonts w:ascii="Arial" w:hAnsi="Arial" w:eastAsia="Arial" w:cs="Arial"/>
          <w:noProof w:val="0"/>
          <w:sz w:val="22"/>
          <w:szCs w:val="22"/>
          <w:lang w:val="en-US"/>
        </w:rPr>
      </w:pPr>
      <w:r w:rsidRPr="5E2BC1E0" w:rsidR="63D32212">
        <w:rPr>
          <w:b w:val="1"/>
          <w:bCs w:val="1"/>
          <w:noProof w:val="0"/>
          <w:lang w:val="en-US"/>
        </w:rPr>
        <w:t>Duotone</w:t>
      </w:r>
      <w:r w:rsidRPr="5E2BC1E0" w:rsidR="63D32212">
        <w:rPr>
          <w:noProof w:val="0"/>
          <w:lang w:val="en-US"/>
        </w:rPr>
        <w:t xml:space="preserve">: </w:t>
      </w:r>
      <w:r w:rsidRPr="5E2BC1E0" w:rsidR="63D32212">
        <w:rPr>
          <w:noProof w:val="0"/>
          <w:lang w:val="en-US"/>
        </w:rPr>
        <w:t>Navy and teal duotone for abstract or textural images</w:t>
      </w:r>
    </w:p>
    <w:p w:rsidR="63D32212" w:rsidP="5E2BC1E0" w:rsidRDefault="63D32212" w14:paraId="4A328251" w14:textId="3B5C5ADD">
      <w:pPr>
        <w:pStyle w:val="ListParagraph"/>
        <w:spacing w:line="360" w:lineRule="auto"/>
        <w:rPr>
          <w:rFonts w:ascii="Arial" w:hAnsi="Arial" w:eastAsia="Arial" w:cs="Arial"/>
          <w:noProof w:val="0"/>
          <w:sz w:val="22"/>
          <w:szCs w:val="22"/>
          <w:lang w:val="en-US"/>
        </w:rPr>
      </w:pPr>
      <w:r w:rsidRPr="5E2BC1E0" w:rsidR="63D32212">
        <w:rPr>
          <w:b w:val="1"/>
          <w:bCs w:val="1"/>
          <w:noProof w:val="0"/>
          <w:lang w:val="en-US"/>
        </w:rPr>
        <w:t>Layered Composition</w:t>
      </w:r>
      <w:r w:rsidRPr="5E2BC1E0" w:rsidR="63D32212">
        <w:rPr>
          <w:noProof w:val="0"/>
          <w:lang w:val="en-US"/>
        </w:rPr>
        <w:t>: Combine images with transparency and geometric elements</w:t>
      </w:r>
    </w:p>
    <w:p w:rsidR="4F0862C0" w:rsidP="5E2BC1E0" w:rsidRDefault="4F0862C0" w14:paraId="6CEB5B8A" w14:textId="42337196">
      <w:pPr>
        <w:pStyle w:val="Normal"/>
        <w:spacing w:before="0" w:beforeAutospacing="off" w:after="200" w:afterAutospacing="off"/>
        <w:rPr>
          <w:rFonts w:ascii="Arial" w:hAnsi="Arial" w:eastAsia="Arial" w:cs="Arial"/>
          <w:b w:val="1"/>
          <w:bCs w:val="1"/>
          <w:noProof w:val="0"/>
          <w:sz w:val="22"/>
          <w:szCs w:val="22"/>
          <w:lang w:val="en-US"/>
        </w:rPr>
      </w:pPr>
      <w:r w:rsidR="4F0862C0">
        <w:drawing>
          <wp:inline wp14:editId="28D09BF1" wp14:anchorId="45D12C02">
            <wp:extent cx="5943600" cy="3343275"/>
            <wp:effectExtent l="0" t="0" r="0" b="0"/>
            <wp:docPr id="400383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038390" name=""/>
                    <pic:cNvPicPr/>
                  </pic:nvPicPr>
                  <pic:blipFill>
                    <a:blip xmlns:r="http://schemas.openxmlformats.org/officeDocument/2006/relationships" r:embed="rId2019278751">
                      <a:extLst>
                        <a:ext xmlns:a="http://schemas.openxmlformats.org/drawingml/2006/main"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4F0862C0" w:rsidP="5E2BC1E0" w:rsidRDefault="4F0862C0" w14:paraId="2F1E2595" w14:textId="0D7AAB6E">
      <w:pPr>
        <w:pStyle w:val="heading30"/>
      </w:pPr>
      <w:r w:rsidRPr="5E2BC1E0" w:rsidR="4F0862C0">
        <w:rPr>
          <w:noProof w:val="0"/>
          <w:lang w:val="en-US"/>
        </w:rPr>
        <w:t>2.6 Data Visualization</w:t>
      </w:r>
    </w:p>
    <w:p w:rsidR="4F0862C0" w:rsidP="5E2BC1E0" w:rsidRDefault="4F0862C0" w14:paraId="43A46E58" w14:textId="292DA718">
      <w:pPr>
        <w:spacing w:before="0" w:beforeAutospacing="off" w:after="200" w:afterAutospacing="off" w:line="360" w:lineRule="auto"/>
      </w:pPr>
      <w:r w:rsidRPr="5E2BC1E0" w:rsidR="4F0862C0">
        <w:rPr>
          <w:rFonts w:ascii="Arial" w:hAnsi="Arial" w:eastAsia="Arial" w:cs="Arial"/>
          <w:noProof w:val="0"/>
          <w:sz w:val="22"/>
          <w:szCs w:val="22"/>
          <w:lang w:val="en-US"/>
        </w:rPr>
        <w:t xml:space="preserve">As a research agency, data visualization is core to how we communicate insights. Our data viz style should be clear, professional, and </w:t>
      </w:r>
      <w:r w:rsidRPr="5E2BC1E0" w:rsidR="4F0862C0">
        <w:rPr>
          <w:rFonts w:ascii="Arial" w:hAnsi="Arial" w:eastAsia="Arial" w:cs="Arial"/>
          <w:noProof w:val="0"/>
          <w:sz w:val="22"/>
          <w:szCs w:val="22"/>
          <w:lang w:val="en-US"/>
        </w:rPr>
        <w:t>immediately</w:t>
      </w:r>
      <w:r w:rsidRPr="5E2BC1E0" w:rsidR="4F0862C0">
        <w:rPr>
          <w:rFonts w:ascii="Arial" w:hAnsi="Arial" w:eastAsia="Arial" w:cs="Arial"/>
          <w:noProof w:val="0"/>
          <w:sz w:val="22"/>
          <w:szCs w:val="22"/>
          <w:lang w:val="en-US"/>
        </w:rPr>
        <w:t xml:space="preserve"> recognizable as Fathom.</w:t>
      </w:r>
    </w:p>
    <w:p w:rsidR="4F0862C0" w:rsidP="5E2BC1E0" w:rsidRDefault="4F0862C0" w14:paraId="5D7FB358" w14:textId="1F88B4A3">
      <w:pPr>
        <w:pStyle w:val="heading40"/>
        <w:spacing w:line="360" w:lineRule="auto"/>
      </w:pPr>
      <w:r w:rsidRPr="5E2BC1E0" w:rsidR="4F0862C0">
        <w:rPr>
          <w:noProof w:val="0"/>
          <w:lang w:val="en-US"/>
        </w:rPr>
        <w:t>Data Visualization Principles</w:t>
      </w:r>
    </w:p>
    <w:p w:rsidR="4F0862C0" w:rsidP="5E2BC1E0" w:rsidRDefault="4F0862C0" w14:paraId="307B48A6" w14:textId="43D14F8A">
      <w:pPr>
        <w:pStyle w:val="ListParagraph"/>
        <w:numPr>
          <w:ilvl w:val="0"/>
          <w:numId w:val="5"/>
        </w:numPr>
        <w:spacing w:before="0" w:beforeAutospacing="off" w:after="0" w:afterAutospacing="off" w:line="360" w:lineRule="auto"/>
        <w:ind w:left="720" w:right="0" w:hanging="360"/>
        <w:rPr>
          <w:rFonts w:ascii="Arial" w:hAnsi="Arial" w:eastAsia="Arial" w:cs="Arial"/>
          <w:noProof w:val="0"/>
          <w:sz w:val="22"/>
          <w:szCs w:val="22"/>
          <w:lang w:val="en-US"/>
        </w:rPr>
      </w:pPr>
      <w:r w:rsidRPr="5E2BC1E0" w:rsidR="4F0862C0">
        <w:rPr>
          <w:rFonts w:ascii="Arial" w:hAnsi="Arial" w:eastAsia="Arial" w:cs="Arial"/>
          <w:b w:val="1"/>
          <w:bCs w:val="1"/>
          <w:noProof w:val="0"/>
          <w:sz w:val="22"/>
          <w:szCs w:val="22"/>
          <w:lang w:val="en-US"/>
        </w:rPr>
        <w:t xml:space="preserve">Clarity First: </w:t>
      </w:r>
      <w:r w:rsidRPr="5E2BC1E0" w:rsidR="4F0862C0">
        <w:rPr>
          <w:rFonts w:ascii="Arial" w:hAnsi="Arial" w:eastAsia="Arial" w:cs="Arial"/>
          <w:noProof w:val="0"/>
          <w:sz w:val="22"/>
          <w:szCs w:val="22"/>
          <w:lang w:val="en-US"/>
        </w:rPr>
        <w:t xml:space="preserve">Data should be </w:t>
      </w:r>
      <w:r w:rsidRPr="5E2BC1E0" w:rsidR="4F0862C0">
        <w:rPr>
          <w:rFonts w:ascii="Arial" w:hAnsi="Arial" w:eastAsia="Arial" w:cs="Arial"/>
          <w:noProof w:val="0"/>
          <w:sz w:val="22"/>
          <w:szCs w:val="22"/>
          <w:lang w:val="en-US"/>
        </w:rPr>
        <w:t>immediately</w:t>
      </w:r>
      <w:r w:rsidRPr="5E2BC1E0" w:rsidR="4F0862C0">
        <w:rPr>
          <w:rFonts w:ascii="Arial" w:hAnsi="Arial" w:eastAsia="Arial" w:cs="Arial"/>
          <w:noProof w:val="0"/>
          <w:sz w:val="22"/>
          <w:szCs w:val="22"/>
          <w:lang w:val="en-US"/>
        </w:rPr>
        <w:t xml:space="preserve"> comprehensible</w:t>
      </w:r>
    </w:p>
    <w:p w:rsidR="4F0862C0" w:rsidP="5E2BC1E0" w:rsidRDefault="4F0862C0" w14:paraId="6A511E83" w14:textId="5908DECC">
      <w:pPr>
        <w:pStyle w:val="ListParagraph"/>
        <w:numPr>
          <w:ilvl w:val="0"/>
          <w:numId w:val="5"/>
        </w:numPr>
        <w:spacing w:before="0" w:beforeAutospacing="off" w:after="0" w:afterAutospacing="off" w:line="360" w:lineRule="auto"/>
        <w:ind w:left="720" w:right="0" w:hanging="360"/>
        <w:rPr>
          <w:rFonts w:ascii="Arial" w:hAnsi="Arial" w:eastAsia="Arial" w:cs="Arial"/>
          <w:noProof w:val="0"/>
          <w:sz w:val="22"/>
          <w:szCs w:val="22"/>
          <w:lang w:val="en-US"/>
        </w:rPr>
      </w:pPr>
      <w:r w:rsidRPr="5E2BC1E0" w:rsidR="4F0862C0">
        <w:rPr>
          <w:rFonts w:ascii="Arial" w:hAnsi="Arial" w:eastAsia="Arial" w:cs="Arial"/>
          <w:b w:val="1"/>
          <w:bCs w:val="1"/>
          <w:noProof w:val="0"/>
          <w:sz w:val="22"/>
          <w:szCs w:val="22"/>
          <w:lang w:val="en-US"/>
        </w:rPr>
        <w:t xml:space="preserve">Consistent Color: </w:t>
      </w:r>
      <w:r w:rsidRPr="5E2BC1E0" w:rsidR="4F0862C0">
        <w:rPr>
          <w:rFonts w:ascii="Arial" w:hAnsi="Arial" w:eastAsia="Arial" w:cs="Arial"/>
          <w:noProof w:val="0"/>
          <w:sz w:val="22"/>
          <w:szCs w:val="22"/>
          <w:lang w:val="en-US"/>
        </w:rPr>
        <w:t>Teal primary, navy secondary, grays for supporting</w:t>
      </w:r>
    </w:p>
    <w:p w:rsidR="4F0862C0" w:rsidP="5E2BC1E0" w:rsidRDefault="4F0862C0" w14:paraId="6663EF5B" w14:textId="0464B1F3">
      <w:pPr>
        <w:pStyle w:val="ListParagraph"/>
        <w:numPr>
          <w:ilvl w:val="0"/>
          <w:numId w:val="5"/>
        </w:numPr>
        <w:spacing w:before="0" w:beforeAutospacing="off" w:after="0" w:afterAutospacing="off" w:line="360" w:lineRule="auto"/>
        <w:ind w:left="720" w:right="0" w:hanging="360"/>
        <w:rPr>
          <w:rFonts w:ascii="Arial" w:hAnsi="Arial" w:eastAsia="Arial" w:cs="Arial"/>
          <w:noProof w:val="0"/>
          <w:sz w:val="22"/>
          <w:szCs w:val="22"/>
          <w:lang w:val="en-US"/>
        </w:rPr>
      </w:pPr>
      <w:r w:rsidRPr="5E2BC1E0" w:rsidR="4F0862C0">
        <w:rPr>
          <w:rFonts w:ascii="Arial" w:hAnsi="Arial" w:eastAsia="Arial" w:cs="Arial"/>
          <w:b w:val="1"/>
          <w:bCs w:val="1"/>
          <w:noProof w:val="0"/>
          <w:sz w:val="22"/>
          <w:szCs w:val="22"/>
          <w:lang w:val="en-US"/>
        </w:rPr>
        <w:t xml:space="preserve">Clean Design: </w:t>
      </w:r>
      <w:r w:rsidRPr="5E2BC1E0" w:rsidR="4F0862C0">
        <w:rPr>
          <w:rFonts w:ascii="Arial" w:hAnsi="Arial" w:eastAsia="Arial" w:cs="Arial"/>
          <w:noProof w:val="0"/>
          <w:sz w:val="22"/>
          <w:szCs w:val="22"/>
          <w:lang w:val="en-US"/>
        </w:rPr>
        <w:t>Minimal gridlines, clear labels, ample whitespace</w:t>
      </w:r>
    </w:p>
    <w:p w:rsidR="4F0862C0" w:rsidP="5E2BC1E0" w:rsidRDefault="4F0862C0" w14:paraId="066C9941" w14:textId="4EC901C3">
      <w:pPr>
        <w:pStyle w:val="ListParagraph"/>
        <w:numPr>
          <w:ilvl w:val="0"/>
          <w:numId w:val="5"/>
        </w:numPr>
        <w:spacing w:before="0" w:beforeAutospacing="off" w:after="0" w:afterAutospacing="off" w:line="360" w:lineRule="auto"/>
        <w:ind w:left="720" w:right="0" w:hanging="360"/>
        <w:rPr>
          <w:rFonts w:ascii="Arial" w:hAnsi="Arial" w:eastAsia="Arial" w:cs="Arial"/>
          <w:noProof w:val="0"/>
          <w:sz w:val="22"/>
          <w:szCs w:val="22"/>
          <w:lang w:val="en-US"/>
        </w:rPr>
      </w:pPr>
      <w:r w:rsidRPr="5E2BC1E0" w:rsidR="4F0862C0">
        <w:rPr>
          <w:rFonts w:ascii="Arial" w:hAnsi="Arial" w:eastAsia="Arial" w:cs="Arial"/>
          <w:b w:val="1"/>
          <w:bCs w:val="1"/>
          <w:noProof w:val="0"/>
          <w:sz w:val="22"/>
          <w:szCs w:val="22"/>
          <w:lang w:val="en-US"/>
        </w:rPr>
        <w:t xml:space="preserve">Appropriate Charts: </w:t>
      </w:r>
      <w:r w:rsidRPr="5E2BC1E0" w:rsidR="4F0862C0">
        <w:rPr>
          <w:rFonts w:ascii="Arial" w:hAnsi="Arial" w:eastAsia="Arial" w:cs="Arial"/>
          <w:noProof w:val="0"/>
          <w:sz w:val="22"/>
          <w:szCs w:val="22"/>
          <w:lang w:val="en-US"/>
        </w:rPr>
        <w:t>Match chart type to data type and story</w:t>
      </w:r>
    </w:p>
    <w:p w:rsidR="4F0862C0" w:rsidP="5E2BC1E0" w:rsidRDefault="4F0862C0" w14:paraId="297016BE" w14:textId="607CB178">
      <w:pPr>
        <w:pStyle w:val="ListParagraph"/>
        <w:numPr>
          <w:ilvl w:val="0"/>
          <w:numId w:val="5"/>
        </w:numPr>
        <w:spacing w:before="0" w:beforeAutospacing="off" w:after="0" w:afterAutospacing="off" w:line="360" w:lineRule="auto"/>
        <w:ind w:left="720" w:right="0" w:hanging="360"/>
        <w:rPr>
          <w:rFonts w:ascii="Arial" w:hAnsi="Arial" w:eastAsia="Arial" w:cs="Arial"/>
          <w:noProof w:val="0"/>
          <w:sz w:val="22"/>
          <w:szCs w:val="22"/>
          <w:lang w:val="en-US"/>
        </w:rPr>
      </w:pPr>
      <w:r w:rsidRPr="5E2BC1E0" w:rsidR="4F0862C0">
        <w:rPr>
          <w:rFonts w:ascii="Arial" w:hAnsi="Arial" w:eastAsia="Arial" w:cs="Arial"/>
          <w:b w:val="1"/>
          <w:bCs w:val="1"/>
          <w:noProof w:val="0"/>
          <w:sz w:val="22"/>
          <w:szCs w:val="22"/>
          <w:lang w:val="en-US"/>
        </w:rPr>
        <w:t xml:space="preserve">Accessibility: </w:t>
      </w:r>
      <w:r w:rsidRPr="5E2BC1E0" w:rsidR="4F0862C0">
        <w:rPr>
          <w:rFonts w:ascii="Arial" w:hAnsi="Arial" w:eastAsia="Arial" w:cs="Arial"/>
          <w:noProof w:val="0"/>
          <w:sz w:val="22"/>
          <w:szCs w:val="22"/>
          <w:lang w:val="en-US"/>
        </w:rPr>
        <w:t>Consider colorblind-friendly palettes, use patterns</w:t>
      </w:r>
    </w:p>
    <w:p w:rsidR="4F0862C0" w:rsidP="5E2BC1E0" w:rsidRDefault="4F0862C0" w14:paraId="4B7C5836" w14:textId="36077697">
      <w:pPr>
        <w:pStyle w:val="heading40"/>
        <w:spacing w:line="360" w:lineRule="auto"/>
      </w:pPr>
      <w:r w:rsidRPr="5E2BC1E0" w:rsidR="4F0862C0">
        <w:rPr>
          <w:noProof w:val="0"/>
          <w:lang w:val="en-US"/>
        </w:rPr>
        <w:t>Color Application in Charts</w:t>
      </w:r>
    </w:p>
    <w:p w:rsidR="4F0862C0" w:rsidP="5E2BC1E0" w:rsidRDefault="4F0862C0" w14:paraId="79CC17DB" w14:textId="1083BAE6">
      <w:pPr>
        <w:spacing w:before="0" w:beforeAutospacing="off" w:after="60" w:afterAutospacing="off" w:line="360" w:lineRule="auto"/>
      </w:pPr>
      <w:r w:rsidRPr="5E2BC1E0" w:rsidR="4F0862C0">
        <w:rPr>
          <w:rFonts w:ascii="Arial" w:hAnsi="Arial" w:eastAsia="Arial" w:cs="Arial"/>
          <w:b w:val="1"/>
          <w:bCs w:val="1"/>
          <w:noProof w:val="0"/>
          <w:sz w:val="22"/>
          <w:szCs w:val="22"/>
          <w:lang w:val="en-US"/>
        </w:rPr>
        <w:t xml:space="preserve">Single-Variable: </w:t>
      </w:r>
      <w:r w:rsidRPr="5E2BC1E0" w:rsidR="4F0862C0">
        <w:rPr>
          <w:rFonts w:ascii="Arial" w:hAnsi="Arial" w:eastAsia="Arial" w:cs="Arial"/>
          <w:noProof w:val="0"/>
          <w:sz w:val="22"/>
          <w:szCs w:val="22"/>
          <w:lang w:val="en-US"/>
        </w:rPr>
        <w:t>Fathom Teal (#00D6B3) primary</w:t>
      </w:r>
    </w:p>
    <w:p w:rsidR="4F0862C0" w:rsidP="5E2BC1E0" w:rsidRDefault="4F0862C0" w14:paraId="6324094E" w14:textId="5E015CAD">
      <w:pPr>
        <w:spacing w:before="0" w:beforeAutospacing="off" w:after="60" w:afterAutospacing="off" w:line="360" w:lineRule="auto"/>
      </w:pPr>
      <w:r w:rsidRPr="5E2BC1E0" w:rsidR="4F0862C0">
        <w:rPr>
          <w:rFonts w:ascii="Arial" w:hAnsi="Arial" w:eastAsia="Arial" w:cs="Arial"/>
          <w:b w:val="1"/>
          <w:bCs w:val="1"/>
          <w:noProof w:val="0"/>
          <w:sz w:val="22"/>
          <w:szCs w:val="22"/>
          <w:lang w:val="en-US"/>
        </w:rPr>
        <w:t xml:space="preserve">Two Variables: </w:t>
      </w:r>
      <w:r w:rsidRPr="5E2BC1E0" w:rsidR="4F0862C0">
        <w:rPr>
          <w:rFonts w:ascii="Arial" w:hAnsi="Arial" w:eastAsia="Arial" w:cs="Arial"/>
          <w:noProof w:val="0"/>
          <w:sz w:val="22"/>
          <w:szCs w:val="22"/>
          <w:lang w:val="en-US"/>
        </w:rPr>
        <w:t>Teal + Navy</w:t>
      </w:r>
    </w:p>
    <w:p w:rsidR="4F0862C0" w:rsidP="5E2BC1E0" w:rsidRDefault="4F0862C0" w14:paraId="0EEE69B2" w14:textId="0BC480DA">
      <w:pPr>
        <w:spacing w:before="0" w:beforeAutospacing="off" w:after="60" w:afterAutospacing="off" w:line="360" w:lineRule="auto"/>
      </w:pPr>
      <w:r w:rsidRPr="5E2BC1E0" w:rsidR="4F0862C0">
        <w:rPr>
          <w:rFonts w:ascii="Arial" w:hAnsi="Arial" w:eastAsia="Arial" w:cs="Arial"/>
          <w:b w:val="1"/>
          <w:bCs w:val="1"/>
          <w:noProof w:val="0"/>
          <w:sz w:val="22"/>
          <w:szCs w:val="22"/>
          <w:lang w:val="en-US"/>
        </w:rPr>
        <w:t xml:space="preserve">Multi-Variable (3-5): </w:t>
      </w:r>
      <w:r w:rsidRPr="5E2BC1E0" w:rsidR="4F0862C0">
        <w:rPr>
          <w:rFonts w:ascii="Arial" w:hAnsi="Arial" w:eastAsia="Arial" w:cs="Arial"/>
          <w:noProof w:val="0"/>
          <w:sz w:val="22"/>
          <w:szCs w:val="22"/>
          <w:lang w:val="en-US"/>
        </w:rPr>
        <w:t>Teal, Navy, Slate Gray, Charcoal, Light Gray with border</w:t>
      </w:r>
    </w:p>
    <w:p w:rsidR="4F0862C0" w:rsidP="5E2BC1E0" w:rsidRDefault="4F0862C0" w14:paraId="25AE353D" w14:textId="63A19343">
      <w:pPr>
        <w:spacing w:before="0" w:beforeAutospacing="off" w:after="200" w:afterAutospacing="off" w:line="360" w:lineRule="auto"/>
      </w:pPr>
      <w:r w:rsidRPr="5E2BC1E0" w:rsidR="4F0862C0">
        <w:rPr>
          <w:rFonts w:ascii="Arial" w:hAnsi="Arial" w:eastAsia="Arial" w:cs="Arial"/>
          <w:b w:val="1"/>
          <w:bCs w:val="1"/>
          <w:noProof w:val="0"/>
          <w:sz w:val="22"/>
          <w:szCs w:val="22"/>
          <w:lang w:val="en-US"/>
        </w:rPr>
        <w:t xml:space="preserve">Multi-Variable (6+): </w:t>
      </w:r>
      <w:r w:rsidRPr="5E2BC1E0" w:rsidR="4F0862C0">
        <w:rPr>
          <w:rFonts w:ascii="Arial" w:hAnsi="Arial" w:eastAsia="Arial" w:cs="Arial"/>
          <w:noProof w:val="0"/>
          <w:sz w:val="22"/>
          <w:szCs w:val="22"/>
          <w:lang w:val="en-US"/>
        </w:rPr>
        <w:t>Use teal-to-navy gradient or add patterns for accessibility</w:t>
      </w:r>
    </w:p>
    <w:p w:rsidR="4F0862C0" w:rsidP="5E2BC1E0" w:rsidRDefault="4F0862C0" w14:paraId="60E9B42D" w14:textId="77C83203">
      <w:pPr>
        <w:pStyle w:val="heading40"/>
        <w:spacing w:line="360" w:lineRule="auto"/>
      </w:pPr>
      <w:r w:rsidRPr="5E2BC1E0" w:rsidR="4F0862C0">
        <w:rPr>
          <w:noProof w:val="0"/>
          <w:lang w:val="en-US"/>
        </w:rPr>
        <w:t>Typography in Data Visualization</w:t>
      </w:r>
    </w:p>
    <w:p w:rsidR="4F0862C0" w:rsidP="5E2BC1E0" w:rsidRDefault="4F0862C0" w14:paraId="18FFB143" w14:textId="628D079E">
      <w:pPr>
        <w:pStyle w:val="ListParagraph"/>
        <w:numPr>
          <w:ilvl w:val="0"/>
          <w:numId w:val="5"/>
        </w:numPr>
        <w:spacing w:before="0" w:beforeAutospacing="off" w:after="0" w:afterAutospacing="off" w:line="360" w:lineRule="auto"/>
        <w:ind w:left="720" w:right="0" w:hanging="360"/>
        <w:rPr>
          <w:rFonts w:ascii="Arial" w:hAnsi="Arial" w:eastAsia="Arial" w:cs="Arial"/>
          <w:noProof w:val="0"/>
          <w:sz w:val="22"/>
          <w:szCs w:val="22"/>
          <w:lang w:val="en-US"/>
        </w:rPr>
      </w:pPr>
      <w:r w:rsidRPr="5E2BC1E0" w:rsidR="4F0862C0">
        <w:rPr>
          <w:rFonts w:ascii="Arial" w:hAnsi="Arial" w:eastAsia="Arial" w:cs="Arial"/>
          <w:b w:val="1"/>
          <w:bCs w:val="1"/>
          <w:noProof w:val="0"/>
          <w:sz w:val="22"/>
          <w:szCs w:val="22"/>
          <w:lang w:val="en-US"/>
        </w:rPr>
        <w:t xml:space="preserve">Chart Titles: </w:t>
      </w:r>
      <w:r w:rsidRPr="5E2BC1E0" w:rsidR="4F0862C0">
        <w:rPr>
          <w:rFonts w:ascii="Arial" w:hAnsi="Arial" w:eastAsia="Arial" w:cs="Arial"/>
          <w:noProof w:val="0"/>
          <w:sz w:val="22"/>
          <w:szCs w:val="22"/>
          <w:lang w:val="en-US"/>
        </w:rPr>
        <w:t xml:space="preserve">Montserrat </w:t>
      </w:r>
      <w:r w:rsidRPr="5E2BC1E0" w:rsidR="4F0862C0">
        <w:rPr>
          <w:rFonts w:ascii="Arial" w:hAnsi="Arial" w:eastAsia="Arial" w:cs="Arial"/>
          <w:noProof w:val="0"/>
          <w:sz w:val="22"/>
          <w:szCs w:val="22"/>
          <w:lang w:val="en-US"/>
        </w:rPr>
        <w:t>SemiBold</w:t>
      </w:r>
      <w:r w:rsidRPr="5E2BC1E0" w:rsidR="4F0862C0">
        <w:rPr>
          <w:rFonts w:ascii="Arial" w:hAnsi="Arial" w:eastAsia="Arial" w:cs="Arial"/>
          <w:noProof w:val="0"/>
          <w:sz w:val="22"/>
          <w:szCs w:val="22"/>
          <w:lang w:val="en-US"/>
        </w:rPr>
        <w:t>, 14-16pt, Navy</w:t>
      </w:r>
    </w:p>
    <w:p w:rsidR="4F0862C0" w:rsidP="5E2BC1E0" w:rsidRDefault="4F0862C0" w14:paraId="37D5DB23" w14:textId="3CF6DDBE">
      <w:pPr>
        <w:pStyle w:val="ListParagraph"/>
        <w:numPr>
          <w:ilvl w:val="0"/>
          <w:numId w:val="5"/>
        </w:numPr>
        <w:spacing w:before="0" w:beforeAutospacing="off" w:after="0" w:afterAutospacing="off" w:line="360" w:lineRule="auto"/>
        <w:ind w:left="720" w:right="0" w:hanging="360"/>
        <w:rPr>
          <w:rFonts w:ascii="Arial" w:hAnsi="Arial" w:eastAsia="Arial" w:cs="Arial"/>
          <w:noProof w:val="0"/>
          <w:sz w:val="22"/>
          <w:szCs w:val="22"/>
          <w:lang w:val="en-US"/>
        </w:rPr>
      </w:pPr>
      <w:r w:rsidRPr="5E2BC1E0" w:rsidR="4F0862C0">
        <w:rPr>
          <w:rFonts w:ascii="Arial" w:hAnsi="Arial" w:eastAsia="Arial" w:cs="Arial"/>
          <w:b w:val="1"/>
          <w:bCs w:val="1"/>
          <w:noProof w:val="0"/>
          <w:sz w:val="22"/>
          <w:szCs w:val="22"/>
          <w:lang w:val="en-US"/>
        </w:rPr>
        <w:t xml:space="preserve">Axis Labels: </w:t>
      </w:r>
      <w:r w:rsidRPr="5E2BC1E0" w:rsidR="4F0862C0">
        <w:rPr>
          <w:rFonts w:ascii="Arial" w:hAnsi="Arial" w:eastAsia="Arial" w:cs="Arial"/>
          <w:noProof w:val="0"/>
          <w:sz w:val="22"/>
          <w:szCs w:val="22"/>
          <w:lang w:val="en-US"/>
        </w:rPr>
        <w:t>IBM Plex Sans Regular, 9-10pt, Charcoal</w:t>
      </w:r>
    </w:p>
    <w:p w:rsidR="4F0862C0" w:rsidP="5E2BC1E0" w:rsidRDefault="4F0862C0" w14:paraId="44DA7095" w14:textId="0D2DD67F">
      <w:pPr>
        <w:pStyle w:val="ListParagraph"/>
        <w:numPr>
          <w:ilvl w:val="0"/>
          <w:numId w:val="5"/>
        </w:numPr>
        <w:spacing w:before="0" w:beforeAutospacing="off" w:after="0" w:afterAutospacing="off" w:line="360" w:lineRule="auto"/>
        <w:ind w:left="720" w:right="0" w:hanging="360"/>
        <w:rPr>
          <w:rFonts w:ascii="Arial" w:hAnsi="Arial" w:eastAsia="Arial" w:cs="Arial"/>
          <w:noProof w:val="0"/>
          <w:sz w:val="22"/>
          <w:szCs w:val="22"/>
          <w:lang w:val="en-US"/>
        </w:rPr>
      </w:pPr>
      <w:r w:rsidRPr="5E2BC1E0" w:rsidR="4F0862C0">
        <w:rPr>
          <w:rFonts w:ascii="Arial" w:hAnsi="Arial" w:eastAsia="Arial" w:cs="Arial"/>
          <w:b w:val="1"/>
          <w:bCs w:val="1"/>
          <w:noProof w:val="0"/>
          <w:sz w:val="22"/>
          <w:szCs w:val="22"/>
          <w:lang w:val="en-US"/>
        </w:rPr>
        <w:t xml:space="preserve">Data Labels: </w:t>
      </w:r>
      <w:r w:rsidRPr="5E2BC1E0" w:rsidR="4F0862C0">
        <w:rPr>
          <w:rFonts w:ascii="Arial" w:hAnsi="Arial" w:eastAsia="Arial" w:cs="Arial"/>
          <w:noProof w:val="0"/>
          <w:sz w:val="22"/>
          <w:szCs w:val="22"/>
          <w:lang w:val="en-US"/>
        </w:rPr>
        <w:t>IBM Plex Sans Medium, 8-9pt, Navy or Teal</w:t>
      </w:r>
    </w:p>
    <w:p w:rsidR="4F0862C0" w:rsidP="5E2BC1E0" w:rsidRDefault="4F0862C0" w14:paraId="644497F2" w14:textId="31E18249">
      <w:pPr>
        <w:pStyle w:val="ListParagraph"/>
        <w:numPr>
          <w:ilvl w:val="0"/>
          <w:numId w:val="5"/>
        </w:numPr>
        <w:spacing w:before="0" w:beforeAutospacing="off" w:after="0" w:afterAutospacing="off" w:line="360" w:lineRule="auto"/>
        <w:ind w:left="720" w:right="0" w:hanging="360"/>
        <w:rPr>
          <w:rFonts w:ascii="Arial" w:hAnsi="Arial" w:eastAsia="Arial" w:cs="Arial"/>
          <w:noProof w:val="0"/>
          <w:sz w:val="22"/>
          <w:szCs w:val="22"/>
          <w:lang w:val="en-US"/>
        </w:rPr>
      </w:pPr>
      <w:r w:rsidRPr="5E2BC1E0" w:rsidR="4F0862C0">
        <w:rPr>
          <w:rFonts w:ascii="Arial" w:hAnsi="Arial" w:eastAsia="Arial" w:cs="Arial"/>
          <w:b w:val="1"/>
          <w:bCs w:val="1"/>
          <w:noProof w:val="0"/>
          <w:sz w:val="22"/>
          <w:szCs w:val="22"/>
          <w:lang w:val="en-US"/>
        </w:rPr>
        <w:t xml:space="preserve">Legends: </w:t>
      </w:r>
      <w:r w:rsidRPr="5E2BC1E0" w:rsidR="4F0862C0">
        <w:rPr>
          <w:rFonts w:ascii="Arial" w:hAnsi="Arial" w:eastAsia="Arial" w:cs="Arial"/>
          <w:noProof w:val="0"/>
          <w:sz w:val="22"/>
          <w:szCs w:val="22"/>
          <w:lang w:val="en-US"/>
        </w:rPr>
        <w:t>IBM Plex Sans Regular, 9-10pt, Charcoal</w:t>
      </w:r>
    </w:p>
    <w:p w:rsidR="4F0862C0" w:rsidP="5E2BC1E0" w:rsidRDefault="4F0862C0" w14:paraId="1BA694EB" w14:textId="36B01066">
      <w:pPr>
        <w:pStyle w:val="ListParagraph"/>
        <w:numPr>
          <w:ilvl w:val="0"/>
          <w:numId w:val="5"/>
        </w:numPr>
        <w:spacing w:before="0" w:beforeAutospacing="off" w:after="0" w:afterAutospacing="off" w:line="360" w:lineRule="auto"/>
        <w:ind w:left="720" w:right="0" w:hanging="360"/>
        <w:rPr>
          <w:rFonts w:ascii="Arial" w:hAnsi="Arial" w:eastAsia="Arial" w:cs="Arial"/>
          <w:noProof w:val="0"/>
          <w:sz w:val="22"/>
          <w:szCs w:val="22"/>
          <w:lang w:val="en-US"/>
        </w:rPr>
      </w:pPr>
      <w:r w:rsidRPr="5E2BC1E0" w:rsidR="4F0862C0">
        <w:rPr>
          <w:rFonts w:ascii="Arial" w:hAnsi="Arial" w:eastAsia="Arial" w:cs="Arial"/>
          <w:b w:val="1"/>
          <w:bCs w:val="1"/>
          <w:noProof w:val="0"/>
          <w:sz w:val="22"/>
          <w:szCs w:val="22"/>
          <w:lang w:val="en-US"/>
        </w:rPr>
        <w:t xml:space="preserve">Annotations: </w:t>
      </w:r>
      <w:r w:rsidRPr="5E2BC1E0" w:rsidR="4F0862C0">
        <w:rPr>
          <w:rFonts w:ascii="Arial" w:hAnsi="Arial" w:eastAsia="Arial" w:cs="Arial"/>
          <w:noProof w:val="0"/>
          <w:sz w:val="22"/>
          <w:szCs w:val="22"/>
          <w:lang w:val="en-US"/>
        </w:rPr>
        <w:t>IBM Plex Sans Regular, 8-9pt, Slate Gray</w:t>
      </w:r>
    </w:p>
    <w:p w:rsidR="5E2BC1E0" w:rsidP="5E2BC1E0" w:rsidRDefault="5E2BC1E0" w14:paraId="7269EC1B" w14:textId="1DB43B41">
      <w:pPr>
        <w:pStyle w:val="Normal"/>
        <w:spacing w:after="200" w:line="360" w:lineRule="auto"/>
      </w:pPr>
    </w:p>
    <w:p w:rsidR="00EB5057" w:rsidP="56EABA74" w:rsidRDefault="00C017AE" w14:paraId="3CF2D8B6" w14:textId="77777777">
      <w:pPr>
        <w:spacing w:line="360" w:lineRule="auto"/>
      </w:pPr>
      <w:r>
        <w:br w:type="page"/>
      </w:r>
    </w:p>
    <w:p w:rsidR="00EB5057" w:rsidP="56EABA74" w:rsidRDefault="00C017AE" w14:paraId="6003BEEB" w14:textId="77777777">
      <w:pPr>
        <w:spacing w:before="2880" w:line="360" w:lineRule="auto"/>
        <w:jc w:val="center"/>
      </w:pPr>
      <w:r w:rsidRPr="56EABA74" w:rsidR="00C017AE">
        <w:rPr>
          <w:b w:val="1"/>
          <w:bCs w:val="1"/>
          <w:color w:val="071A2B"/>
          <w:sz w:val="48"/>
          <w:szCs w:val="48"/>
        </w:rPr>
        <w:t>Brand Guidelines</w:t>
      </w:r>
    </w:p>
    <w:p w:rsidR="00EB5057" w:rsidP="56EABA74" w:rsidRDefault="00C017AE" w14:paraId="14FD923A" w14:textId="77777777">
      <w:pPr>
        <w:spacing w:line="360" w:lineRule="auto"/>
        <w:jc w:val="center"/>
      </w:pPr>
      <w:r w:rsidRPr="56EABA74" w:rsidR="00C017AE">
        <w:rPr>
          <w:b w:val="1"/>
          <w:bCs w:val="1"/>
          <w:color w:val="00D6B3"/>
          <w:sz w:val="32"/>
          <w:szCs w:val="32"/>
        </w:rPr>
        <w:t>Fathom Research &amp; Strategy</w:t>
      </w:r>
    </w:p>
    <w:p w:rsidR="00EB5057" w:rsidP="56EABA74" w:rsidRDefault="00C017AE" w14:paraId="6F8A7547" w14:textId="77777777">
      <w:pPr>
        <w:spacing w:before="720" w:after="240" w:line="360" w:lineRule="auto"/>
        <w:jc w:val="center"/>
      </w:pPr>
      <w:r w:rsidR="00C017AE">
        <w:rPr/>
        <w:t xml:space="preserve">These brand guidelines are a living </w:t>
      </w:r>
      <w:r w:rsidR="00C017AE">
        <w:rPr/>
        <w:t>document,</w:t>
      </w:r>
      <w:r w:rsidR="00C017AE">
        <w:rPr/>
        <w:t xml:space="preserve"> designed to evolve as Fathom grows. They </w:t>
      </w:r>
      <w:r w:rsidR="00C017AE">
        <w:rPr/>
        <w:t>represent</w:t>
      </w:r>
      <w:r w:rsidR="00C017AE">
        <w:rPr/>
        <w:t xml:space="preserve"> our current standards for visual and verbal expression—ensuring consistency, clarity, and quality across all touchpoints.</w:t>
      </w:r>
    </w:p>
    <w:p w:rsidR="00EB5057" w:rsidP="56EABA74" w:rsidRDefault="00C017AE" w14:paraId="366BAC0C" w14:textId="77777777">
      <w:pPr>
        <w:spacing w:before="240" w:line="360" w:lineRule="auto"/>
        <w:jc w:val="center"/>
      </w:pPr>
      <w:r w:rsidRPr="56EABA74" w:rsidR="00C017AE">
        <w:rPr>
          <w:b w:val="1"/>
          <w:bCs w:val="1"/>
        </w:rPr>
        <w:t>Version 1.0</w:t>
      </w:r>
      <w:r w:rsidR="00C017AE">
        <w:rPr/>
        <w:t xml:space="preserve"> | January 2026</w:t>
      </w:r>
    </w:p>
    <w:p w:rsidR="00EB5057" w:rsidP="56EABA74" w:rsidRDefault="00C017AE" w14:paraId="004B525B" w14:textId="77777777">
      <w:pPr>
        <w:spacing w:line="360" w:lineRule="auto"/>
        <w:jc w:val="center"/>
      </w:pPr>
      <w:r w:rsidRPr="56EABA74" w:rsidR="00C017AE">
        <w:rPr>
          <w:color w:val="7F8C8D"/>
          <w:sz w:val="20"/>
          <w:szCs w:val="20"/>
        </w:rPr>
        <w:t>© 2026 Fathom Research &amp; Strategy. All rights reserved.</w:t>
      </w:r>
    </w:p>
    <w:sectPr w:rsidR="00EB5057">
      <w:pgSz w:w="12240" w:h="15840"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PLPZtkwg" int2:invalidationBookmarkName="" int2:hashCode="86oXdEJKWCaPNx" int2:id="TKocdOXq">
      <int2:state int2:type="gram" int2:value="Rejected"/>
    </int2:bookmark>
    <int2:bookmark int2:bookmarkName="_Int_NFbOlicj" int2:invalidationBookmarkName="" int2:hashCode="NmpCRGjBeBhCKG" int2:id="iTCJucov">
      <int2:state int2:type="gram" int2:value="Rejected"/>
    </int2:bookmark>
    <int2:bookmark int2:bookmarkName="_Int_WArQEvSa" int2:invalidationBookmarkName="" int2:hashCode="nP1w/jwwfkTcjE" int2:id="Pf5nIDHB">
      <int2:state int2:type="gram" int2:value="Rejected"/>
    </int2:bookmark>
    <int2:bookmark int2:bookmarkName="_Int_5TkaDKrW" int2:invalidationBookmarkName="" int2:hashCode="r91XmkZIr6qKrh" int2:id="sXYc7ETw">
      <int2:state int2:type="gram" int2:value="Rejected"/>
    </int2:bookmark>
    <int2:bookmark int2:bookmarkName="_Int_p3i5bNaw" int2:invalidationBookmarkName="" int2:hashCode="lMu2Nrc+DdjVCe" int2:id="fr79cyqj">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
    <w:nsid w:val="6fd0ab6e"/>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65d5df8"/>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9c2da15"/>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3B155489"/>
    <w:multiLevelType w:val="hybridMultilevel"/>
    <w:tmpl w:val="FFFFFFFF"/>
    <w:lvl w:ilvl="0" w:tplc="8C24B5C8">
      <w:start w:val="1"/>
      <w:numFmt w:val="bullet"/>
      <w:lvlText w:val="●"/>
      <w:lvlJc w:val="left"/>
      <w:pPr>
        <w:ind w:left="720" w:hanging="360"/>
      </w:pPr>
    </w:lvl>
    <w:lvl w:ilvl="1" w:tplc="28AE2264">
      <w:start w:val="1"/>
      <w:numFmt w:val="bullet"/>
      <w:lvlText w:val="○"/>
      <w:lvlJc w:val="left"/>
      <w:pPr>
        <w:ind w:left="1440" w:hanging="360"/>
      </w:pPr>
    </w:lvl>
    <w:lvl w:ilvl="2" w:tplc="ADF407A2">
      <w:start w:val="1"/>
      <w:numFmt w:val="bullet"/>
      <w:lvlText w:val="■"/>
      <w:lvlJc w:val="left"/>
      <w:pPr>
        <w:ind w:left="2160" w:hanging="360"/>
      </w:pPr>
    </w:lvl>
    <w:lvl w:ilvl="3" w:tplc="56F45EE0">
      <w:start w:val="1"/>
      <w:numFmt w:val="bullet"/>
      <w:lvlText w:val="●"/>
      <w:lvlJc w:val="left"/>
      <w:pPr>
        <w:ind w:left="2880" w:hanging="360"/>
      </w:pPr>
    </w:lvl>
    <w:lvl w:ilvl="4" w:tplc="3F9C9342">
      <w:start w:val="1"/>
      <w:numFmt w:val="bullet"/>
      <w:lvlText w:val="○"/>
      <w:lvlJc w:val="left"/>
      <w:pPr>
        <w:ind w:left="3600" w:hanging="360"/>
      </w:pPr>
    </w:lvl>
    <w:lvl w:ilvl="5" w:tplc="D95AFF1C">
      <w:start w:val="1"/>
      <w:numFmt w:val="bullet"/>
      <w:lvlText w:val="■"/>
      <w:lvlJc w:val="left"/>
      <w:pPr>
        <w:ind w:left="4320" w:hanging="360"/>
      </w:pPr>
    </w:lvl>
    <w:lvl w:ilvl="6" w:tplc="641629AC">
      <w:start w:val="1"/>
      <w:numFmt w:val="bullet"/>
      <w:lvlText w:val="●"/>
      <w:lvlJc w:val="left"/>
      <w:pPr>
        <w:ind w:left="5040" w:hanging="360"/>
      </w:pPr>
    </w:lvl>
    <w:lvl w:ilvl="7" w:tplc="11041740">
      <w:start w:val="1"/>
      <w:numFmt w:val="bullet"/>
      <w:lvlText w:val="●"/>
      <w:lvlJc w:val="left"/>
      <w:pPr>
        <w:ind w:left="5760" w:hanging="360"/>
      </w:pPr>
    </w:lvl>
    <w:lvl w:ilvl="8" w:tplc="57E44DD0">
      <w:start w:val="1"/>
      <w:numFmt w:val="bullet"/>
      <w:lvlText w:val="●"/>
      <w:lvlJc w:val="left"/>
      <w:pPr>
        <w:ind w:left="6480" w:hanging="360"/>
      </w:pPr>
    </w:lvl>
  </w:abstractNum>
  <w:abstractNum w:abstractNumId="1" w15:restartNumberingAfterBreak="0">
    <w:nsid w:val="3BD80FB3"/>
    <w:multiLevelType w:val="hybridMultilevel"/>
    <w:tmpl w:val="FFFFFFFF"/>
    <w:lvl w:ilvl="0">
      <w:start w:val="1"/>
      <w:numFmt w:val="bullet"/>
      <w:pStyle w:val="ListParagraph"/>
      <w:lvlText w:val="•"/>
      <w:lvlJc w:val="left"/>
      <w:pPr>
        <w:ind w:left="720" w:hanging="360"/>
      </w:pPr>
    </w:lvl>
    <w:lvl w:ilvl="1" w:tplc="D96CB2CA">
      <w:numFmt w:val="decimal"/>
      <w:lvlText w:val=""/>
      <w:lvlJc w:val="left"/>
    </w:lvl>
    <w:lvl w:ilvl="2" w:tplc="7CBCB1E4">
      <w:numFmt w:val="decimal"/>
      <w:lvlText w:val=""/>
      <w:lvlJc w:val="left"/>
    </w:lvl>
    <w:lvl w:ilvl="3" w:tplc="2EB8C922">
      <w:numFmt w:val="decimal"/>
      <w:lvlText w:val=""/>
      <w:lvlJc w:val="left"/>
    </w:lvl>
    <w:lvl w:ilvl="4" w:tplc="AC8634AE">
      <w:numFmt w:val="decimal"/>
      <w:lvlText w:val=""/>
      <w:lvlJc w:val="left"/>
    </w:lvl>
    <w:lvl w:ilvl="5" w:tplc="7F3EE26C">
      <w:numFmt w:val="decimal"/>
      <w:lvlText w:val=""/>
      <w:lvlJc w:val="left"/>
    </w:lvl>
    <w:lvl w:ilvl="6" w:tplc="ED985FC0">
      <w:numFmt w:val="decimal"/>
      <w:lvlText w:val=""/>
      <w:lvlJc w:val="left"/>
    </w:lvl>
    <w:lvl w:ilvl="7" w:tplc="A4641DC8">
      <w:numFmt w:val="decimal"/>
      <w:lvlText w:val=""/>
      <w:lvlJc w:val="left"/>
    </w:lvl>
    <w:lvl w:ilvl="8" w:tplc="F08CB5DA">
      <w:numFmt w:val="decimal"/>
      <w:lvlText w:val=""/>
      <w:lvlJc w:val="left"/>
    </w:lvl>
  </w:abstractNum>
  <w:num w:numId="5">
    <w:abstractNumId w:val="4"/>
  </w:num>
  <w:num w:numId="4">
    <w:abstractNumId w:val="3"/>
  </w:num>
  <w:num w:numId="3">
    <w:abstractNumId w:val="2"/>
  </w:num>
  <w:num w:numId="1" w16cid:durableId="1579755009">
    <w:abstractNumId w:val="0"/>
    <w:lvlOverride w:ilvl="0">
      <w:startOverride w:val="1"/>
    </w:lvlOverride>
  </w:num>
  <w:num w:numId="2" w16cid:durableId="2038264054">
    <w:abstractNumId w:val="1"/>
    <w:lvlOverride w:ilv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057"/>
    <w:rsid w:val="00776A17"/>
    <w:rsid w:val="007B0F2A"/>
    <w:rsid w:val="00C017AE"/>
    <w:rsid w:val="00DC03F3"/>
    <w:rsid w:val="00EB5057"/>
    <w:rsid w:val="0112E531"/>
    <w:rsid w:val="01C14540"/>
    <w:rsid w:val="031B0512"/>
    <w:rsid w:val="038AD613"/>
    <w:rsid w:val="041EEDEA"/>
    <w:rsid w:val="04891985"/>
    <w:rsid w:val="066A56FC"/>
    <w:rsid w:val="06A4F950"/>
    <w:rsid w:val="07780E61"/>
    <w:rsid w:val="078C7969"/>
    <w:rsid w:val="090DD3C4"/>
    <w:rsid w:val="0A1C6621"/>
    <w:rsid w:val="0D35EDC4"/>
    <w:rsid w:val="0D35EDC4"/>
    <w:rsid w:val="0E23FB74"/>
    <w:rsid w:val="0E23FB74"/>
    <w:rsid w:val="0F4F0E15"/>
    <w:rsid w:val="0F747D0F"/>
    <w:rsid w:val="1112A51C"/>
    <w:rsid w:val="11AFBFEB"/>
    <w:rsid w:val="14E4399D"/>
    <w:rsid w:val="163BF58D"/>
    <w:rsid w:val="1702B82A"/>
    <w:rsid w:val="1734A147"/>
    <w:rsid w:val="1B30DC93"/>
    <w:rsid w:val="1BB88810"/>
    <w:rsid w:val="1C9760F6"/>
    <w:rsid w:val="1CA2A9A8"/>
    <w:rsid w:val="1D2C87DC"/>
    <w:rsid w:val="1D3F36D7"/>
    <w:rsid w:val="1E156B0B"/>
    <w:rsid w:val="1E7632A5"/>
    <w:rsid w:val="1F06AD93"/>
    <w:rsid w:val="1F15B040"/>
    <w:rsid w:val="20238032"/>
    <w:rsid w:val="20238032"/>
    <w:rsid w:val="211B35B4"/>
    <w:rsid w:val="21EC0643"/>
    <w:rsid w:val="231BF62D"/>
    <w:rsid w:val="23382647"/>
    <w:rsid w:val="238697E2"/>
    <w:rsid w:val="25A0D3BE"/>
    <w:rsid w:val="274E0950"/>
    <w:rsid w:val="2ED3B76A"/>
    <w:rsid w:val="2ED3B76A"/>
    <w:rsid w:val="2FE3B880"/>
    <w:rsid w:val="30EB920A"/>
    <w:rsid w:val="30EB920A"/>
    <w:rsid w:val="310799A4"/>
    <w:rsid w:val="31200B1D"/>
    <w:rsid w:val="33203DC1"/>
    <w:rsid w:val="3475D873"/>
    <w:rsid w:val="3596CE64"/>
    <w:rsid w:val="35E1F682"/>
    <w:rsid w:val="36122CA1"/>
    <w:rsid w:val="36B7773D"/>
    <w:rsid w:val="36EE3B2B"/>
    <w:rsid w:val="388A7A28"/>
    <w:rsid w:val="3A1E3C56"/>
    <w:rsid w:val="3A211BA6"/>
    <w:rsid w:val="3B43D899"/>
    <w:rsid w:val="3B94A492"/>
    <w:rsid w:val="3BA4E200"/>
    <w:rsid w:val="3D812A4E"/>
    <w:rsid w:val="3D812A4E"/>
    <w:rsid w:val="3E463958"/>
    <w:rsid w:val="3F478381"/>
    <w:rsid w:val="3F6826CF"/>
    <w:rsid w:val="3F906EF0"/>
    <w:rsid w:val="403F5CCC"/>
    <w:rsid w:val="405E2C1E"/>
    <w:rsid w:val="407E1547"/>
    <w:rsid w:val="41A4D238"/>
    <w:rsid w:val="4218EDBE"/>
    <w:rsid w:val="427A8DF9"/>
    <w:rsid w:val="43407786"/>
    <w:rsid w:val="43407786"/>
    <w:rsid w:val="4389A889"/>
    <w:rsid w:val="444245FE"/>
    <w:rsid w:val="4470DEE4"/>
    <w:rsid w:val="461977DE"/>
    <w:rsid w:val="469C0413"/>
    <w:rsid w:val="478524BD"/>
    <w:rsid w:val="478E9D8E"/>
    <w:rsid w:val="481205D5"/>
    <w:rsid w:val="49AD955F"/>
    <w:rsid w:val="49D39642"/>
    <w:rsid w:val="4A6BB2FD"/>
    <w:rsid w:val="4A6BB2FD"/>
    <w:rsid w:val="4B1D5A4A"/>
    <w:rsid w:val="4D697C95"/>
    <w:rsid w:val="4E0AFE56"/>
    <w:rsid w:val="4E9300B7"/>
    <w:rsid w:val="4E9A87BA"/>
    <w:rsid w:val="4F0862C0"/>
    <w:rsid w:val="517D32D2"/>
    <w:rsid w:val="517F809A"/>
    <w:rsid w:val="5217CF3F"/>
    <w:rsid w:val="5431E61A"/>
    <w:rsid w:val="5455142A"/>
    <w:rsid w:val="54CC40ED"/>
    <w:rsid w:val="54CE7EF2"/>
    <w:rsid w:val="54CE7EF2"/>
    <w:rsid w:val="54F2C127"/>
    <w:rsid w:val="556654A1"/>
    <w:rsid w:val="557B7772"/>
    <w:rsid w:val="5605C70E"/>
    <w:rsid w:val="56C45730"/>
    <w:rsid w:val="56EABA74"/>
    <w:rsid w:val="577D28BD"/>
    <w:rsid w:val="5786E6DC"/>
    <w:rsid w:val="58651EC5"/>
    <w:rsid w:val="58F7CF49"/>
    <w:rsid w:val="5960050D"/>
    <w:rsid w:val="59AB2AEA"/>
    <w:rsid w:val="5C143B0B"/>
    <w:rsid w:val="5C1A9F08"/>
    <w:rsid w:val="5C4D4990"/>
    <w:rsid w:val="5E2BC1E0"/>
    <w:rsid w:val="5E2DEF43"/>
    <w:rsid w:val="5E7369AC"/>
    <w:rsid w:val="5EE3FA25"/>
    <w:rsid w:val="5F66E15A"/>
    <w:rsid w:val="6086B107"/>
    <w:rsid w:val="6096A060"/>
    <w:rsid w:val="6138F0FB"/>
    <w:rsid w:val="6138F0FB"/>
    <w:rsid w:val="6146B502"/>
    <w:rsid w:val="6149F692"/>
    <w:rsid w:val="6240CACF"/>
    <w:rsid w:val="62BFE173"/>
    <w:rsid w:val="63D32212"/>
    <w:rsid w:val="651D4170"/>
    <w:rsid w:val="655A01B8"/>
    <w:rsid w:val="65CE8E84"/>
    <w:rsid w:val="67347487"/>
    <w:rsid w:val="6760385B"/>
    <w:rsid w:val="67AB88A8"/>
    <w:rsid w:val="68EBA7A3"/>
    <w:rsid w:val="6939CFD7"/>
    <w:rsid w:val="69B9E3B8"/>
    <w:rsid w:val="6A360178"/>
    <w:rsid w:val="6D795232"/>
    <w:rsid w:val="6E3536D9"/>
    <w:rsid w:val="6F013273"/>
    <w:rsid w:val="705A6ABE"/>
    <w:rsid w:val="72500C6D"/>
    <w:rsid w:val="72586232"/>
    <w:rsid w:val="72715CF8"/>
    <w:rsid w:val="737B4448"/>
    <w:rsid w:val="74398110"/>
    <w:rsid w:val="74CD190F"/>
    <w:rsid w:val="75E129B7"/>
    <w:rsid w:val="761C8D69"/>
    <w:rsid w:val="76B14FF4"/>
    <w:rsid w:val="784DA6C2"/>
    <w:rsid w:val="7864BB71"/>
    <w:rsid w:val="7914BF74"/>
    <w:rsid w:val="798B3A56"/>
    <w:rsid w:val="7AC6E768"/>
    <w:rsid w:val="7B7230F2"/>
    <w:rsid w:val="7CDF677B"/>
    <w:rsid w:val="7F939A7B"/>
    <w:rsid w:val="7F95F45B"/>
    <w:rsid w:val="7FB92898"/>
    <w:rsid w:val="7FC3810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2C65AD1"/>
  <w15:docId w15:val="{1DEDBAB7-EA8A-4E29-A36D-0F4B8E58EE8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uiPriority w:val="0"/>
    <w:name w:val="Normal"/>
    <w:qFormat/>
    <w:rsid w:val="56EABA74"/>
    <w:pPr>
      <w:bidi w:val="0"/>
      <w:spacing w:after="120" w:line="360" w:lineRule="auto"/>
    </w:p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paragraph" w:styleId="heading10" w:customStyle="1">
    <w:name w:val="heading 10"/>
    <w:qFormat/>
    <w:pPr>
      <w:spacing w:before="480" w:after="240"/>
      <w:outlineLvl w:val="0"/>
    </w:pPr>
    <w:rPr>
      <w:b/>
      <w:bCs/>
      <w:color w:val="071A2B"/>
      <w:sz w:val="48"/>
      <w:szCs w:val="48"/>
    </w:rPr>
  </w:style>
  <w:style w:type="paragraph" w:styleId="heading20" w:customStyle="1">
    <w:name w:val="heading 20"/>
    <w:qFormat/>
    <w:pPr>
      <w:spacing w:before="360" w:after="200"/>
      <w:outlineLvl w:val="1"/>
    </w:pPr>
    <w:rPr>
      <w:b/>
      <w:bCs/>
      <w:color w:val="00D6B3"/>
      <w:sz w:val="32"/>
      <w:szCs w:val="32"/>
    </w:rPr>
  </w:style>
  <w:style w:type="paragraph" w:styleId="heading30" w:customStyle="true">
    <w:uiPriority w:val="1"/>
    <w:name w:val="heading 30"/>
    <w:qFormat/>
    <w:rsid w:val="56EABA74"/>
    <w:rPr>
      <w:b w:val="1"/>
      <w:bCs w:val="1"/>
      <w:color w:val="071A2B"/>
      <w:sz w:val="28"/>
      <w:szCs w:val="28"/>
    </w:rPr>
    <w:pPr>
      <w:spacing w:before="240" w:after="120" w:line="360" w:lineRule="auto"/>
      <w:outlineLvl w:val="2"/>
    </w:pPr>
  </w:style>
  <w:style w:type="paragraph" w:styleId="Quote">
    <w:name w:val="Quote"/>
    <w:pPr>
      <w:spacing w:before="240" w:after="240"/>
      <w:ind w:left="720" w:right="720"/>
      <w:jc w:val="center"/>
    </w:pPr>
    <w:rPr>
      <w:i/>
      <w:iCs/>
      <w:color w:val="2C3E50"/>
      <w:sz w:val="28"/>
      <w:szCs w:val="28"/>
    </w:rPr>
  </w:style>
  <w:style w:type="paragraph" w:styleId="heading40" w:customStyle="true">
    <w:uiPriority w:val="1"/>
    <w:name w:val="heading 40"/>
    <w:basedOn w:val="Normal"/>
    <w:link w:val="heading40Char"/>
    <w:qFormat/>
    <w:rsid w:val="56EABA74"/>
    <w:rPr>
      <w:b w:val="1"/>
      <w:bCs w:val="1"/>
      <w:sz w:val="24"/>
      <w:szCs w:val="24"/>
    </w:rPr>
  </w:style>
  <w:style w:type="character" w:styleId="heading40Char" w:customStyle="true">
    <w:name w:val="heading 40 Char"/>
    <w:basedOn w:val="Normal"/>
    <w:link w:val="heading40"/>
    <w:rsid w:val="56EABA74"/>
    <w:rPr>
      <w:b w:val="1"/>
      <w:bCs w:val="1"/>
      <w:sz w:val="24"/>
      <w:szCs w:val="24"/>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image" Target="media/image9.png" Id="rId13" /><Relationship Type="http://schemas.openxmlformats.org/officeDocument/2006/relationships/settings" Target="settings.xml" Id="rId3" /><Relationship Type="http://schemas.openxmlformats.org/officeDocument/2006/relationships/image" Target="media/image8.png" Id="rId12" /><Relationship Type="http://schemas.openxmlformats.org/officeDocument/2006/relationships/theme" Target="theme/theme1.xml" Id="rId17" /><Relationship Type="http://schemas.openxmlformats.org/officeDocument/2006/relationships/styles" Target="styles.xml" Id="rId2" /><Relationship Type="http://schemas.openxmlformats.org/officeDocument/2006/relationships/fontTable" Target="fontTable.xml" Id="rId16" /><Relationship Type="http://schemas.openxmlformats.org/officeDocument/2006/relationships/numbering" Target="numbering.xml" Id="rId1" /><Relationship Type="http://schemas.openxmlformats.org/officeDocument/2006/relationships/image" Target="media/image7.png" Id="rId11" /><Relationship Type="http://schemas.openxmlformats.org/officeDocument/2006/relationships/image" Target="media/image11.png" Id="rId15" /><Relationship Type="http://schemas.openxmlformats.org/officeDocument/2006/relationships/image" Target="media/image6.png" Id="rId10"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10.png" Id="rId14" /><Relationship Type="http://schemas.openxmlformats.org/officeDocument/2006/relationships/image" Target="/media/imagec.png" Id="rId333763086" /><Relationship Type="http://schemas.openxmlformats.org/officeDocument/2006/relationships/image" Target="/media/imaged.png" Id="rId1423348174" /><Relationship Type="http://schemas.openxmlformats.org/officeDocument/2006/relationships/image" Target="/media/imagee.png" Id="rId349442159" /><Relationship Type="http://schemas.openxmlformats.org/officeDocument/2006/relationships/image" Target="/media/imagef.png" Id="rId2070380102" /><Relationship Type="http://schemas.openxmlformats.org/officeDocument/2006/relationships/image" Target="/media/image10.png" Id="rId1548540910" /><Relationship Type="http://schemas.openxmlformats.org/officeDocument/2006/relationships/image" Target="/media/image11.png" Id="rId1830410764" /><Relationship Type="http://schemas.microsoft.com/office/2020/10/relationships/intelligence" Target="intelligence2.xml" Id="R6821452c9de64c01" /><Relationship Type="http://schemas.openxmlformats.org/officeDocument/2006/relationships/image" Target="/media/image13.png" Id="rId1043938849" /><Relationship Type="http://schemas.openxmlformats.org/officeDocument/2006/relationships/image" Target="/media/image16.png" Id="rId201927875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Echo IE</lastModifiedBy>
  <revision>14</revision>
  <dcterms:created xsi:type="dcterms:W3CDTF">2026-01-14T17:47:00.0000000Z</dcterms:created>
  <dcterms:modified xsi:type="dcterms:W3CDTF">2026-01-21T00:44:20.3444814Z</dcterms:modified>
</coreProperties>
</file>