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Citati</w:t>
      </w:r>
      <w:bookmarkStart w:id="0" w:name="_GoBack"/>
      <w:bookmarkEnd w:id="0"/>
      <w:r>
        <w:t>on Index (IRCI)</w:t>
      </w:r>
    </w:p>
    <w:p w:rsidR="00027EDB" w:rsidRDefault="006477BD">
      <w:pPr>
        <w:pStyle w:val="Title"/>
        <w:jc w:val="right"/>
      </w:pPr>
      <w:fldSimple w:instr=" TITLE  \* MERGEFORMAT ">
        <w:r w:rsidR="00EB3B5D">
          <w:t>Software Requirements Specification</w:t>
        </w:r>
      </w:fldSimple>
    </w:p>
    <w:p w:rsidR="00027EDB" w:rsidRDefault="002451E7">
      <w:pPr>
        <w:pStyle w:val="Title"/>
        <w:jc w:val="right"/>
      </w:pPr>
      <w:r>
        <w:t xml:space="preserve">For </w:t>
      </w:r>
      <w:r w:rsidR="00E97C82">
        <w:t>Merge Scholar Profile</w:t>
      </w:r>
    </w:p>
    <w:p w:rsidR="00027EDB" w:rsidRDefault="00027EDB"/>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xml:space="preserve">.  It captures all requirements in a single </w:t>
      </w:r>
      <w:proofErr w:type="gramStart"/>
      <w:r>
        <w:t>document,  with</w:t>
      </w:r>
      <w:proofErr w:type="gramEnd"/>
      <w:r>
        <w:t xml:space="preserve">  applicable sections inserted from the  Supplementary Specifications (which would no longer be needed).  For a template of an SRS using use-case modeling, </w:t>
      </w:r>
      <w:proofErr w:type="gramStart"/>
      <w:r>
        <w:t>which  consists</w:t>
      </w:r>
      <w:proofErr w:type="gramEnd"/>
      <w:r>
        <w:t xml:space="preserve"> of a package containing use cases of the use-case model and applicable Supplementary Specifications and other supporting information, see rup_srs-uc.dot.]</w:t>
      </w:r>
    </w:p>
    <w:p w:rsidR="00027EDB" w:rsidRDefault="002451E7">
      <w:pPr>
        <w:pStyle w:val="InfoBlue"/>
        <w:sectPr w:rsidR="00027EDB">
          <w:headerReference w:type="default" r:id="rId7"/>
          <w:footerReference w:type="even" r:id="rId8"/>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w:t>
            </w:r>
            <w:proofErr w:type="spellStart"/>
            <w:r>
              <w:t>dd</w:t>
            </w:r>
            <w:proofErr w:type="spellEnd"/>
            <w:r>
              <w:t>/mmm/</w:t>
            </w:r>
            <w:proofErr w:type="spellStart"/>
            <w:r>
              <w:t>yy</w:t>
            </w:r>
            <w:proofErr w:type="spellEnd"/>
            <w:r>
              <w:t>&gt;</w:t>
            </w:r>
          </w:p>
        </w:tc>
        <w:tc>
          <w:tcPr>
            <w:tcW w:w="1152" w:type="dxa"/>
          </w:tcPr>
          <w:p w:rsidR="00027EDB" w:rsidRDefault="002451E7">
            <w:pPr>
              <w:pStyle w:val="Tabletext"/>
            </w:pPr>
            <w:r>
              <w:t>&lt;</w:t>
            </w:r>
            <w:proofErr w:type="spellStart"/>
            <w:r>
              <w:t>x.x</w:t>
            </w:r>
            <w:proofErr w:type="spellEnd"/>
            <w:r>
              <w:t>&gt;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fldSimple w:instr=" TITLE  \* MERGEFORMAT ">
        <w:r w:rsidR="00EB3B5D">
          <w:t>Software Requirements Specification</w:t>
        </w:r>
      </w:fldSimple>
      <w:r>
        <w:t xml:space="preserve"> </w:t>
      </w:r>
    </w:p>
    <w:p w:rsidR="004309EF" w:rsidRPr="004309EF" w:rsidRDefault="002451E7" w:rsidP="004309EF">
      <w:pPr>
        <w:pStyle w:val="Heading1"/>
      </w:pPr>
      <w:bookmarkStart w:id="1" w:name="_Toc456598586"/>
      <w:r>
        <w:t>Introduction</w:t>
      </w:r>
      <w:bookmarkEnd w:id="1"/>
    </w:p>
    <w:p w:rsidR="00027EDB" w:rsidRDefault="002451E7">
      <w:pPr>
        <w:pStyle w:val="Heading2"/>
      </w:pPr>
      <w:bookmarkStart w:id="2" w:name="_Toc456598587"/>
      <w:r>
        <w:t>Purpose</w:t>
      </w:r>
      <w:bookmarkEnd w:id="2"/>
    </w:p>
    <w:p w:rsidR="004309EF" w:rsidRPr="004309EF" w:rsidRDefault="004309EF" w:rsidP="004309EF">
      <w:pPr>
        <w:pStyle w:val="BodyText"/>
        <w:rPr>
          <w:rFonts w:ascii="Arial" w:hAnsi="Arial" w:cs="Arial"/>
        </w:rPr>
      </w:pPr>
      <w:r w:rsidRPr="004309EF">
        <w:rPr>
          <w:rFonts w:ascii="Arial" w:hAnsi="Arial" w:cs="Arial"/>
        </w:rPr>
        <w:t>For merging researcher’s scholar profile if this profile is the same as researcher’s scholar profile.</w:t>
      </w:r>
    </w:p>
    <w:p w:rsidR="00027EDB" w:rsidRDefault="002451E7">
      <w:pPr>
        <w:pStyle w:val="Heading2"/>
      </w:pPr>
      <w:bookmarkStart w:id="3" w:name="_Toc456598588"/>
      <w:r>
        <w:t>Scope</w:t>
      </w:r>
      <w:bookmarkEnd w:id="3"/>
    </w:p>
    <w:p w:rsidR="004309EF" w:rsidRPr="004309EF" w:rsidRDefault="004309EF" w:rsidP="004309EF">
      <w:pPr>
        <w:ind w:left="720"/>
      </w:pPr>
      <w:r>
        <w:rPr>
          <w:rFonts w:ascii="Arial" w:hAnsi="Arial" w:cs="Arial"/>
        </w:rPr>
        <w:t>The scope of this use case is providing researcher for merging other profile to their profile.</w:t>
      </w:r>
    </w:p>
    <w:p w:rsidR="00027EDB" w:rsidRDefault="002451E7" w:rsidP="004309EF">
      <w:pPr>
        <w:pStyle w:val="Heading2"/>
      </w:pPr>
      <w:bookmarkStart w:id="4" w:name="_Toc456598589"/>
      <w:r>
        <w:t>Definitions, Acronyms and Abbreviations</w:t>
      </w:r>
      <w:bookmarkEnd w:id="4"/>
    </w:p>
    <w:p w:rsidR="004309EF" w:rsidRPr="004309EF" w:rsidRDefault="004309EF" w:rsidP="004309EF">
      <w:pPr>
        <w:pStyle w:val="BodyText"/>
        <w:rPr>
          <w:rFonts w:ascii="Arial" w:hAnsi="Arial" w:cs="Arial"/>
        </w:rPr>
      </w:pPr>
      <w:r w:rsidRPr="004309EF">
        <w:rPr>
          <w:rFonts w:ascii="Arial" w:hAnsi="Arial" w:cs="Arial"/>
        </w:rPr>
        <w:t>Here is a list of definitions and key terms used in this document:</w:t>
      </w:r>
    </w:p>
    <w:p w:rsidR="004309EF" w:rsidRPr="004309EF" w:rsidRDefault="004309EF" w:rsidP="004309EF">
      <w:pPr>
        <w:pStyle w:val="BodyText"/>
        <w:rPr>
          <w:rFonts w:ascii="Arial" w:hAnsi="Arial" w:cs="Arial"/>
        </w:rPr>
      </w:pPr>
      <w:r w:rsidRPr="004309EF">
        <w:rPr>
          <w:rFonts w:ascii="Arial" w:hAnsi="Arial" w:cs="Arial"/>
        </w:rPr>
        <w:t>•</w:t>
      </w:r>
      <w:r w:rsidRPr="004309EF">
        <w:rPr>
          <w:rFonts w:ascii="Arial" w:hAnsi="Arial" w:cs="Arial"/>
        </w:rPr>
        <w:tab/>
        <w:t>IRCI</w:t>
      </w:r>
      <w:r w:rsidRPr="004309EF">
        <w:rPr>
          <w:rFonts w:ascii="Arial" w:hAnsi="Arial" w:cs="Arial"/>
        </w:rPr>
        <w:tab/>
        <w:t>: Indonesia Research Citation Index.</w:t>
      </w:r>
    </w:p>
    <w:p w:rsidR="004309EF" w:rsidRPr="004309EF" w:rsidRDefault="004309EF" w:rsidP="004309EF">
      <w:pPr>
        <w:pStyle w:val="BodyText"/>
        <w:rPr>
          <w:rFonts w:ascii="Arial" w:hAnsi="Arial" w:cs="Arial"/>
        </w:rPr>
      </w:pPr>
      <w:r>
        <w:rPr>
          <w:rFonts w:ascii="Arial" w:hAnsi="Arial" w:cs="Arial"/>
        </w:rPr>
        <w:t>•</w:t>
      </w:r>
      <w:r>
        <w:rPr>
          <w:rFonts w:ascii="Arial" w:hAnsi="Arial" w:cs="Arial"/>
        </w:rPr>
        <w:tab/>
        <w:t>S</w:t>
      </w:r>
      <w:r w:rsidRPr="004309EF">
        <w:rPr>
          <w:rFonts w:ascii="Arial" w:hAnsi="Arial" w:cs="Arial"/>
        </w:rPr>
        <w:t>RS</w:t>
      </w:r>
      <w:r w:rsidRPr="004309EF">
        <w:rPr>
          <w:rFonts w:ascii="Arial" w:hAnsi="Arial" w:cs="Arial"/>
        </w:rPr>
        <w:tab/>
        <w:t xml:space="preserve">: </w:t>
      </w:r>
      <w:r>
        <w:rPr>
          <w:rFonts w:ascii="Arial" w:hAnsi="Arial" w:cs="Arial"/>
        </w:rPr>
        <w:t>Software Requirements</w:t>
      </w:r>
      <w:r w:rsidRPr="004309EF">
        <w:rPr>
          <w:rFonts w:ascii="Arial" w:hAnsi="Arial" w:cs="Arial"/>
        </w:rPr>
        <w:t xml:space="preserve"> Specification.</w:t>
      </w:r>
    </w:p>
    <w:p w:rsidR="00027EDB" w:rsidRDefault="002451E7" w:rsidP="004309EF">
      <w:pPr>
        <w:pStyle w:val="Heading2"/>
      </w:pPr>
      <w:bookmarkStart w:id="5" w:name="_Toc456598590"/>
      <w:r>
        <w:t>References</w:t>
      </w:r>
      <w:bookmarkEnd w:id="5"/>
    </w:p>
    <w:p w:rsidR="004309EF" w:rsidRDefault="004309EF" w:rsidP="004309EF">
      <w:pPr>
        <w:ind w:left="720"/>
        <w:rPr>
          <w:rFonts w:ascii="Arial" w:hAnsi="Arial" w:cs="Arial"/>
        </w:rPr>
      </w:pPr>
      <w:r>
        <w:rPr>
          <w:rFonts w:ascii="Arial" w:hAnsi="Arial" w:cs="Arial"/>
        </w:rPr>
        <w:t>The document that used as reference of this document can be seen below:</w:t>
      </w:r>
    </w:p>
    <w:p w:rsidR="004309EF" w:rsidRPr="004309EF" w:rsidRDefault="004309EF" w:rsidP="004309EF">
      <w:pPr>
        <w:pStyle w:val="ListParagraph"/>
        <w:numPr>
          <w:ilvl w:val="0"/>
          <w:numId w:val="49"/>
        </w:numPr>
        <w:rPr>
          <w:rFonts w:ascii="Arial" w:hAnsi="Arial" w:cs="Arial"/>
        </w:rPr>
      </w:pPr>
      <w:r>
        <w:rPr>
          <w:rFonts w:ascii="Arial" w:hAnsi="Arial" w:cs="Arial"/>
        </w:rPr>
        <w:t>Sequence diagram, class diagram, class analysis, and CDM made by Group 1</w:t>
      </w:r>
    </w:p>
    <w:p w:rsidR="00027EDB" w:rsidRDefault="002451E7" w:rsidP="004309EF">
      <w:pPr>
        <w:pStyle w:val="Heading2"/>
      </w:pPr>
      <w:bookmarkStart w:id="6" w:name="_Toc456598591"/>
      <w:r>
        <w:t>Overview</w:t>
      </w:r>
      <w:bookmarkEnd w:id="6"/>
    </w:p>
    <w:p w:rsidR="004309EF" w:rsidRPr="004309EF" w:rsidRDefault="004309EF" w:rsidP="004309EF">
      <w:pPr>
        <w:pStyle w:val="BodyText"/>
        <w:rPr>
          <w:rFonts w:ascii="Arial" w:hAnsi="Arial" w:cs="Arial"/>
        </w:rPr>
      </w:pPr>
      <w:r w:rsidRPr="004309EF">
        <w:rPr>
          <w:rFonts w:ascii="Arial" w:hAnsi="Arial" w:cs="Arial"/>
        </w:rPr>
        <w:t>This document outlines consist of three chapters with the following details:</w:t>
      </w:r>
    </w:p>
    <w:p w:rsidR="004309EF" w:rsidRPr="004309EF" w:rsidRDefault="004309EF" w:rsidP="004309EF">
      <w:pPr>
        <w:pStyle w:val="BodyText"/>
        <w:rPr>
          <w:rFonts w:ascii="Arial" w:hAnsi="Arial" w:cs="Arial"/>
        </w:rPr>
      </w:pPr>
      <w:r w:rsidRPr="004309EF">
        <w:rPr>
          <w:rFonts w:ascii="Arial" w:hAnsi="Arial" w:cs="Arial"/>
        </w:rPr>
        <w:t>•</w:t>
      </w:r>
      <w:r w:rsidRPr="004309EF">
        <w:rPr>
          <w:rFonts w:ascii="Arial" w:hAnsi="Arial" w:cs="Arial"/>
        </w:rPr>
        <w:tab/>
        <w:t>Chapter 1 Introduction, an introduction to this Use-Case-Realization Specification document that contains the purpose of writing the document, the scope of the problem, also contains definitions, terms used, references as well as a general description of the document which is an overview SRS document.</w:t>
      </w:r>
    </w:p>
    <w:p w:rsidR="004309EF" w:rsidRPr="004309EF" w:rsidRDefault="004309EF" w:rsidP="004309EF">
      <w:pPr>
        <w:pStyle w:val="BodyText"/>
        <w:rPr>
          <w:rFonts w:ascii="Arial" w:hAnsi="Arial" w:cs="Arial"/>
        </w:rPr>
      </w:pPr>
      <w:r w:rsidRPr="004309EF">
        <w:rPr>
          <w:rFonts w:ascii="Arial" w:hAnsi="Arial" w:cs="Arial"/>
        </w:rPr>
        <w:t>•</w:t>
      </w:r>
      <w:r w:rsidRPr="004309EF">
        <w:rPr>
          <w:rFonts w:ascii="Arial" w:hAnsi="Arial" w:cs="Arial"/>
        </w:rPr>
        <w:tab/>
        <w:t>Chapter 2 Flow of Events-Design, define the realization of use case in terms of collaborating objects and to summarize the connected to the use case and to explain how they are related.</w:t>
      </w:r>
    </w:p>
    <w:p w:rsidR="004309EF" w:rsidRPr="004309EF" w:rsidRDefault="004309EF" w:rsidP="004309EF">
      <w:pPr>
        <w:pStyle w:val="BodyText"/>
        <w:rPr>
          <w:rFonts w:ascii="Arial" w:hAnsi="Arial" w:cs="Arial"/>
        </w:rPr>
      </w:pPr>
      <w:r w:rsidRPr="004309EF">
        <w:rPr>
          <w:rFonts w:ascii="Arial" w:hAnsi="Arial" w:cs="Arial"/>
        </w:rPr>
        <w:t>•</w:t>
      </w:r>
      <w:r w:rsidRPr="004309EF">
        <w:rPr>
          <w:rFonts w:ascii="Arial" w:hAnsi="Arial" w:cs="Arial"/>
        </w:rPr>
        <w:tab/>
        <w:t>Chapter 3 Derived Requirement, describing all of the requirements of the system such as non-functional requirement.</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8" w:name="_Toc456598593"/>
      <w:r>
        <w:t>Specific Requirements</w:t>
      </w:r>
      <w:bookmarkEnd w:id="8"/>
      <w:r>
        <w:t xml:space="preserve"> </w:t>
      </w:r>
    </w:p>
    <w:p w:rsidR="00027EDB" w:rsidRDefault="002451E7">
      <w:pPr>
        <w:pStyle w:val="InfoBlue"/>
      </w:pPr>
      <w:r>
        <w:t xml:space="preserve">[This section of the SRS should contain all the software requirements to a level of detail sufficient to enable designers to design a system to satisfy those requirements, and testers to test that the system satisfies those </w:t>
      </w:r>
      <w:r>
        <w:lastRenderedPageBreak/>
        <w:t>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 xml:space="preserve">Mean Time To Repair (MTTR) – how long is the system allowed to be out of operation after it has </w:t>
      </w:r>
      <w:proofErr w:type="gramStart"/>
      <w:r>
        <w:t>failed?.</w:t>
      </w:r>
      <w:proofErr w:type="gramEnd"/>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4" w:name="_Toc456598599"/>
      <w:r>
        <w:lastRenderedPageBreak/>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 xml:space="preserve">Response time for a </w:t>
      </w:r>
      <w:proofErr w:type="gramStart"/>
      <w:r>
        <w:t>transaction(</w:t>
      </w:r>
      <w:proofErr w:type="gramEnd"/>
      <w:r>
        <w:t>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027EDB" w:rsidRDefault="002451E7">
      <w:pPr>
        <w:pStyle w:val="Heading3"/>
        <w:ind w:left="720" w:hanging="720"/>
      </w:pPr>
      <w:bookmarkStart w:id="24" w:name="_Toc456598609"/>
      <w:r>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lastRenderedPageBreak/>
        <w:t>Hardware Interfaces</w:t>
      </w:r>
      <w:bookmarkEnd w:id="25"/>
    </w:p>
    <w:p w:rsidR="00027EDB" w:rsidRDefault="002451E7">
      <w:pPr>
        <w:pStyle w:val="InfoBlue"/>
      </w:pPr>
      <w:r>
        <w:t xml:space="preserve">[This section defines any hardware interfaces that are to be supported by the software, including logical structure, physical addresses, expected behavior, </w:t>
      </w:r>
      <w:proofErr w:type="gramStart"/>
      <w:r>
        <w:t>etc. ]</w:t>
      </w:r>
      <w:proofErr w:type="gramEnd"/>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D69" w:rsidRDefault="002E2D69">
      <w:pPr>
        <w:spacing w:line="240" w:lineRule="auto"/>
      </w:pPr>
      <w:r>
        <w:separator/>
      </w:r>
    </w:p>
  </w:endnote>
  <w:endnote w:type="continuationSeparator" w:id="0">
    <w:p w:rsidR="002E2D69" w:rsidRDefault="002E2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4A41EF">
          <w:pPr>
            <w:jc w:val="center"/>
          </w:pPr>
          <w:r>
            <w:sym w:font="Symbol" w:char="F0D3"/>
          </w:r>
          <w:r w:rsidR="00A32E0A">
            <w:t xml:space="preserve"> PPL D</w:t>
          </w:r>
          <w:r w:rsidR="004A41EF">
            <w:t xml:space="preserve"> GROUP 1</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A41EF">
            <w:rPr>
              <w:rStyle w:val="PageNumber"/>
              <w:noProof/>
            </w:rPr>
            <w:t>5</w:t>
          </w:r>
          <w:r>
            <w:rPr>
              <w:rStyle w:val="PageNumber"/>
            </w:rPr>
            <w:fldChar w:fldCharType="end"/>
          </w:r>
        </w:p>
      </w:tc>
    </w:tr>
  </w:tbl>
  <w:p w:rsidR="00027EDB" w:rsidRDefault="00027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D69" w:rsidRDefault="002E2D69">
      <w:pPr>
        <w:spacing w:line="240" w:lineRule="auto"/>
      </w:pPr>
      <w:r>
        <w:separator/>
      </w:r>
    </w:p>
  </w:footnote>
  <w:footnote w:type="continuationSeparator" w:id="0">
    <w:p w:rsidR="002E2D69" w:rsidRDefault="002E2D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PPL D</w:t>
    </w:r>
    <w:r w:rsidR="004A41EF">
      <w:rPr>
        <w:rFonts w:ascii="Arial" w:hAnsi="Arial"/>
        <w:b/>
        <w:sz w:val="36"/>
      </w:rPr>
      <w:t xml:space="preserve"> GROUP 1</w:t>
    </w:r>
  </w:p>
  <w:p w:rsidR="00027EDB" w:rsidRDefault="00027EDB">
    <w:pPr>
      <w:pBdr>
        <w:bottom w:val="single" w:sz="6" w:space="1" w:color="auto"/>
      </w:pBdr>
      <w:jc w:val="right"/>
      <w:rPr>
        <w:sz w:val="24"/>
      </w:rPr>
    </w:pPr>
  </w:p>
  <w:p w:rsidR="00027EDB" w:rsidRDefault="00027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6477BD">
          <w:fldSimple w:instr=" TITLE  \* MERGEFORMAT ">
            <w:r w:rsidR="00EB3B5D">
              <w:t>Software Requirements Specification</w:t>
            </w:r>
          </w:fldSimple>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156C6D"/>
    <w:multiLevelType w:val="hybridMultilevel"/>
    <w:tmpl w:val="E3AC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0"/>
  </w:num>
  <w:num w:numId="11">
    <w:abstractNumId w:val="8"/>
  </w:num>
  <w:num w:numId="12">
    <w:abstractNumId w:val="20"/>
  </w:num>
  <w:num w:numId="13">
    <w:abstractNumId w:val="7"/>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5"/>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7"/>
  </w:num>
  <w:num w:numId="48">
    <w:abstractNumId w:val="16"/>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0F175A"/>
    <w:rsid w:val="002451E7"/>
    <w:rsid w:val="002E2D69"/>
    <w:rsid w:val="004309EF"/>
    <w:rsid w:val="004A41EF"/>
    <w:rsid w:val="006477BD"/>
    <w:rsid w:val="00A32E0A"/>
    <w:rsid w:val="00B137C4"/>
    <w:rsid w:val="00C447FA"/>
    <w:rsid w:val="00CD7935"/>
    <w:rsid w:val="00E97C82"/>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88264"/>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430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11</TotalTime>
  <Pages>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6</cp:revision>
  <cp:lastPrinted>1899-12-31T17:00:00Z</cp:lastPrinted>
  <dcterms:created xsi:type="dcterms:W3CDTF">2016-12-06T07:05:00Z</dcterms:created>
  <dcterms:modified xsi:type="dcterms:W3CDTF">2016-12-18T10:59:00Z</dcterms:modified>
</cp:coreProperties>
</file>