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Laporan I</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PRAKTIKUM CASE</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Argo UML(Aplikasi tentang penjualan Onlineshop yang berbasis WEB)”</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3441" w:dyaOrig="3503">
          <v:rect xmlns:o="urn:schemas-microsoft-com:office:office" xmlns:v="urn:schemas-microsoft-com:vml" id="rectole0000000000" style="width:172.050000pt;height:17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Asisten :</w:t>
      </w:r>
    </w:p>
    <w:p>
      <w:pPr>
        <w:numPr>
          <w:ilvl w:val="0"/>
          <w:numId w:val="3"/>
        </w:numPr>
        <w:spacing w:before="0" w:after="200" w:line="276"/>
        <w:ind w:right="0" w:left="3402"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Syamsir, S.Kom</w:t>
      </w:r>
    </w:p>
    <w:p>
      <w:pPr>
        <w:numPr>
          <w:ilvl w:val="0"/>
          <w:numId w:val="3"/>
        </w:numPr>
        <w:spacing w:before="0" w:after="200" w:line="276"/>
        <w:ind w:right="0" w:left="3402"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EdI Irsan</w:t>
      </w:r>
    </w:p>
    <w:p>
      <w:pPr>
        <w:spacing w:before="0" w:after="200" w:line="276"/>
        <w:ind w:right="0" w:left="0" w:firstLine="0"/>
        <w:jc w:val="center"/>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Disusun Oleh :</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Nama</w:t>
        <w:tab/>
        <w:t xml:space="preserve">   : Fathurahim Muhammad Arsy Ms</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Nim</w:t>
        <w:tab/>
        <w:t xml:space="preserve">   : 60900114022</w:t>
      </w:r>
    </w:p>
    <w:p>
      <w:pPr>
        <w:spacing w:before="0" w:after="200" w:line="276"/>
        <w:ind w:right="0" w:left="288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Kelas</w:t>
        <w:tab/>
        <w:t xml:space="preserve">   : C</w:t>
      </w:r>
    </w:p>
    <w:p>
      <w:pPr>
        <w:spacing w:before="0" w:after="200" w:line="276"/>
        <w:ind w:right="0" w:left="2880" w:firstLine="0"/>
        <w:jc w:val="left"/>
        <w:rPr>
          <w:rFonts w:ascii="Times New Roman" w:hAnsi="Times New Roman" w:cs="Times New Roman" w:eastAsia="Times New Roman"/>
          <w:color w:val="auto"/>
          <w:spacing w:val="0"/>
          <w:position w:val="0"/>
          <w:sz w:val="26"/>
          <w:shd w:fill="auto" w:val="clear"/>
          <w:vertAlign w:val="subscript"/>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LABORATORIUM KOMPUTER TERPADU</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JURUSAN SISTEM INFORMASI</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FAKULTAS SAINS DAN TEKNOLOGI</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UNIVERSITAS ISLAM NEGERI ALAUDDIN</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MAKASSAR</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2016</w:t>
      </w:r>
    </w:p>
    <w:p>
      <w:pPr>
        <w:numPr>
          <w:ilvl w:val="0"/>
          <w:numId w:val="7"/>
        </w:numPr>
        <w:spacing w:before="0" w:after="0" w:line="276"/>
        <w:ind w:right="0" w:left="284"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Latar Belakang</w:t>
      </w:r>
    </w:p>
    <w:p>
      <w:pPr>
        <w:spacing w:before="0" w:after="200" w:line="276"/>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Perkembangan teknologi informasi telah membantu perusahaan maupun individu dalm menjalankan bisnis.teknologi informasi menjadikan kegitan-kegiatan bisnis menjadi lebih mudah dan efisien.salah satu inplementasi kami adalah promosi dan penjualan produk secara online.calon pembeli dapat melihat produk dan melakukan pemesanan dari mana saja tanpa perlu berkunjung ditoko atau tempat transaksi.</w:t>
      </w:r>
    </w:p>
    <w:p>
      <w:pPr>
        <w:spacing w:before="0" w:after="200" w:line="276"/>
        <w:ind w:right="0" w:left="0" w:firstLine="28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Selain itu,kami tidak perlu menerima pesanan melalui pesan singkat atau email lalu mencatatnya secara manual.aplikasi kami buat untuk memudahkan dalam pengelolaan data pesana dengan adanya database yang dapat diakses secara online.</w:t>
      </w:r>
    </w:p>
    <w:p>
      <w:pPr>
        <w:numPr>
          <w:ilvl w:val="0"/>
          <w:numId w:val="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Masalah</w:t>
      </w:r>
    </w:p>
    <w:p>
      <w:pPr>
        <w:numPr>
          <w:ilvl w:val="0"/>
          <w:numId w:val="9"/>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Barang pecah,rusak,hancur atau hilang,harus segera kita ganti/kirim ulang.</w:t>
      </w:r>
    </w:p>
    <w:p>
      <w:pPr>
        <w:numPr>
          <w:ilvl w:val="0"/>
          <w:numId w:val="9"/>
        </w:numPr>
        <w:spacing w:before="0" w:after="200" w:line="276"/>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Barang terlambat datang tidak sesuai dengan estimasi yang ditentukan jasa paket,cek pada web atau telp pada jasa paket sampai /dimana barang trsebut ada.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Jika anda merupakan salah satu orang yang suka membeli dengan online,maka anda bisa melihat dan memperhatikan bagaimana barang itu sampai pada anda,jasa paket dan bagaimana kemasan atau  packing yang digunakan untuk untuk membungkus barang anda.sehingga  barang yang anda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,benar-benar aman sampai ketangan anda.sesuai dengan waktu yang anda minta.</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p>
    <w:p>
      <w:pPr>
        <w:numPr>
          <w:ilvl w:val="0"/>
          <w:numId w:val="1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Manfaat</w:t>
      </w:r>
    </w:p>
    <w:p>
      <w:pPr>
        <w:spacing w:before="0" w:after="200" w:line="276"/>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Transaksi antara pembeli dan perusahhan kami menjadi lebih mudah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case diagram</w:t>
      </w:r>
    </w:p>
    <w:p>
      <w:pPr>
        <w:spacing w:before="0" w:after="200" w:line="276"/>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Menggambarkan interaksi antara  sistem eksternal dan pengguna,siapa yang akan menggunakan sistem dan bagaimana cara pengguna berinteraksi dengan sistem.</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7937" w:dyaOrig="5669">
          <v:rect xmlns:o="urn:schemas-microsoft-com:office:office" xmlns:v="urn:schemas-microsoft-com:vml" id="rectole0000000001" style="width:396.850000pt;height:28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19"/>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Class diagram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Menggambarkan kelas-kelas objek didalam sustu sistem beserta hubungan antar kelas-kelas objek.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8038" w:dyaOrig="4758">
          <v:rect xmlns:o="urn:schemas-microsoft-com:office:office" xmlns:v="urn:schemas-microsoft-com:vml" id="rectole0000000002" style="width:401.900000pt;height:23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23"/>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Activity diagram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Merupakan gambaran dari alur sebuah proses bisnis,langkah dalam sebuah use caase,dan logika dari sebuah objek.</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264" w:dyaOrig="4778">
          <v:rect xmlns:o="urn:schemas-microsoft-com:office:office" xmlns:v="urn:schemas-microsoft-com:vml" id="rectole0000000003" style="width:263.200000pt;height:238.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648" w:dyaOrig="4859">
          <v:rect xmlns:o="urn:schemas-microsoft-com:office:office" xmlns:v="urn:schemas-microsoft-com:vml" id="rectole0000000004" style="width:282.400000pt;height:24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5669" w:dyaOrig="5183">
          <v:rect xmlns:o="urn:schemas-microsoft-com:office:office" xmlns:v="urn:schemas-microsoft-com:vml" id="rectole0000000005" style="width:283.450000pt;height:259.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26"/>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Sequence diagram</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Menjelaskan interaksi objek yang berdasarkan urutan waktu,sequence diagram juga dapat menggambarkanurutan atau tahapan  yang harus dilakukan untuk dapat menghasillkan sesuatu seperti pada use  case diagram.</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8038" w:dyaOrig="2976">
          <v:rect xmlns:o="urn:schemas-microsoft-com:office:office" xmlns:v="urn:schemas-microsoft-com:vml" id="rectole0000000006" style="width:401.900000pt;height:148.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object w:dxaOrig="8038" w:dyaOrig="3219">
          <v:rect xmlns:o="urn:schemas-microsoft-com:office:office" xmlns:v="urn:schemas-microsoft-com:vml" id="rectole0000000007" style="width:401.900000pt;height:16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7">
    <w:abstractNumId w:val="36"/>
  </w:num>
  <w:num w:numId="9">
    <w:abstractNumId w:val="30"/>
  </w:num>
  <w:num w:numId="12">
    <w:abstractNumId w:val="24"/>
  </w:num>
  <w:num w:numId="15">
    <w:abstractNumId w:val="18"/>
  </w:num>
  <w:num w:numId="19">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