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5C"/>
          <w:spacing w:val="20"/>
          <w:sz w:val="20"/>
          <w:szCs w:val="20"/>
        </w:rPr>
        <w:t xml:space="preserve">CASE STUDY</w:t>
      </w:r>
    </w:p>
    <w:p>
      <w:pPr>
        <w:pStyle w:val="Title"/>
        <w:spacing w:after="200"/>
      </w:pPr>
      <w:r>
        <w:rPr>
          <w:b/>
          <w:bCs/>
          <w:color w:val="111111"/>
          <w:sz w:val="36"/>
          <w:szCs w:val="36"/>
        </w:rPr>
        <w:t xml:space="preserve">24/7 and Fully Booked: How VeriTract.ai Turned a Park View City Gym Into a Self-Running Business</w:t>
      </w:r>
    </w:p>
    <w:p>
      <w:pPr>
        <w:spacing w:after="320"/>
      </w:pPr>
      <w:r>
        <w:rPr>
          <w:i/>
          <w:iCs/>
          <w:color w:val="1F3B5C"/>
          <w:sz w:val="25"/>
          <w:szCs w:val="25"/>
        </w:rPr>
        <w:t xml:space="preserve">Khushi Fitness Club cut its admin workload by 88%, recovered PKR 150,000 in overdue fees inside a week, and stopped losing leads to voicemail — all within a 4-week automation rollout.</w:t>
      </w:r>
    </w:p>
    <w:p>
      <w:pPr>
        <w:pBdr>
          <w:bottom w:val="single" w:color="CBD5E1" w:sz="6" w:space="1"/>
        </w:pBdr>
        <w:spacing w:after="100" w:before="100"/>
      </w:pPr>
    </w:p>
    <w:p>
      <w:pPr>
        <w:pStyle w:val="Heading1"/>
        <w:pBdr>
          <w:bottom w:val="single" w:color="1F3B5C" w:sz="8" w:space="6"/>
        </w:pBdr>
        <w:spacing w:after="200" w:before="480"/>
      </w:pPr>
      <w:r>
        <w:rPr>
          <w:b/>
          <w:bCs/>
          <w:color w:val="1F3B5C"/>
          <w:sz w:val="30"/>
          <w:szCs w:val="30"/>
        </w:rPr>
        <w:t xml:space="preserve">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DF1F7" w:val="clear"/>
            <w:tcMar>
              <w:top w:type="dxa" w:w="90"/>
              <w:left w:type="dxa" w:w="140"/>
              <w:bottom w:type="dxa" w:w="90"/>
              <w:right w:type="dxa" w:w="140"/>
            </w:tcMar>
          </w:tcPr>
          <w:p>
            <w:r>
              <w:rPr>
                <w:b/>
                <w:bCs/>
                <w:color w:val="1F3B5C"/>
                <w:sz w:val="20"/>
                <w:szCs w:val="20"/>
              </w:rPr>
              <w:t xml:space="preserve">Client</w:t>
            </w:r>
          </w:p>
        </w:tc>
        <w:tc>
          <w:tcPr>
            <w:tcW w:type="dxa" w:w="6560"/>
            <w:tcMar>
              <w:top w:type="dxa" w:w="90"/>
              <w:left w:type="dxa" w:w="140"/>
              <w:bottom w:type="dxa" w:w="90"/>
              <w:right w:type="dxa" w:w="140"/>
            </w:tcMar>
          </w:tcPr>
          <w:p>
            <w:r>
              <w:rPr>
                <w:b w:val="false"/>
                <w:bCs w:val="false"/>
                <w:color w:val="1A1A1A"/>
                <w:sz w:val="20"/>
                <w:szCs w:val="20"/>
              </w:rPr>
              <w:t xml:space="preserve">Khushi Fitness Club</w:t>
            </w:r>
          </w:p>
        </w:tc>
      </w:tr>
      <w:tr>
        <w:tc>
          <w:tcPr>
            <w:tcW w:type="dxa" w:w="2800"/>
            <w:shd w:fill="EDF1F7" w:val="clear"/>
            <w:tcMar>
              <w:top w:type="dxa" w:w="90"/>
              <w:left w:type="dxa" w:w="140"/>
              <w:bottom w:type="dxa" w:w="90"/>
              <w:right w:type="dxa" w:w="140"/>
            </w:tcMar>
          </w:tcPr>
          <w:p>
            <w:r>
              <w:rPr>
                <w:b/>
                <w:bCs/>
                <w:color w:val="1F3B5C"/>
                <w:sz w:val="20"/>
                <w:szCs w:val="20"/>
              </w:rPr>
              <w:t xml:space="preserve">Location</w:t>
            </w:r>
          </w:p>
        </w:tc>
        <w:tc>
          <w:tcPr>
            <w:tcW w:type="dxa" w:w="6560"/>
            <w:tcMar>
              <w:top w:type="dxa" w:w="90"/>
              <w:left w:type="dxa" w:w="140"/>
              <w:bottom w:type="dxa" w:w="90"/>
              <w:right w:type="dxa" w:w="140"/>
            </w:tcMar>
          </w:tcPr>
          <w:p>
            <w:r>
              <w:rPr>
                <w:b w:val="false"/>
                <w:bCs w:val="false"/>
                <w:color w:val="1A1A1A"/>
                <w:sz w:val="20"/>
                <w:szCs w:val="20"/>
              </w:rPr>
              <w:t xml:space="preserve">Park View City, Islamabad, Pakistan</w:t>
            </w:r>
          </w:p>
        </w:tc>
      </w:tr>
      <w:tr>
        <w:tc>
          <w:tcPr>
            <w:tcW w:type="dxa" w:w="2800"/>
            <w:shd w:fill="EDF1F7" w:val="clear"/>
            <w:tcMar>
              <w:top w:type="dxa" w:w="90"/>
              <w:left w:type="dxa" w:w="140"/>
              <w:bottom w:type="dxa" w:w="90"/>
              <w:right w:type="dxa" w:w="140"/>
            </w:tcMar>
          </w:tcPr>
          <w:p>
            <w:r>
              <w:rPr>
                <w:b/>
                <w:bCs/>
                <w:color w:val="1F3B5C"/>
                <w:sz w:val="20"/>
                <w:szCs w:val="20"/>
              </w:rPr>
              <w:t xml:space="preserve">Founded</w:t>
            </w:r>
          </w:p>
        </w:tc>
        <w:tc>
          <w:tcPr>
            <w:tcW w:type="dxa" w:w="6560"/>
            <w:tcMar>
              <w:top w:type="dxa" w:w="90"/>
              <w:left w:type="dxa" w:w="140"/>
              <w:bottom w:type="dxa" w:w="90"/>
              <w:right w:type="dxa" w:w="140"/>
            </w:tcMar>
          </w:tcPr>
          <w:p>
            <w:r>
              <w:rPr>
                <w:b w:val="false"/>
                <w:bCs w:val="false"/>
                <w:color w:val="1A1A1A"/>
                <w:sz w:val="20"/>
                <w:szCs w:val="20"/>
              </w:rPr>
              <w:t xml:space="preserve">2020</w:t>
            </w:r>
          </w:p>
        </w:tc>
      </w:tr>
      <w:tr>
        <w:tc>
          <w:tcPr>
            <w:tcW w:type="dxa" w:w="2800"/>
            <w:shd w:fill="EDF1F7" w:val="clear"/>
            <w:tcMar>
              <w:top w:type="dxa" w:w="90"/>
              <w:left w:type="dxa" w:w="140"/>
              <w:bottom w:type="dxa" w:w="90"/>
              <w:right w:type="dxa" w:w="140"/>
            </w:tcMar>
          </w:tcPr>
          <w:p>
            <w:r>
              <w:rPr>
                <w:b/>
                <w:bCs/>
                <w:color w:val="1F3B5C"/>
                <w:sz w:val="20"/>
                <w:szCs w:val="20"/>
              </w:rPr>
              <w:t xml:space="preserve">Team size</w:t>
            </w:r>
          </w:p>
        </w:tc>
        <w:tc>
          <w:tcPr>
            <w:tcW w:type="dxa" w:w="6560"/>
            <w:tcMar>
              <w:top w:type="dxa" w:w="90"/>
              <w:left w:type="dxa" w:w="140"/>
              <w:bottom w:type="dxa" w:w="90"/>
              <w:right w:type="dxa" w:w="140"/>
            </w:tcMar>
          </w:tcPr>
          <w:p>
            <w:r>
              <w:rPr>
                <w:b w:val="false"/>
                <w:bCs w:val="false"/>
                <w:color w:val="1A1A1A"/>
                <w:sz w:val="20"/>
                <w:szCs w:val="20"/>
              </w:rPr>
              <w:t xml:space="preserve">7+ staff</w:t>
            </w:r>
          </w:p>
        </w:tc>
      </w:tr>
      <w:tr>
        <w:tc>
          <w:tcPr>
            <w:tcW w:type="dxa" w:w="2800"/>
            <w:shd w:fill="EDF1F7" w:val="clear"/>
            <w:tcMar>
              <w:top w:type="dxa" w:w="90"/>
              <w:left w:type="dxa" w:w="140"/>
              <w:bottom w:type="dxa" w:w="90"/>
              <w:right w:type="dxa" w:w="140"/>
            </w:tcMar>
          </w:tcPr>
          <w:p>
            <w:r>
              <w:rPr>
                <w:b/>
                <w:bCs/>
                <w:color w:val="1F3B5C"/>
                <w:sz w:val="20"/>
                <w:szCs w:val="20"/>
              </w:rPr>
              <w:t xml:space="preserve">2024 revenue</w:t>
            </w:r>
          </w:p>
        </w:tc>
        <w:tc>
          <w:tcPr>
            <w:tcW w:type="dxa" w:w="6560"/>
            <w:tcMar>
              <w:top w:type="dxa" w:w="90"/>
              <w:left w:type="dxa" w:w="140"/>
              <w:bottom w:type="dxa" w:w="90"/>
              <w:right w:type="dxa" w:w="140"/>
            </w:tcMar>
          </w:tcPr>
          <w:p>
            <w:r>
              <w:rPr>
                <w:b w:val="false"/>
                <w:bCs w:val="false"/>
                <w:color w:val="1A1A1A"/>
                <w:sz w:val="20"/>
                <w:szCs w:val="20"/>
              </w:rPr>
              <w:t xml:space="preserve">~$9,000</w:t>
            </w:r>
          </w:p>
        </w:tc>
      </w:tr>
      <w:tr>
        <w:tc>
          <w:tcPr>
            <w:tcW w:type="dxa" w:w="2800"/>
            <w:shd w:fill="EDF1F7" w:val="clear"/>
            <w:tcMar>
              <w:top w:type="dxa" w:w="90"/>
              <w:left w:type="dxa" w:w="140"/>
              <w:bottom w:type="dxa" w:w="90"/>
              <w:right w:type="dxa" w:w="140"/>
            </w:tcMar>
          </w:tcPr>
          <w:p>
            <w:r>
              <w:rPr>
                <w:b/>
                <w:bCs/>
                <w:color w:val="1F3B5C"/>
                <w:sz w:val="20"/>
                <w:szCs w:val="20"/>
              </w:rPr>
              <w:t xml:space="preserve">Partner</w:t>
            </w:r>
          </w:p>
        </w:tc>
        <w:tc>
          <w:tcPr>
            <w:tcW w:type="dxa" w:w="6560"/>
            <w:tcMar>
              <w:top w:type="dxa" w:w="90"/>
              <w:left w:type="dxa" w:w="140"/>
              <w:bottom w:type="dxa" w:w="90"/>
              <w:right w:type="dxa" w:w="140"/>
            </w:tcMar>
          </w:tcPr>
          <w:p>
            <w:r>
              <w:rPr>
                <w:b w:val="false"/>
                <w:bCs w:val="false"/>
                <w:color w:val="1A1A1A"/>
                <w:sz w:val="20"/>
                <w:szCs w:val="20"/>
              </w:rPr>
              <w:t xml:space="preserve">VeriTract.ai</w:t>
            </w:r>
          </w:p>
        </w:tc>
      </w:tr>
      <w:tr>
        <w:tc>
          <w:tcPr>
            <w:tcW w:type="dxa" w:w="2800"/>
            <w:shd w:fill="EDF1F7" w:val="clear"/>
            <w:tcMar>
              <w:top w:type="dxa" w:w="90"/>
              <w:left w:type="dxa" w:w="140"/>
              <w:bottom w:type="dxa" w:w="90"/>
              <w:right w:type="dxa" w:w="140"/>
            </w:tcMar>
          </w:tcPr>
          <w:p>
            <w:r>
              <w:rPr>
                <w:b/>
                <w:bCs/>
                <w:color w:val="1F3B5C"/>
                <w:sz w:val="20"/>
                <w:szCs w:val="20"/>
              </w:rPr>
              <w:t xml:space="preserve">Engagement</w:t>
            </w:r>
          </w:p>
        </w:tc>
        <w:tc>
          <w:tcPr>
            <w:tcW w:type="dxa" w:w="6560"/>
            <w:tcMar>
              <w:top w:type="dxa" w:w="90"/>
              <w:left w:type="dxa" w:w="140"/>
              <w:bottom w:type="dxa" w:w="90"/>
              <w:right w:type="dxa" w:w="140"/>
            </w:tcMar>
          </w:tcPr>
          <w:p>
            <w:r>
              <w:rPr>
                <w:b w:val="false"/>
                <w:bCs w:val="false"/>
                <w:color w:val="1A1A1A"/>
                <w:sz w:val="20"/>
                <w:szCs w:val="20"/>
              </w:rPr>
              <w:t xml:space="preserve">4-week rollout, 14-system automation roadmap</w:t>
            </w:r>
          </w:p>
        </w:tc>
      </w:tr>
    </w:tbl>
    <w:p>
      <w:pPr>
        <w:spacing w:after="240"/>
      </w:pPr>
    </w:p>
    <w:p>
      <w:pPr>
        <w:pStyle w:val="Heading2"/>
        <w:spacing w:after="140" w:before="320"/>
      </w:pPr>
      <w:r>
        <w:rPr>
          <w:b/>
          <w:bCs/>
          <w:color w:val="1F3B5C"/>
          <w:sz w:val="24"/>
          <w:szCs w:val="24"/>
        </w:rPr>
        <w:t xml:space="preserve">Headline Results</w:t>
      </w:r>
    </w:p>
    <w:p>
      <w:pPr>
        <w:pStyle w:val="ListParagraph"/>
        <w:numPr>
          <w:ilvl w:val="0"/>
          <w:numId w:val="1"/>
        </w:numPr>
        <w:spacing w:after="120" w:line="300"/>
      </w:pPr>
      <w:r>
        <w:rPr>
          <w:b/>
          <w:bCs/>
          <w:color w:val="1F3B5C"/>
          <w:sz w:val="22"/>
          <w:szCs w:val="22"/>
        </w:rPr>
        <w:t xml:space="preserve">88% less admin time</w:t>
      </w:r>
      <w:r>
        <w:rPr>
          <w:sz w:val="22"/>
          <w:szCs w:val="22"/>
        </w:rPr>
        <w:t xml:space="preserve"> — weekly hours on manual tasks dropped from 35 to 4</w:t>
      </w:r>
    </w:p>
    <w:p>
      <w:pPr>
        <w:pStyle w:val="ListParagraph"/>
        <w:numPr>
          <w:ilvl w:val="0"/>
          <w:numId w:val="1"/>
        </w:numPr>
        <w:spacing w:after="120" w:line="300"/>
      </w:pPr>
      <w:r>
        <w:rPr>
          <w:b/>
          <w:bCs/>
          <w:color w:val="1F3B5C"/>
          <w:sz w:val="22"/>
          <w:szCs w:val="22"/>
        </w:rPr>
        <w:t xml:space="preserve">95% on-time payments</w:t>
      </w:r>
      <w:r>
        <w:rPr>
          <w:sz w:val="22"/>
          <w:szCs w:val="22"/>
        </w:rPr>
        <w:t xml:space="preserve">, up from an inconsistent baseline — a 35-point jump</w:t>
      </w:r>
    </w:p>
    <w:p>
      <w:pPr>
        <w:pStyle w:val="ListParagraph"/>
        <w:numPr>
          <w:ilvl w:val="0"/>
          <w:numId w:val="1"/>
        </w:numPr>
        <w:spacing w:after="120" w:line="300"/>
      </w:pPr>
      <w:r>
        <w:rPr>
          <w:b/>
          <w:bCs/>
          <w:color w:val="1F3B5C"/>
          <w:sz w:val="22"/>
          <w:szCs w:val="22"/>
        </w:rPr>
        <w:t xml:space="preserve">100% of payments tracked digitally</w:t>
      </w:r>
      <w:r>
        <w:rPr>
          <w:sz w:val="22"/>
          <w:szCs w:val="22"/>
        </w:rPr>
        <w:t xml:space="preserve">, closing the gap that cash and paper receipts left open</w:t>
      </w:r>
    </w:p>
    <w:p>
      <w:pPr>
        <w:pStyle w:val="ListParagraph"/>
        <w:numPr>
          <w:ilvl w:val="0"/>
          <w:numId w:val="1"/>
        </w:numPr>
        <w:spacing w:after="120" w:line="300"/>
      </w:pPr>
      <w:r>
        <w:rPr>
          <w:b/>
          <w:bCs/>
          <w:color w:val="1F3B5C"/>
          <w:sz w:val="22"/>
          <w:szCs w:val="22"/>
        </w:rPr>
        <w:t xml:space="preserve">PKR 150,000 recovered</w:t>
      </w:r>
      <w:r>
        <w:rPr>
          <w:sz w:val="22"/>
          <w:szCs w:val="22"/>
        </w:rPr>
        <w:t xml:space="preserve"> in overdue membership fees within the first 7 days</w:t>
      </w:r>
    </w:p>
    <w:p>
      <w:pPr>
        <w:pStyle w:val="ListParagraph"/>
        <w:numPr>
          <w:ilvl w:val="0"/>
          <w:numId w:val="1"/>
        </w:numPr>
        <w:spacing w:after="120" w:line="300"/>
      </w:pPr>
      <w:r>
        <w:rPr>
          <w:b/>
          <w:bCs/>
          <w:color w:val="1F3B5C"/>
          <w:sz w:val="22"/>
          <w:szCs w:val="22"/>
        </w:rPr>
        <w:t xml:space="preserve">5x more diet plans delivered per week</w:t>
      </w:r>
      <w:r>
        <w:rPr>
          <w:sz w:val="22"/>
          <w:szCs w:val="22"/>
        </w:rPr>
        <w:t xml:space="preserve"> — from a handful to 50+ personalized plans</w:t>
      </w:r>
    </w:p>
    <w:p>
      <w:pPr>
        <w:pStyle w:val="ListParagraph"/>
        <w:numPr>
          <w:ilvl w:val="0"/>
          <w:numId w:val="1"/>
        </w:numPr>
        <w:spacing w:after="120" w:line="300"/>
      </w:pPr>
      <w:r>
        <w:rPr>
          <w:b/>
          <w:bCs/>
          <w:color w:val="1F3B5C"/>
          <w:sz w:val="22"/>
          <w:szCs w:val="22"/>
        </w:rPr>
        <w:t xml:space="preserve">200+ calls answered by AI</w:t>
      </w:r>
      <w:r>
        <w:rPr>
          <w:sz w:val="22"/>
          <w:szCs w:val="22"/>
        </w:rPr>
        <w:t xml:space="preserve"> in the first month, with zero after-hours leads lost</w:t>
      </w:r>
    </w:p>
    <w:p>
      <w:pPr>
        <w:pStyle w:val="ListParagraph"/>
        <w:numPr>
          <w:ilvl w:val="0"/>
          <w:numId w:val="1"/>
        </w:numPr>
        <w:spacing w:after="120" w:line="300"/>
      </w:pPr>
      <w:r>
        <w:rPr>
          <w:b/>
          <w:bCs/>
          <w:color w:val="1F3B5C"/>
          <w:sz w:val="22"/>
          <w:szCs w:val="22"/>
        </w:rPr>
        <w:t xml:space="preserve">4.9 out of 5</w:t>
      </w:r>
      <w:r>
        <w:rPr>
          <w:sz w:val="22"/>
          <w:szCs w:val="22"/>
        </w:rPr>
        <w:t xml:space="preserve"> member satisfaction rating after rollout</w:t>
      </w:r>
    </w:p>
    <w:p>
      <w:pPr>
        <w:pStyle w:val="Heading1"/>
        <w:pBdr>
          <w:bottom w:val="single" w:color="1F3B5C" w:sz="8" w:space="6"/>
        </w:pBdr>
        <w:spacing w:after="200" w:before="480"/>
      </w:pPr>
      <w:r>
        <w:rPr>
          <w:b/>
          <w:bCs/>
          <w:color w:val="1F3B5C"/>
          <w:sz w:val="30"/>
          <w:szCs w:val="30"/>
        </w:rPr>
        <w:t xml:space="preserve">The Backstory: Diagnosing the Profit Killers</w:t>
      </w:r>
    </w:p>
    <w:p>
      <w:pPr>
        <w:spacing w:after="200" w:line="300"/>
      </w:pPr>
      <w:r>
        <w:rPr>
          <w:sz w:val="22"/>
          <w:szCs w:val="22"/>
        </w:rPr>
        <w:t xml:space="preserve">When we first sat down with Noraiz — owner of Khushi Fitness Club in Park View City, Islamabad — he wasn't running a struggling gym. Members showed up, classes ran, the place had a solid reputation in the neighborhood. But underneath a business that looked healthy from the front desk, we found a handful of habits quietly capping how much it could grow.</w:t>
      </w:r>
    </w:p>
    <w:p>
      <w:pPr>
        <w:pStyle w:val="Heading2"/>
        <w:spacing w:after="140" w:before="320"/>
      </w:pPr>
      <w:r>
        <w:rPr>
          <w:b/>
          <w:bCs/>
          <w:color w:val="1F3B5C"/>
          <w:sz w:val="24"/>
          <w:szCs w:val="24"/>
        </w:rPr>
        <w:t xml:space="preserve">Revenue You Couldn't See</w:t>
      </w:r>
    </w:p>
    <w:p>
      <w:pPr>
        <w:spacing w:after="200" w:line="300"/>
      </w:pPr>
      <w:r>
        <w:rPr>
          <w:sz w:val="22"/>
          <w:szCs w:val="22"/>
        </w:rPr>
        <w:t xml:space="preserve">Fee collection ran on cash and paper. A member paid, a staffer noted it on a slip, and that slip lived in a drawer, a notebook, or occasionally nowhere at all. When a slip went missing, so did the record of the payment — and functionally, so did the money. Noraiz had no reliable way to know, on any given day, exactly who owed what.</w:t>
      </w:r>
    </w:p>
    <w:p>
      <w:pPr>
        <w:pStyle w:val="Heading2"/>
        <w:spacing w:after="140" w:before="320"/>
      </w:pPr>
      <w:r>
        <w:rPr>
          <w:b/>
          <w:bCs/>
          <w:color w:val="1F3B5C"/>
          <w:sz w:val="24"/>
          <w:szCs w:val="24"/>
        </w:rPr>
        <w:t xml:space="preserve">The Manual Grind</w:t>
      </w:r>
    </w:p>
    <w:p>
      <w:pPr>
        <w:spacing w:after="200" w:line="300"/>
      </w:pPr>
      <w:r>
        <w:rPr>
          <w:sz w:val="22"/>
          <w:szCs w:val="22"/>
        </w:rPr>
        <w:t xml:space="preserve">Every sign-up meant a paper form. Every diet plan meant a trainer sitting down and hand-writing a meal plan from scratch, which for a small staff meant only a handful of members got a proper plan each week — everyone else got general advice. Payment reminders, when they happened at all, meant an awkward face-to-face conversation between a trainer and a member who hadn't paid, which is not a conversation either side wants to keep having.</w:t>
      </w:r>
    </w:p>
    <w:p>
      <w:pPr>
        <w:pStyle w:val="Heading2"/>
        <w:spacing w:after="140" w:before="320"/>
      </w:pPr>
      <w:r>
        <w:rPr>
          <w:b/>
          <w:bCs/>
          <w:color w:val="1F3B5C"/>
          <w:sz w:val="24"/>
          <w:szCs w:val="24"/>
        </w:rPr>
        <w:t xml:space="preserve">Operating Blind</w:t>
      </w:r>
    </w:p>
    <w:p>
      <w:pPr>
        <w:spacing w:after="200" w:line="300"/>
      </w:pPr>
      <w:r>
        <w:rPr>
          <w:sz w:val="22"/>
          <w:szCs w:val="22"/>
        </w:rPr>
        <w:t xml:space="preserve">Without digital records, Noraiz was making decisions off memory and gut feel. He couldn't easily see which membership tiers were actually profitable, how much sat in unpaid dues at any given moment, or whether costs were creeping up faster than revenue. He was working hard inside the business without a clear view of the business itself.</w:t>
      </w:r>
    </w:p>
    <w:p>
      <w:pPr>
        <w:pStyle w:val="Heading1"/>
        <w:pBdr>
          <w:bottom w:val="single" w:color="1F3B5C" w:sz="8" w:space="6"/>
        </w:pBdr>
        <w:spacing w:after="200" w:before="480"/>
      </w:pPr>
      <w:r>
        <w:rPr>
          <w:b/>
          <w:bCs/>
          <w:color w:val="1F3B5C"/>
          <w:sz w:val="30"/>
          <w:szCs w:val="30"/>
        </w:rPr>
        <w:t xml:space="preserve">Bridging the Knowledge Gap: The Education Phase</w:t>
      </w:r>
    </w:p>
    <w:p>
      <w:pPr>
        <w:spacing w:after="200" w:line="300"/>
      </w:pPr>
      <w:r>
        <w:rPr>
          <w:sz w:val="22"/>
          <w:szCs w:val="22"/>
        </w:rPr>
        <w:t xml:space="preserve">Before anything changed operationally, we spent time on something that had nothing to do with software: sitting down with Noraiz and walking him through what AI-driven operations would actually mean for a gym his size, in plain language, without the jargon that usually surrounds this kind of pitch.</w:t>
      </w:r>
    </w:p>
    <w:p>
      <w:pPr>
        <w:spacing w:after="200" w:line="300"/>
      </w:pPr>
      <w:r>
        <w:rPr>
          <w:sz w:val="22"/>
          <w:szCs w:val="22"/>
        </w:rPr>
        <w:t xml:space="preserve">We call this the VeriTract AI Education Framework, but the substance of it is simple. Most owners we work with have never really been sold on AI — they've been sold vague promises about it. So we started with the opposite approach: show, don't pitch. We walked Noraiz through exactly what a missed call after 9 PM was costing him in lost sign-ups, exactly how many hours his staff spent each week writing slips and diet plans by hand, and exactly what those hours could be worth if spent on members instead of paperwork.</w:t>
      </w:r>
    </w:p>
    <w:p>
      <w:pPr>
        <w:spacing w:after="200" w:line="300"/>
      </w:pPr>
      <w:r>
        <w:rPr>
          <w:sz w:val="22"/>
          <w:szCs w:val="22"/>
        </w:rPr>
        <w:t xml:space="preserve">The bigger shift wasn't technical — it was psychological. Like a lot of owners running a hands-on business, Noraiz worried that automating the gym would make it feel less personal, that members would notice a system where a person used to be. We addressed that head-on: the systems we build are meant to absorb the repetitive, forgettable parts of running a gym — chasing a late payment, writing a routine diet plan — so his staff has more time for the parts that actually need a person, like coaching someone through a rough session or noticing when a member needs encouragement.</w:t>
      </w:r>
    </w:p>
    <w:p>
      <w:pPr>
        <w:pBdr>
          <w:left w:val="single" w:color="1F3B5C" w:sz="24" w:space="12"/>
        </w:pBdr>
        <w:spacing w:after="260" w:before="260" w:line="320"/>
        <w:ind w:left="400"/>
      </w:pPr>
      <w:r>
        <w:rPr>
          <w:i/>
          <w:iCs/>
          <w:color w:val="2B2B2B"/>
          <w:sz w:val="24"/>
          <w:szCs w:val="24"/>
        </w:rPr>
        <w:t xml:space="preserve">“We didn't need Noraiz to become a tech person. We needed him to see, in numbers he already understood — hours and rupees — what the old way was actually costing him.”</w:t>
      </w:r>
    </w:p>
    <w:p>
      <w:pPr>
        <w:spacing w:after="200" w:line="300"/>
      </w:pPr>
      <w:r>
        <w:rPr>
          <w:sz w:val="22"/>
          <w:szCs w:val="22"/>
        </w:rPr>
        <w:t xml:space="preserve">Once Noraiz could see the manual version of his business next to the automated version, side by side, the decision made itself. We agreed on a phased rollout, starting with payments — the single biggest source of invisible loss — before expanding into the rest of the roadmap.</w:t>
      </w:r>
    </w:p>
    <w:p>
      <w:pPr>
        <w:pStyle w:val="Heading1"/>
        <w:pBdr>
          <w:bottom w:val="single" w:color="1F3B5C" w:sz="8" w:space="6"/>
        </w:pBdr>
        <w:spacing w:after="200" w:before="480"/>
      </w:pPr>
      <w:r>
        <w:rPr>
          <w:b/>
          <w:bCs/>
          <w:color w:val="1F3B5C"/>
          <w:sz w:val="30"/>
          <w:szCs w:val="30"/>
        </w:rPr>
        <w:t xml:space="preserve">The Blueprint: What We Built</w:t>
      </w:r>
    </w:p>
    <w:p>
      <w:pPr>
        <w:spacing w:after="200" w:line="300"/>
      </w:pPr>
      <w:r>
        <w:rPr>
          <w:sz w:val="22"/>
          <w:szCs w:val="22"/>
        </w:rPr>
        <w:t xml:space="preserve">With buy-in secured, we moved through a 14-system automation roadmap over four weeks. Five systems did most of the work.</w:t>
      </w:r>
    </w:p>
    <w:p>
      <w:pPr>
        <w:pStyle w:val="Heading2"/>
        <w:spacing w:after="140" w:before="320"/>
      </w:pPr>
      <w:r>
        <w:rPr>
          <w:b/>
          <w:bCs/>
          <w:color w:val="1F3B5C"/>
          <w:sz w:val="24"/>
          <w:szCs w:val="24"/>
        </w:rPr>
        <w:t xml:space="preserve">The 24/7 AI Voice Receptionist</w:t>
      </w:r>
    </w:p>
    <w:p>
      <w:pPr>
        <w:spacing w:after="200" w:line="300"/>
      </w:pPr>
      <w:r>
        <w:rPr>
          <w:sz w:val="22"/>
          <w:szCs w:val="22"/>
        </w:rPr>
        <w:t xml:space="preserve">A human-sounding voice AI now answers every call to the gym's line, day or night, in natural English or Urdu depending on how the caller opens the conversation. It handles the questions that used to interrupt staff a dozen times a day — membership pricing, location, ladies-only timing slots — books appointments directly, and takes a detailed message for anything it can't resolve on its own. Calls that used to go to voicemail after closing time, or get missed during a busy floor session, now get answered and logged automatically.</w:t>
      </w:r>
    </w:p>
    <w:p>
      <w:pPr>
        <w:pStyle w:val="Heading2"/>
        <w:spacing w:after="140" w:before="320"/>
      </w:pPr>
      <w:r>
        <w:rPr>
          <w:b/>
          <w:bCs/>
          <w:color w:val="1F3B5C"/>
          <w:sz w:val="24"/>
          <w:szCs w:val="24"/>
        </w:rPr>
        <w:t xml:space="preserve">Zero-Touch Onboarding &amp; Payments</w:t>
      </w:r>
    </w:p>
    <w:p>
      <w:pPr>
        <w:spacing w:after="200" w:line="300"/>
      </w:pPr>
      <w:r>
        <w:rPr>
          <w:sz w:val="22"/>
          <w:szCs w:val="22"/>
        </w:rPr>
        <w:t xml:space="preserve">New members now sign up by scanning a QR code and filling out a short digital form instead of a paper one. That triggers an automatic, professional invoice sent straight to their WhatsApp, with JazzCash and Easypaisa built in so payment happens in the same conversation — no drawer, no slip, no separate trip to hand over cash.</w:t>
      </w:r>
    </w:p>
    <w:p>
      <w:pPr>
        <w:pStyle w:val="Heading2"/>
        <w:spacing w:after="140" w:before="320"/>
      </w:pPr>
      <w:r>
        <w:rPr>
          <w:b/>
          <w:bCs/>
          <w:color w:val="1F3B5C"/>
          <w:sz w:val="24"/>
          <w:szCs w:val="24"/>
        </w:rPr>
        <w:t xml:space="preserve">The AI Nutrition &amp; Training Engine</w:t>
      </w:r>
    </w:p>
    <w:p>
      <w:pPr>
        <w:spacing w:after="200" w:line="300"/>
      </w:pPr>
      <w:r>
        <w:rPr>
          <w:sz w:val="22"/>
          <w:szCs w:val="22"/>
        </w:rPr>
        <w:t xml:space="preserve">A custom AI agent, trained on Pakistani nutrition and hypertrophy principles, took over the bulk of diet planning. A member enters their stats and goal — weight, target, something like “fat loss” or “build muscle” — and within minutes receives a 30-day meal plan built around familiar local foods, plus a matching workout routine, delivered straight to WhatsApp. Trainers still handle the plans that need real judgment; the AI handles the volume, which is what let weekly output scale from roughly ten hand-written plans to more than fifty.</w:t>
      </w:r>
    </w:p>
    <w:p>
      <w:pPr>
        <w:pStyle w:val="Heading2"/>
        <w:spacing w:after="140" w:before="320"/>
      </w:pPr>
      <w:r>
        <w:rPr>
          <w:b/>
          <w:bCs/>
          <w:color w:val="1F3B5C"/>
          <w:sz w:val="24"/>
          <w:szCs w:val="24"/>
        </w:rPr>
        <w:t xml:space="preserve">The QR Gatekeeper: Access Tied to Accountability</w:t>
      </w:r>
    </w:p>
    <w:p>
      <w:pPr>
        <w:spacing w:after="200" w:line="300"/>
      </w:pPr>
      <w:r>
        <w:rPr>
          <w:sz w:val="22"/>
          <w:szCs w:val="22"/>
        </w:rPr>
        <w:t xml:space="preserve">Every member now checks in with a QR scan linked directly to the payment database. If someone's fees are overdue, the system flags it at the point of entry and sends a polite reminder straight to their phone — no front-desk confrontation required, and no member finding out about a balance issue from an annoyed staffer instead of a message.</w:t>
      </w:r>
    </w:p>
    <w:p>
      <w:pPr>
        <w:pStyle w:val="Heading2"/>
        <w:spacing w:after="140" w:before="320"/>
      </w:pPr>
      <w:r>
        <w:rPr>
          <w:b/>
          <w:bCs/>
          <w:color w:val="1F3B5C"/>
          <w:sz w:val="24"/>
          <w:szCs w:val="24"/>
        </w:rPr>
        <w:t xml:space="preserve">Retention, Loyalty &amp; Dynamic Discounts</w:t>
      </w:r>
    </w:p>
    <w:p>
      <w:pPr>
        <w:spacing w:after="200" w:line="300"/>
      </w:pPr>
      <w:r>
        <w:rPr>
          <w:sz w:val="22"/>
          <w:szCs w:val="22"/>
        </w:rPr>
        <w:t xml:space="preserve">The same check-in log powering the Gatekeeper system now doubles as an early-warning tool for churn. When a member's visit pattern drops off noticeably — someone who used to come four times a week falling to once — the system flags them automatically and sends a personalized WhatsApp nudge, sometimes paired with a small loyalty incentive like a bonus session or a short-term discount, aimed at getting them back on the floor before they quietly decide to cancel.</w:t>
      </w:r>
    </w:p>
    <w:p>
      <w:pPr>
        <w:spacing w:after="200" w:line="300"/>
      </w:pPr>
      <w:r>
        <w:rPr>
          <w:sz w:val="22"/>
          <w:szCs w:val="22"/>
        </w:rPr>
        <w:t xml:space="preserve">On the other side of that same logic, consistent members get recognized rather than ignored: streak-based rewards and small renewal discounts for members who hit attendance or payment milestones. It gives Noraiz a low-cost way to reward the members who were always going to renew anyway, while re-engaging the ones drifting toward a cancellation he wouldn't have seen coming under the old system.</w:t>
      </w:r>
    </w:p>
    <w:p>
      <w:pPr>
        <w:pStyle w:val="Heading1"/>
        <w:pBdr>
          <w:bottom w:val="single" w:color="1F3B5C" w:sz="8" w:space="6"/>
        </w:pBdr>
        <w:spacing w:after="200" w:before="480"/>
      </w:pPr>
      <w:r>
        <w:rPr>
          <w:b/>
          <w:bCs/>
          <w:color w:val="1F3B5C"/>
          <w:sz w:val="30"/>
          <w:szCs w:val="30"/>
        </w:rPr>
        <w:t xml:space="preserve">The Impact by the Numbers</w:t>
      </w:r>
    </w:p>
    <w:p>
      <w:pPr>
        <w:spacing w:after="200" w:line="300"/>
      </w:pPr>
      <w:r>
        <w:rPr>
          <w:sz w:val="22"/>
          <w:szCs w:val="22"/>
        </w:rPr>
        <w:t xml:space="preserve">Sixty days after rollout, the operational picture at Khushi Fitness looked fundamentally different — not because the gym got bigger, but because the same-sized team stopped losing time and money to processes that used to run on memory and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60"/>
      </w:tblGrid>
      <w:tr>
        <w:trPr>
          <w:tblHeader/>
        </w:trPr>
        <w:tc>
          <w:tcPr>
            <w:tcW w:type="dxa" w:w="3600"/>
            <w:shd w:fill="1F3B5C" w:val="clear"/>
            <w:tcMar>
              <w:top w:type="dxa" w:w="90"/>
              <w:left w:type="dxa" w:w="110"/>
              <w:bottom w:type="dxa" w:w="90"/>
              <w:right w:type="dxa" w:w="110"/>
            </w:tcMar>
          </w:tcPr>
          <w:p>
            <w:pPr>
              <w:jc w:val="left"/>
            </w:pPr>
            <w:r>
              <w:rPr>
                <w:b/>
                <w:bCs/>
                <w:color w:val="FFFFFF"/>
                <w:sz w:val="19"/>
                <w:szCs w:val="19"/>
              </w:rPr>
              <w:t xml:space="preserve">Metric</w:t>
            </w:r>
          </w:p>
        </w:tc>
        <w:tc>
          <w:tcPr>
            <w:tcW w:type="dxa" w:w="1900"/>
            <w:shd w:fill="1F3B5C" w:val="clear"/>
            <w:tcMar>
              <w:top w:type="dxa" w:w="90"/>
              <w:left w:type="dxa" w:w="110"/>
              <w:bottom w:type="dxa" w:w="90"/>
              <w:right w:type="dxa" w:w="110"/>
            </w:tcMar>
          </w:tcPr>
          <w:p>
            <w:pPr>
              <w:jc w:val="center"/>
            </w:pPr>
            <w:r>
              <w:rPr>
                <w:b/>
                <w:bCs/>
                <w:color w:val="FFFFFF"/>
                <w:sz w:val="19"/>
                <w:szCs w:val="19"/>
              </w:rPr>
              <w:t xml:space="preserve">Before</w:t>
            </w:r>
          </w:p>
        </w:tc>
        <w:tc>
          <w:tcPr>
            <w:tcW w:type="dxa" w:w="1900"/>
            <w:shd w:fill="1F3B5C" w:val="clear"/>
            <w:tcMar>
              <w:top w:type="dxa" w:w="90"/>
              <w:left w:type="dxa" w:w="110"/>
              <w:bottom w:type="dxa" w:w="90"/>
              <w:right w:type="dxa" w:w="110"/>
            </w:tcMar>
          </w:tcPr>
          <w:p>
            <w:pPr>
              <w:jc w:val="center"/>
            </w:pPr>
            <w:r>
              <w:rPr>
                <w:b/>
                <w:bCs/>
                <w:color w:val="FFFFFF"/>
                <w:sz w:val="19"/>
                <w:szCs w:val="19"/>
              </w:rPr>
              <w:t xml:space="preserve">After</w:t>
            </w:r>
          </w:p>
        </w:tc>
        <w:tc>
          <w:tcPr>
            <w:tcW w:type="dxa" w:w="1960"/>
            <w:shd w:fill="1F3B5C" w:val="clear"/>
            <w:tcMar>
              <w:top w:type="dxa" w:w="90"/>
              <w:left w:type="dxa" w:w="110"/>
              <w:bottom w:type="dxa" w:w="90"/>
              <w:right w:type="dxa" w:w="110"/>
            </w:tcMar>
          </w:tcPr>
          <w:p>
            <w:pPr>
              <w:jc w:val="center"/>
            </w:pPr>
            <w:r>
              <w:rPr>
                <w:b/>
                <w:bCs/>
                <w:color w:val="FFFFFF"/>
                <w:sz w:val="19"/>
                <w:szCs w:val="19"/>
              </w:rPr>
              <w:t xml:space="preserve">Change</w:t>
            </w:r>
          </w:p>
        </w:tc>
      </w:tr>
      <w:tr>
        <w:tc>
          <w:tcPr>
            <w:tcW w:type="dxa" w:w="3600"/>
            <w:shd w:fill="EDF1F7" w:val="clear"/>
            <w:tcMar>
              <w:top w:type="dxa" w:w="90"/>
              <w:left w:type="dxa" w:w="110"/>
              <w:bottom w:type="dxa" w:w="90"/>
              <w:right w:type="dxa" w:w="110"/>
            </w:tcMar>
          </w:tcPr>
          <w:p>
            <w:pPr>
              <w:jc w:val="left"/>
            </w:pPr>
            <w:r>
              <w:rPr>
                <w:b w:val="false"/>
                <w:bCs w:val="false"/>
                <w:color w:val="1A1A1A"/>
                <w:sz w:val="19"/>
                <w:szCs w:val="19"/>
              </w:rPr>
              <w:t xml:space="preserve">Admin hours per week</w:t>
            </w:r>
          </w:p>
        </w:tc>
        <w:tc>
          <w:tcPr>
            <w:tcW w:type="dxa" w:w="1900"/>
            <w:shd w:fill="EDF1F7" w:val="clear"/>
            <w:tcMar>
              <w:top w:type="dxa" w:w="90"/>
              <w:left w:type="dxa" w:w="110"/>
              <w:bottom w:type="dxa" w:w="90"/>
              <w:right w:type="dxa" w:w="110"/>
            </w:tcMar>
          </w:tcPr>
          <w:p>
            <w:pPr>
              <w:jc w:val="center"/>
            </w:pPr>
            <w:r>
              <w:rPr>
                <w:b w:val="false"/>
                <w:bCs w:val="false"/>
                <w:color w:val="1A1A1A"/>
                <w:sz w:val="19"/>
                <w:szCs w:val="19"/>
              </w:rPr>
              <w:t xml:space="preserve">35 hours</w:t>
            </w:r>
          </w:p>
        </w:tc>
        <w:tc>
          <w:tcPr>
            <w:tcW w:type="dxa" w:w="1900"/>
            <w:shd w:fill="EDF1F7" w:val="clear"/>
            <w:tcMar>
              <w:top w:type="dxa" w:w="90"/>
              <w:left w:type="dxa" w:w="110"/>
              <w:bottom w:type="dxa" w:w="90"/>
              <w:right w:type="dxa" w:w="110"/>
            </w:tcMar>
          </w:tcPr>
          <w:p>
            <w:pPr>
              <w:jc w:val="center"/>
            </w:pPr>
            <w:r>
              <w:rPr>
                <w:b/>
                <w:bCs/>
                <w:color w:val="1A1A1A"/>
                <w:sz w:val="19"/>
                <w:szCs w:val="19"/>
              </w:rPr>
              <w:t xml:space="preserve">4 hours</w:t>
            </w:r>
          </w:p>
        </w:tc>
        <w:tc>
          <w:tcPr>
            <w:tcW w:type="dxa" w:w="1960"/>
            <w:shd w:fill="EDF1F7" w:val="clear"/>
            <w:tcMar>
              <w:top w:type="dxa" w:w="90"/>
              <w:left w:type="dxa" w:w="110"/>
              <w:bottom w:type="dxa" w:w="90"/>
              <w:right w:type="dxa" w:w="110"/>
            </w:tcMar>
          </w:tcPr>
          <w:p>
            <w:pPr>
              <w:jc w:val="center"/>
            </w:pPr>
            <w:r>
              <w:rPr>
                <w:b w:val="false"/>
                <w:bCs w:val="false"/>
                <w:color w:val="1A1A1A"/>
                <w:sz w:val="19"/>
                <w:szCs w:val="19"/>
              </w:rPr>
              <w:t xml:space="preserve">88% reduction</w:t>
            </w:r>
          </w:p>
        </w:tc>
      </w:tr>
      <w:tr>
        <w:tc>
          <w:tcPr>
            <w:tcW w:type="dxa" w:w="3600"/>
            <w:tcMar>
              <w:top w:type="dxa" w:w="90"/>
              <w:left w:type="dxa" w:w="110"/>
              <w:bottom w:type="dxa" w:w="90"/>
              <w:right w:type="dxa" w:w="110"/>
            </w:tcMar>
          </w:tcPr>
          <w:p>
            <w:pPr>
              <w:jc w:val="left"/>
            </w:pPr>
            <w:r>
              <w:rPr>
                <w:b w:val="false"/>
                <w:bCs w:val="false"/>
                <w:color w:val="1A1A1A"/>
                <w:sz w:val="19"/>
                <w:szCs w:val="19"/>
              </w:rPr>
              <w:t xml:space="preserve">Members paying on time</w:t>
            </w:r>
          </w:p>
        </w:tc>
        <w:tc>
          <w:tcPr>
            <w:tcW w:type="dxa" w:w="1900"/>
            <w:tcMar>
              <w:top w:type="dxa" w:w="90"/>
              <w:left w:type="dxa" w:w="110"/>
              <w:bottom w:type="dxa" w:w="90"/>
              <w:right w:type="dxa" w:w="110"/>
            </w:tcMar>
          </w:tcPr>
          <w:p>
            <w:pPr>
              <w:jc w:val="center"/>
            </w:pPr>
            <w:r>
              <w:rPr>
                <w:b w:val="false"/>
                <w:bCs w:val="false"/>
                <w:color w:val="1A1A1A"/>
                <w:sz w:val="19"/>
                <w:szCs w:val="19"/>
              </w:rPr>
              <w:t xml:space="preserve">Inconsistent baseline</w:t>
            </w:r>
          </w:p>
        </w:tc>
        <w:tc>
          <w:tcPr>
            <w:tcW w:type="dxa" w:w="1900"/>
            <w:tcMar>
              <w:top w:type="dxa" w:w="90"/>
              <w:left w:type="dxa" w:w="110"/>
              <w:bottom w:type="dxa" w:w="90"/>
              <w:right w:type="dxa" w:w="110"/>
            </w:tcMar>
          </w:tcPr>
          <w:p>
            <w:pPr>
              <w:jc w:val="center"/>
            </w:pPr>
            <w:r>
              <w:rPr>
                <w:b/>
                <w:bCs/>
                <w:color w:val="1A1A1A"/>
                <w:sz w:val="19"/>
                <w:szCs w:val="19"/>
              </w:rPr>
              <w:t xml:space="preserve">95%</w:t>
            </w:r>
          </w:p>
        </w:tc>
        <w:tc>
          <w:tcPr>
            <w:tcW w:type="dxa" w:w="1960"/>
            <w:tcMar>
              <w:top w:type="dxa" w:w="90"/>
              <w:left w:type="dxa" w:w="110"/>
              <w:bottom w:type="dxa" w:w="90"/>
              <w:right w:type="dxa" w:w="110"/>
            </w:tcMar>
          </w:tcPr>
          <w:p>
            <w:pPr>
              <w:jc w:val="center"/>
            </w:pPr>
            <w:r>
              <w:rPr>
                <w:b w:val="false"/>
                <w:bCs w:val="false"/>
                <w:color w:val="1A1A1A"/>
                <w:sz w:val="19"/>
                <w:szCs w:val="19"/>
              </w:rPr>
              <w:t xml:space="preserve">+35 points</w:t>
            </w:r>
          </w:p>
        </w:tc>
      </w:tr>
      <w:tr>
        <w:tc>
          <w:tcPr>
            <w:tcW w:type="dxa" w:w="3600"/>
            <w:shd w:fill="EDF1F7" w:val="clear"/>
            <w:tcMar>
              <w:top w:type="dxa" w:w="90"/>
              <w:left w:type="dxa" w:w="110"/>
              <w:bottom w:type="dxa" w:w="90"/>
              <w:right w:type="dxa" w:w="110"/>
            </w:tcMar>
          </w:tcPr>
          <w:p>
            <w:pPr>
              <w:jc w:val="left"/>
            </w:pPr>
            <w:r>
              <w:rPr>
                <w:b w:val="false"/>
                <w:bCs w:val="false"/>
                <w:color w:val="1A1A1A"/>
                <w:sz w:val="19"/>
                <w:szCs w:val="19"/>
              </w:rPr>
              <w:t xml:space="preserve">Payment tracking</w:t>
            </w:r>
          </w:p>
        </w:tc>
        <w:tc>
          <w:tcPr>
            <w:tcW w:type="dxa" w:w="1900"/>
            <w:shd w:fill="EDF1F7" w:val="clear"/>
            <w:tcMar>
              <w:top w:type="dxa" w:w="90"/>
              <w:left w:type="dxa" w:w="110"/>
              <w:bottom w:type="dxa" w:w="90"/>
              <w:right w:type="dxa" w:w="110"/>
            </w:tcMar>
          </w:tcPr>
          <w:p>
            <w:pPr>
              <w:jc w:val="center"/>
            </w:pPr>
            <w:r>
              <w:rPr>
                <w:b w:val="false"/>
                <w:bCs w:val="false"/>
                <w:color w:val="1A1A1A"/>
                <w:sz w:val="19"/>
                <w:szCs w:val="19"/>
              </w:rPr>
              <w:t xml:space="preserve">Manual / paper slips</w:t>
            </w:r>
          </w:p>
        </w:tc>
        <w:tc>
          <w:tcPr>
            <w:tcW w:type="dxa" w:w="1900"/>
            <w:shd w:fill="EDF1F7" w:val="clear"/>
            <w:tcMar>
              <w:top w:type="dxa" w:w="90"/>
              <w:left w:type="dxa" w:w="110"/>
              <w:bottom w:type="dxa" w:w="90"/>
              <w:right w:type="dxa" w:w="110"/>
            </w:tcMar>
          </w:tcPr>
          <w:p>
            <w:pPr>
              <w:jc w:val="center"/>
            </w:pPr>
            <w:r>
              <w:rPr>
                <w:b/>
                <w:bCs/>
                <w:color w:val="1A1A1A"/>
                <w:sz w:val="19"/>
                <w:szCs w:val="19"/>
              </w:rPr>
              <w:t xml:space="preserve">100% digital</w:t>
            </w:r>
          </w:p>
        </w:tc>
        <w:tc>
          <w:tcPr>
            <w:tcW w:type="dxa" w:w="1960"/>
            <w:shd w:fill="EDF1F7" w:val="clear"/>
            <w:tcMar>
              <w:top w:type="dxa" w:w="90"/>
              <w:left w:type="dxa" w:w="110"/>
              <w:bottom w:type="dxa" w:w="90"/>
              <w:right w:type="dxa" w:w="110"/>
            </w:tcMar>
          </w:tcPr>
          <w:p>
            <w:pPr>
              <w:jc w:val="center"/>
            </w:pPr>
            <w:r>
              <w:rPr>
                <w:b w:val="false"/>
                <w:bCs w:val="false"/>
                <w:color w:val="1A1A1A"/>
                <w:sz w:val="19"/>
                <w:szCs w:val="19"/>
              </w:rPr>
              <w:t xml:space="preserve">Revenue leakage eliminated</w:t>
            </w:r>
          </w:p>
        </w:tc>
      </w:tr>
      <w:tr>
        <w:tc>
          <w:tcPr>
            <w:tcW w:type="dxa" w:w="3600"/>
            <w:tcMar>
              <w:top w:type="dxa" w:w="90"/>
              <w:left w:type="dxa" w:w="110"/>
              <w:bottom w:type="dxa" w:w="90"/>
              <w:right w:type="dxa" w:w="110"/>
            </w:tcMar>
          </w:tcPr>
          <w:p>
            <w:pPr>
              <w:jc w:val="left"/>
            </w:pPr>
            <w:r>
              <w:rPr>
                <w:b w:val="false"/>
                <w:bCs w:val="false"/>
                <w:color w:val="1A1A1A"/>
                <w:sz w:val="19"/>
                <w:szCs w:val="19"/>
              </w:rPr>
              <w:t xml:space="preserve">Overdue dues recovered</w:t>
            </w:r>
          </w:p>
        </w:tc>
        <w:tc>
          <w:tcPr>
            <w:tcW w:type="dxa" w:w="1900"/>
            <w:tcMar>
              <w:top w:type="dxa" w:w="90"/>
              <w:left w:type="dxa" w:w="110"/>
              <w:bottom w:type="dxa" w:w="90"/>
              <w:right w:type="dxa" w:w="110"/>
            </w:tcMar>
          </w:tcPr>
          <w:p>
            <w:pPr>
              <w:jc w:val="center"/>
            </w:pPr>
            <w:r>
              <w:rPr>
                <w:b w:val="false"/>
                <w:bCs w:val="false"/>
                <w:color w:val="1A1A1A"/>
                <w:sz w:val="19"/>
                <w:szCs w:val="19"/>
              </w:rPr>
              <w:t xml:space="preserve">—</w:t>
            </w:r>
          </w:p>
        </w:tc>
        <w:tc>
          <w:tcPr>
            <w:tcW w:type="dxa" w:w="1900"/>
            <w:tcMar>
              <w:top w:type="dxa" w:w="90"/>
              <w:left w:type="dxa" w:w="110"/>
              <w:bottom w:type="dxa" w:w="90"/>
              <w:right w:type="dxa" w:w="110"/>
            </w:tcMar>
          </w:tcPr>
          <w:p>
            <w:pPr>
              <w:jc w:val="center"/>
            </w:pPr>
            <w:r>
              <w:rPr>
                <w:b/>
                <w:bCs/>
                <w:color w:val="1A1A1A"/>
                <w:sz w:val="19"/>
                <w:szCs w:val="19"/>
              </w:rPr>
              <w:t xml:space="preserve">PKR 150,000 (7 days)</w:t>
            </w:r>
          </w:p>
        </w:tc>
        <w:tc>
          <w:tcPr>
            <w:tcW w:type="dxa" w:w="1960"/>
            <w:tcMar>
              <w:top w:type="dxa" w:w="90"/>
              <w:left w:type="dxa" w:w="110"/>
              <w:bottom w:type="dxa" w:w="90"/>
              <w:right w:type="dxa" w:w="110"/>
            </w:tcMar>
          </w:tcPr>
          <w:p>
            <w:pPr>
              <w:jc w:val="center"/>
            </w:pPr>
            <w:r>
              <w:rPr>
                <w:b w:val="false"/>
                <w:bCs w:val="false"/>
                <w:color w:val="1A1A1A"/>
                <w:sz w:val="19"/>
                <w:szCs w:val="19"/>
              </w:rPr>
              <w:t xml:space="preserve">20% recovery</w:t>
            </w:r>
          </w:p>
        </w:tc>
      </w:tr>
      <w:tr>
        <w:tc>
          <w:tcPr>
            <w:tcW w:type="dxa" w:w="3600"/>
            <w:shd w:fill="EDF1F7" w:val="clear"/>
            <w:tcMar>
              <w:top w:type="dxa" w:w="90"/>
              <w:left w:type="dxa" w:w="110"/>
              <w:bottom w:type="dxa" w:w="90"/>
              <w:right w:type="dxa" w:w="110"/>
            </w:tcMar>
          </w:tcPr>
          <w:p>
            <w:pPr>
              <w:jc w:val="left"/>
            </w:pPr>
            <w:r>
              <w:rPr>
                <w:b w:val="false"/>
                <w:bCs w:val="false"/>
                <w:color w:val="1A1A1A"/>
                <w:sz w:val="19"/>
                <w:szCs w:val="19"/>
              </w:rPr>
              <w:t xml:space="preserve">Diet plans delivered / week</w:t>
            </w:r>
          </w:p>
        </w:tc>
        <w:tc>
          <w:tcPr>
            <w:tcW w:type="dxa" w:w="1900"/>
            <w:shd w:fill="EDF1F7" w:val="clear"/>
            <w:tcMar>
              <w:top w:type="dxa" w:w="90"/>
              <w:left w:type="dxa" w:w="110"/>
              <w:bottom w:type="dxa" w:w="90"/>
              <w:right w:type="dxa" w:w="110"/>
            </w:tcMar>
          </w:tcPr>
          <w:p>
            <w:pPr>
              <w:jc w:val="center"/>
            </w:pPr>
            <w:r>
              <w:rPr>
                <w:b w:val="false"/>
                <w:bCs w:val="false"/>
                <w:color w:val="1A1A1A"/>
                <w:sz w:val="19"/>
                <w:szCs w:val="19"/>
              </w:rPr>
              <w:t xml:space="preserve">~10</w:t>
            </w:r>
          </w:p>
        </w:tc>
        <w:tc>
          <w:tcPr>
            <w:tcW w:type="dxa" w:w="1900"/>
            <w:shd w:fill="EDF1F7" w:val="clear"/>
            <w:tcMar>
              <w:top w:type="dxa" w:w="90"/>
              <w:left w:type="dxa" w:w="110"/>
              <w:bottom w:type="dxa" w:w="90"/>
              <w:right w:type="dxa" w:w="110"/>
            </w:tcMar>
          </w:tcPr>
          <w:p>
            <w:pPr>
              <w:jc w:val="center"/>
            </w:pPr>
            <w:r>
              <w:rPr>
                <w:b/>
                <w:bCs/>
                <w:color w:val="1A1A1A"/>
                <w:sz w:val="19"/>
                <w:szCs w:val="19"/>
              </w:rPr>
              <w:t xml:space="preserve">50+</w:t>
            </w:r>
          </w:p>
        </w:tc>
        <w:tc>
          <w:tcPr>
            <w:tcW w:type="dxa" w:w="1960"/>
            <w:shd w:fill="EDF1F7" w:val="clear"/>
            <w:tcMar>
              <w:top w:type="dxa" w:w="90"/>
              <w:left w:type="dxa" w:w="110"/>
              <w:bottom w:type="dxa" w:w="90"/>
              <w:right w:type="dxa" w:w="110"/>
            </w:tcMar>
          </w:tcPr>
          <w:p>
            <w:pPr>
              <w:jc w:val="center"/>
            </w:pPr>
            <w:r>
              <w:rPr>
                <w:b w:val="false"/>
                <w:bCs w:val="false"/>
                <w:color w:val="1A1A1A"/>
                <w:sz w:val="19"/>
                <w:szCs w:val="19"/>
              </w:rPr>
              <w:t xml:space="preserve">5x capacity</w:t>
            </w:r>
          </w:p>
        </w:tc>
      </w:tr>
      <w:tr>
        <w:tc>
          <w:tcPr>
            <w:tcW w:type="dxa" w:w="3600"/>
            <w:tcMar>
              <w:top w:type="dxa" w:w="90"/>
              <w:left w:type="dxa" w:w="110"/>
              <w:bottom w:type="dxa" w:w="90"/>
              <w:right w:type="dxa" w:w="110"/>
            </w:tcMar>
          </w:tcPr>
          <w:p>
            <w:pPr>
              <w:jc w:val="left"/>
            </w:pPr>
            <w:r>
              <w:rPr>
                <w:b w:val="false"/>
                <w:bCs w:val="false"/>
                <w:color w:val="1A1A1A"/>
                <w:sz w:val="19"/>
                <w:szCs w:val="19"/>
              </w:rPr>
              <w:t xml:space="preserve">Calls answered (Month 1)</w:t>
            </w:r>
          </w:p>
        </w:tc>
        <w:tc>
          <w:tcPr>
            <w:tcW w:type="dxa" w:w="1900"/>
            <w:tcMar>
              <w:top w:type="dxa" w:w="90"/>
              <w:left w:type="dxa" w:w="110"/>
              <w:bottom w:type="dxa" w:w="90"/>
              <w:right w:type="dxa" w:w="110"/>
            </w:tcMar>
          </w:tcPr>
          <w:p>
            <w:pPr>
              <w:jc w:val="center"/>
            </w:pPr>
            <w:r>
              <w:rPr>
                <w:b w:val="false"/>
                <w:bCs w:val="false"/>
                <w:color w:val="1A1A1A"/>
                <w:sz w:val="19"/>
                <w:szCs w:val="19"/>
              </w:rPr>
              <w:t xml:space="preserve">Missed after hours</w:t>
            </w:r>
          </w:p>
        </w:tc>
        <w:tc>
          <w:tcPr>
            <w:tcW w:type="dxa" w:w="1900"/>
            <w:tcMar>
              <w:top w:type="dxa" w:w="90"/>
              <w:left w:type="dxa" w:w="110"/>
              <w:bottom w:type="dxa" w:w="90"/>
              <w:right w:type="dxa" w:w="110"/>
            </w:tcMar>
          </w:tcPr>
          <w:p>
            <w:pPr>
              <w:jc w:val="center"/>
            </w:pPr>
            <w:r>
              <w:rPr>
                <w:b/>
                <w:bCs/>
                <w:color w:val="1A1A1A"/>
                <w:sz w:val="19"/>
                <w:szCs w:val="19"/>
              </w:rPr>
              <w:t xml:space="preserve">200+</w:t>
            </w:r>
          </w:p>
        </w:tc>
        <w:tc>
          <w:tcPr>
            <w:tcW w:type="dxa" w:w="1960"/>
            <w:tcMar>
              <w:top w:type="dxa" w:w="90"/>
              <w:left w:type="dxa" w:w="110"/>
              <w:bottom w:type="dxa" w:w="90"/>
              <w:right w:type="dxa" w:w="110"/>
            </w:tcMar>
          </w:tcPr>
          <w:p>
            <w:pPr>
              <w:jc w:val="center"/>
            </w:pPr>
            <w:r>
              <w:rPr>
                <w:b w:val="false"/>
                <w:bCs w:val="false"/>
                <w:color w:val="1A1A1A"/>
                <w:sz w:val="19"/>
                <w:szCs w:val="19"/>
              </w:rPr>
              <w:t xml:space="preserve">Zero missed leads</w:t>
            </w:r>
          </w:p>
        </w:tc>
      </w:tr>
      <w:tr>
        <w:tc>
          <w:tcPr>
            <w:tcW w:type="dxa" w:w="3600"/>
            <w:shd w:fill="EDF1F7" w:val="clear"/>
            <w:tcMar>
              <w:top w:type="dxa" w:w="90"/>
              <w:left w:type="dxa" w:w="110"/>
              <w:bottom w:type="dxa" w:w="90"/>
              <w:right w:type="dxa" w:w="110"/>
            </w:tcMar>
          </w:tcPr>
          <w:p>
            <w:pPr>
              <w:jc w:val="left"/>
            </w:pPr>
            <w:r>
              <w:rPr>
                <w:b w:val="false"/>
                <w:bCs w:val="false"/>
                <w:color w:val="1A1A1A"/>
                <w:sz w:val="19"/>
                <w:szCs w:val="19"/>
              </w:rPr>
              <w:t xml:space="preserve">Member satisfaction</w:t>
            </w:r>
          </w:p>
        </w:tc>
        <w:tc>
          <w:tcPr>
            <w:tcW w:type="dxa" w:w="1900"/>
            <w:shd w:fill="EDF1F7" w:val="clear"/>
            <w:tcMar>
              <w:top w:type="dxa" w:w="90"/>
              <w:left w:type="dxa" w:w="110"/>
              <w:bottom w:type="dxa" w:w="90"/>
              <w:right w:type="dxa" w:w="110"/>
            </w:tcMar>
          </w:tcPr>
          <w:p>
            <w:pPr>
              <w:jc w:val="center"/>
            </w:pPr>
            <w:r>
              <w:rPr>
                <w:b w:val="false"/>
                <w:bCs w:val="false"/>
                <w:color w:val="1A1A1A"/>
                <w:sz w:val="19"/>
                <w:szCs w:val="19"/>
              </w:rPr>
              <w:t xml:space="preserve">—</w:t>
            </w:r>
          </w:p>
        </w:tc>
        <w:tc>
          <w:tcPr>
            <w:tcW w:type="dxa" w:w="1900"/>
            <w:shd w:fill="EDF1F7" w:val="clear"/>
            <w:tcMar>
              <w:top w:type="dxa" w:w="90"/>
              <w:left w:type="dxa" w:w="110"/>
              <w:bottom w:type="dxa" w:w="90"/>
              <w:right w:type="dxa" w:w="110"/>
            </w:tcMar>
          </w:tcPr>
          <w:p>
            <w:pPr>
              <w:jc w:val="center"/>
            </w:pPr>
            <w:r>
              <w:rPr>
                <w:b/>
                <w:bCs/>
                <w:color w:val="1A1A1A"/>
                <w:sz w:val="19"/>
                <w:szCs w:val="19"/>
              </w:rPr>
              <w:t xml:space="preserve">4.9 / 5</w:t>
            </w:r>
          </w:p>
        </w:tc>
        <w:tc>
          <w:tcPr>
            <w:tcW w:type="dxa" w:w="1960"/>
            <w:shd w:fill="EDF1F7" w:val="clear"/>
            <w:tcMar>
              <w:top w:type="dxa" w:w="90"/>
              <w:left w:type="dxa" w:w="110"/>
              <w:bottom w:type="dxa" w:w="90"/>
              <w:right w:type="dxa" w:w="110"/>
            </w:tcMar>
          </w:tcPr>
          <w:p>
            <w:pPr>
              <w:jc w:val="center"/>
            </w:pPr>
            <w:r>
              <w:rPr>
                <w:b w:val="false"/>
                <w:bCs w:val="false"/>
                <w:color w:val="1A1A1A"/>
                <w:sz w:val="19"/>
                <w:szCs w:val="19"/>
              </w:rPr>
              <w:t xml:space="preserve">—</w:t>
            </w:r>
          </w:p>
        </w:tc>
      </w:tr>
    </w:tbl>
    <w:p>
      <w:pPr>
        <w:spacing w:after="240"/>
      </w:pPr>
    </w:p>
    <w:p>
      <w:pPr>
        <w:pBdr>
          <w:left w:val="single" w:color="1F3B5C" w:sz="24" w:space="12"/>
        </w:pBdr>
        <w:spacing w:after="260" w:before="260" w:line="320"/>
        <w:ind w:left="400"/>
      </w:pPr>
      <w:r>
        <w:rPr>
          <w:i/>
          <w:iCs/>
          <w:color w:val="2B2B2B"/>
          <w:sz w:val="24"/>
          <w:szCs w:val="24"/>
        </w:rPr>
        <w:t xml:space="preserve">“A gym that used to close its books by memory now closes them automatically, every night, whether anyone's in the building or not.”</w:t>
      </w:r>
    </w:p>
    <w:p>
      <w:pPr>
        <w:spacing w:after="200" w:line="300"/>
      </w:pPr>
      <w:r>
        <w:rPr>
          <w:sz w:val="22"/>
          <w:szCs w:val="22"/>
        </w:rPr>
        <w:t xml:space="preserve">Revenue leakage — the money that used to disappear along with a missing slip — is effectively gone, with every payment now tracked digitally from the moment it's made. Cash flow evened out as well: instead of chasing dues reactively, the gym now recovers overdue payments proactively, which is how PKR 150,000 came in within the first week alone. On the member-facing side, the AI voice line alone caught over 200 calls in its first month that would previously have depended on someone being at the desk to pick up — inquiries that, before, simply went unanswered and untracked.</w:t>
      </w:r>
    </w:p>
    <w:p>
      <w:pPr>
        <w:spacing w:after="200" w:line="300"/>
      </w:pPr>
      <w:r>
        <w:rPr>
          <w:sz w:val="22"/>
          <w:szCs w:val="22"/>
        </w:rPr>
        <w:t xml:space="preserve">None of this came at the cost of the gym's personal feel — if anything, it strengthened it. Trainers spend less time on paperwork and payment chasing and more time actually training, which shows up in the numbers: member satisfaction currently sits at 4.9 out of 5.</w:t>
      </w:r>
    </w:p>
    <w:p>
      <w:pPr>
        <w:pStyle w:val="Heading1"/>
        <w:pBdr>
          <w:bottom w:val="single" w:color="1F3B5C" w:sz="8" w:space="6"/>
        </w:pBdr>
        <w:spacing w:after="200" w:before="480"/>
      </w:pPr>
      <w:r>
        <w:rPr>
          <w:b/>
          <w:bCs/>
          <w:color w:val="1F3B5C"/>
          <w:sz w:val="30"/>
          <w:szCs w:val="30"/>
        </w:rPr>
        <w:t xml:space="preserve">A Word From the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EDF1F7" w:val="clear"/>
            <w:tcMar>
              <w:top w:type="dxa" w:w="260"/>
              <w:left w:type="dxa" w:w="320"/>
              <w:bottom w:type="dxa" w:w="260"/>
              <w:right w:type="dxa" w:w="320"/>
            </w:tcMar>
          </w:tcPr>
          <w:p>
            <w:pPr>
              <w:spacing w:after="160" w:line="320"/>
            </w:pPr>
            <w:r>
              <w:rPr>
                <w:i/>
                <w:iCs/>
                <w:color w:val="1A1A1A"/>
                <w:sz w:val="23"/>
                <w:szCs w:val="23"/>
              </w:rPr>
              <w:t xml:space="preserve">“Managing a gym is an incredibly complex task, and I was facing real challenges keeping up with day-to-day operations. My experience working with VeriTract.ai has been exceptional — they helped me move my whole business onto an AI-driven system, automating everything from data management and memberships to payroll. What used to be complicated is now smooth and effortless. If you want to streamline your business through automation, VeriTract.ai is the answer.”</w:t>
            </w:r>
          </w:p>
          <w:p>
            <w:r>
              <w:rPr>
                <w:b/>
                <w:bCs/>
                <w:color w:val="1F3B5C"/>
                <w:sz w:val="20"/>
                <w:szCs w:val="20"/>
              </w:rPr>
              <w:t xml:space="preserve">Norez Nasir</w:t>
            </w:r>
            <w:r>
              <w:rPr>
                <w:color w:val="444444"/>
                <w:sz w:val="20"/>
                <w:szCs w:val="20"/>
              </w:rPr>
              <w:t xml:space="preserve">, Owner, Khushi Fitness Club</w:t>
            </w:r>
          </w:p>
        </w:tc>
      </w:tr>
    </w:tbl>
    <w:p>
      <w:pPr>
        <w:spacing w:before="280"/>
      </w:pPr>
    </w:p>
    <w:p>
      <w:pPr>
        <w:pStyle w:val="Heading2"/>
        <w:spacing w:after="140" w:before="320"/>
      </w:pPr>
      <w:r>
        <w:rPr>
          <w:b/>
          <w:bCs/>
          <w:color w:val="1F3B5C"/>
          <w:sz w:val="24"/>
          <w:szCs w:val="24"/>
        </w:rPr>
        <w:t xml:space="preserve">Where Khushi Fitness Stands Now</w:t>
      </w:r>
    </w:p>
    <w:p>
      <w:pPr>
        <w:spacing w:after="200" w:line="300"/>
      </w:pPr>
      <w:r>
        <w:rPr>
          <w:sz w:val="22"/>
          <w:szCs w:val="22"/>
        </w:rPr>
        <w:t xml:space="preserve">Sixty days in, Noraiz runs a gym that operates the same way whether he's on the floor or not — calls get answered, payments get tracked, plans get delivered, and members who start drifting get a nudge before they disappear. The manual processes that used to eat 35 hours a week are largely gone, replaced by systems his small team can run without needing to become technical experts themselves.</w:t>
      </w:r>
    </w:p>
    <w:p>
      <w:pPr>
        <w:spacing w:after="200" w:line="300"/>
      </w:pPr>
      <w:r>
        <w:rPr>
          <w:sz w:val="22"/>
          <w:szCs w:val="22"/>
        </w:rPr>
        <w:t xml:space="preserve">That's the outcome we build toward with every client: not a flashier gym, but one that runs itself well enough that growth doesn't automatically mean more chaos for the owner.</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2026-08-03T19:34:26.873Z</dcterms:created>
  <dcterms:modified xsi:type="dcterms:W3CDTF">2026-08-03T19:34:26.889Z</dcterms:modified>
</cp:coreProperties>
</file>

<file path=docProps/custom.xml><?xml version="1.0" encoding="utf-8"?>
<Properties xmlns="http://schemas.openxmlformats.org/officeDocument/2006/custom-properties" xmlns:vt="http://schemas.openxmlformats.org/officeDocument/2006/docPropsVTypes"/>
</file>