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7A0B" w14:textId="1D9DE809" w:rsidR="00F470C3" w:rsidRPr="00F470C3" w:rsidRDefault="00F470C3" w:rsidP="00F470C3">
      <w:pPr>
        <w:jc w:val="center"/>
        <w:rPr>
          <w:color w:val="FF0000"/>
          <w:sz w:val="28"/>
          <w:szCs w:val="28"/>
        </w:rPr>
      </w:pPr>
      <w:r w:rsidRPr="00F470C3">
        <w:rPr>
          <w:color w:val="FF0000"/>
          <w:sz w:val="28"/>
          <w:szCs w:val="28"/>
        </w:rPr>
        <w:t>CMPE362</w:t>
      </w:r>
      <w:r w:rsidRPr="00F470C3">
        <w:rPr>
          <w:color w:val="FF0000"/>
          <w:sz w:val="28"/>
          <w:szCs w:val="28"/>
        </w:rPr>
        <w:t xml:space="preserve"> - Assignment 3</w:t>
      </w:r>
    </w:p>
    <w:p w14:paraId="7FB2EF0B" w14:textId="75341345" w:rsidR="00F470C3" w:rsidRPr="00F470C3" w:rsidRDefault="00F470C3" w:rsidP="00F470C3">
      <w:pPr>
        <w:jc w:val="center"/>
        <w:rPr>
          <w:color w:val="002060"/>
          <w:sz w:val="24"/>
          <w:szCs w:val="24"/>
        </w:rPr>
      </w:pPr>
      <w:r w:rsidRPr="00F470C3">
        <w:rPr>
          <w:color w:val="002060"/>
          <w:sz w:val="24"/>
          <w:szCs w:val="24"/>
        </w:rPr>
        <w:t>Cut-Off Frequencies versus Number of Peaks</w:t>
      </w:r>
    </w:p>
    <w:p w14:paraId="193B02D5" w14:textId="4DDB5259" w:rsidR="00F470C3" w:rsidRDefault="00F470C3" w:rsidP="00F470C3">
      <w:pPr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00CBBF00" wp14:editId="4279D603">
            <wp:extent cx="5232400" cy="3962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CA3B" w14:textId="07432BDA" w:rsidR="00F470C3" w:rsidRDefault="00F470C3" w:rsidP="00F470C3">
      <w:pPr>
        <w:jc w:val="center"/>
        <w:rPr>
          <w:color w:val="FF0000"/>
          <w:sz w:val="24"/>
          <w:szCs w:val="24"/>
        </w:rPr>
      </w:pPr>
    </w:p>
    <w:p w14:paraId="36F60BAF" w14:textId="0F971AC8" w:rsidR="00F470C3" w:rsidRPr="00F470C3" w:rsidRDefault="00F470C3" w:rsidP="00610AE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it is clear from the figure above, when we increase the cut-off frequency, the number of peaks increase. This is because </w:t>
      </w:r>
      <w:r w:rsidR="00610AE1">
        <w:rPr>
          <w:color w:val="000000" w:themeColor="text1"/>
          <w:sz w:val="24"/>
          <w:szCs w:val="24"/>
        </w:rPr>
        <w:t xml:space="preserve">the way how low filter works. Lowpass filters only allow low frequency signals from 0 Hz to specified cut-off frequency. However, we need to be careful. The chart you see above depends on the given sound data. </w:t>
      </w:r>
      <w:bookmarkStart w:id="0" w:name="_GoBack"/>
      <w:bookmarkEnd w:id="0"/>
    </w:p>
    <w:sectPr w:rsidR="00F470C3" w:rsidRPr="00F4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9"/>
    <w:rsid w:val="00555EC9"/>
    <w:rsid w:val="005804EB"/>
    <w:rsid w:val="00610AE1"/>
    <w:rsid w:val="00F4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68BD"/>
  <w15:chartTrackingRefBased/>
  <w15:docId w15:val="{E07082D9-EDB8-4504-AE83-3321EEC6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iver</dc:creator>
  <cp:keywords/>
  <dc:description/>
  <cp:lastModifiedBy>Fatih iver</cp:lastModifiedBy>
  <cp:revision>2</cp:revision>
  <dcterms:created xsi:type="dcterms:W3CDTF">2019-05-26T16:04:00Z</dcterms:created>
  <dcterms:modified xsi:type="dcterms:W3CDTF">2019-05-26T16:26:00Z</dcterms:modified>
</cp:coreProperties>
</file>