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Basic Troubleshooting — License / Software Faults</w:t>
      </w:r>
    </w:p>
    <w:p>
      <w:pPr>
        <w:jc w:val="center"/>
      </w:pPr>
      <w:r>
        <w:rPr>
          <w:i/>
          <w:sz w:val="18"/>
        </w:rPr>
        <w:t>Document Type: procedure_guide | Category: basic_troubleshooting</w:t>
      </w:r>
    </w:p>
    <w:p/>
    <w:p>
      <w:r>
        <w:t>Standard pre-check procedure for license and software errors on Desoutter CVI3 and CONNECT controllers.</w:t>
      </w:r>
    </w:p>
    <w:p/>
    <w:p>
      <w:pPr>
        <w:pStyle w:val="Heading2"/>
      </w:pPr>
      <w:r>
        <w:t>Related Error Codes</w:t>
      </w:r>
    </w:p>
    <w:p>
      <w:pPr>
        <w:pStyle w:val="ListBullet"/>
      </w:pPr>
      <w:r>
        <w:t>E704 (Missing UV)</w:t>
      </w:r>
    </w:p>
    <w:p>
      <w:pPr>
        <w:pStyle w:val="ListBullet"/>
      </w:pPr>
      <w:r>
        <w:t>E705 (Missing demo UV)</w:t>
      </w:r>
    </w:p>
    <w:p>
      <w:pPr>
        <w:pStyle w:val="ListBullet"/>
      </w:pPr>
      <w:r>
        <w:t>E711 (Tightening Unit: demo expired)</w:t>
      </w:r>
    </w:p>
    <w:p>
      <w:pPr>
        <w:pStyle w:val="ListBullet"/>
      </w:pPr>
      <w:r>
        <w:t>E712 (Tightening Unit not active)</w:t>
      </w:r>
    </w:p>
    <w:p>
      <w:pPr>
        <w:pStyle w:val="ListBullet"/>
      </w:pPr>
      <w:r>
        <w:t>E717–E724 (Pset/AP license limits)</w:t>
      </w:r>
    </w:p>
    <w:p>
      <w:pPr>
        <w:pStyle w:val="ListBullet"/>
      </w:pPr>
      <w:r>
        <w:t>E890 (Device software error)</w:t>
      </w:r>
    </w:p>
    <w:p>
      <w:pPr>
        <w:pStyle w:val="ListBullet"/>
      </w:pPr>
      <w:r>
        <w:t>E915 (Inconsistent version)</w:t>
      </w:r>
    </w:p>
    <w:p/>
    <w:p>
      <w:pPr>
        <w:pStyle w:val="Heading2"/>
      </w:pPr>
      <w:r>
        <w:t>Pre-Check Procedure</w:t>
      </w:r>
    </w:p>
    <w:p>
      <w:pPr>
        <w:pStyle w:val="ListNumber"/>
      </w:pPr>
      <w:r>
        <w:t>In S-Center, navigate to License Manager and verify all required feature licenses are present and active (Tightening Unit, Pset count, AP count).</w:t>
      </w:r>
    </w:p>
    <w:p>
      <w:pPr>
        <w:pStyle w:val="ListNumber"/>
      </w:pPr>
      <w:r>
        <w:t>Check license expiry dates — demo licenses (E711, E729, E941) expire; contact Desoutter sales to obtain a permanent activation key.</w:t>
      </w:r>
    </w:p>
    <w:p>
      <w:pPr>
        <w:pStyle w:val="ListNumber"/>
      </w:pPr>
      <w:r>
        <w:t>For E915 (Inconsistent version), compare the firmware version of the tool, Connect Unit, and S-Center — all must be compatible; refer to the Software Compatibility Matrix.</w:t>
      </w:r>
    </w:p>
    <w:p>
      <w:pPr>
        <w:pStyle w:val="ListNumber"/>
      </w:pPr>
      <w:r>
        <w:t>Download the latest compatible firmware package from the Desoutter portal and apply the update via S-Center → Firmware Update in the correct order: Connect Unit first, then tool.</w:t>
      </w:r>
    </w:p>
    <w:p>
      <w:pPr>
        <w:pStyle w:val="ListNumber"/>
      </w:pPr>
      <w:r>
        <w:t>For E890 (Device software error), export the event log from S-Center → Diagnostics → Event Log and check for the root cause error preceding E890.</w:t>
      </w:r>
    </w:p>
    <w:p>
      <w:pPr>
        <w:pStyle w:val="ListNumber"/>
      </w:pPr>
      <w:r>
        <w:t>If a license key is lost or corrupted, retrieve the controller serial number from S-Center → System Info and contact Desoutter support to reissue the license.</w:t>
      </w:r>
    </w:p>
    <w:p>
      <w:pPr>
        <w:pStyle w:val="ListNumber"/>
      </w:pPr>
      <w:r>
        <w:t>After any firmware update, perform a controlled restart of the Connect Unit and re-verify all Psets and AP configurations are intact.</w:t>
      </w:r>
    </w:p>
    <w:p/>
    <w:p>
      <w:r>
        <w:rPr>
          <w:i/>
          <w:sz w:val="20"/>
        </w:rPr>
        <w:t>Note: These steps must be performed before escalating to component-level repair. Document findings in the service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