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JAF‑CV‑PREF‑001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does not accept URL as CV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</w:t>
      </w:r>
      <w:r w:rsidDel="00000000" w:rsidR="00000000" w:rsidRPr="00000000">
        <w:rPr>
          <w:rtl w:val="0"/>
        </w:rPr>
        <w:t xml:space="preserve">How do you prefer to submit your CV? 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 “How do you prefer to submit your CV?”, select “Provide URL”.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Do not upload any file in the “Upload CV” field.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(If present) Enter a valid CV URL in the corresponding URL field.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Fill all other required fields with valid data (Full Name, Email, Confirm Email, Phone Number, Position, Start date, Current employment status, Relocation, Captcha).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Click the Submit button.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the user selects “Provide URL”, the system should either: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Treat the URL field as the required CV input and not require a file upload, 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Clearly disable/hide the Upload CV field so no validation error appears.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submission should succeed as long as a valid CV URL is provided and all other required fields are valid.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submission is blocked.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validation error is displayed stating that the Upload CV field is required, even though the user chose “Provide URL” as the CV submission method.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Severity: Major (user cannot complete application using the supported “Provide URL” option; conflicts with CV preference requirement).  Priority: High (blocks one of the advertised ways of submitting a CV and may cause candidate drop‑off).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showing “Provide URL” selected, no file uploaded, and the validation error on Upload CV.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