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Defect ID: </w:t>
      </w:r>
      <w:r w:rsidDel="00000000" w:rsidR="00000000" w:rsidRPr="00000000">
        <w:rPr>
          <w:rtl w:val="0"/>
        </w:rPr>
        <w:t xml:space="preserve">JAF‑URL‑001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Title: </w:t>
      </w:r>
      <w:r w:rsidDel="00000000" w:rsidR="00000000" w:rsidRPr="00000000">
        <w:rPr>
          <w:rtl w:val="0"/>
        </w:rPr>
        <w:t xml:space="preserve">Job Application Form accepts invalid LinkedIn URL format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Module / Page: </w:t>
      </w:r>
      <w:r w:rsidDel="00000000" w:rsidR="00000000" w:rsidRPr="00000000">
        <w:rPr>
          <w:rtl w:val="0"/>
        </w:rPr>
        <w:t xml:space="preserve">Job Application Form – LinkedIn profile URL field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Environment: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URL: Job application form test environment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Browser: Chrome 131.0, Desktop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OS:  Mac Os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Build / Version: interview assignment build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Job Application Form is opened in the browser.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Reproduce: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Fill all required fields with valid data (Full Name, Email, Confirm Email, Phone Number, Position, Available start date, Current employment status, Willing to relocate, Upload CV, Captcha).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In the “LinkedIn profile URL” field, enter `www.asd.asdf.df`.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Click the “Submit” button.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Form submission is allowed.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 validation message is displayed under the “LinkedIn profile URL” field indicating that the URL format is invalid and must be a correctly formatted URL. 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Actual Result: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form is submitted successfully.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No validation message is displayed for the incorrect URL, even though the value is not a properly formatted URL/domain.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Severity: Minor / Medium </w:t>
      </w:r>
      <w:r w:rsidDel="00000000" w:rsidR="00000000" w:rsidRPr="00000000">
        <w:rPr>
          <w:rtl w:val="0"/>
        </w:rPr>
        <w:t xml:space="preserve">(validation defect on optional field; does not block core submit flow but violates URL validation acceptance criteria).  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Priority: Medium</w:t>
      </w:r>
      <w:r w:rsidDel="00000000" w:rsidR="00000000" w:rsidRPr="00000000">
        <w:rPr>
          <w:rtl w:val="0"/>
        </w:rPr>
        <w:t xml:space="preserve"> (should be fixed to align with requirements and prevent storing invalid profile links). 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Attachments: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Screenshot showing `www.asd.asdf.df` entered in the LinkedIn profile URL field and successful form submission 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Additional Notes: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Issue reproducible consistently in current build.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Needs confirmation whether generic URL validation or LinkedIn‑specific pattern is required, but current behaviour contradicts “URL-type fields are validated” requirement.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987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