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78" w:rsidRDefault="00215239">
      <w:pPr>
        <w:pStyle w:val="stbilgiveyaaltbilgi0"/>
        <w:framePr w:w="8544" w:h="264" w:hRule="exact" w:wrap="around" w:vAnchor="page" w:hAnchor="page" w:x="2147" w:y="3763"/>
        <w:shd w:val="clear" w:color="auto" w:fill="auto"/>
        <w:spacing w:line="160" w:lineRule="exact"/>
        <w:ind w:left="420"/>
      </w:pPr>
      <w:r>
        <w:t>ALJ</w:t>
      </w:r>
      <w:r w:rsidR="000B1C4F">
        <w:t>İNAT KARIŞTIRMA CİHAZI TEKNİK ŞARTNAMESİ</w:t>
      </w:r>
    </w:p>
    <w:p w:rsidR="00925D78" w:rsidRDefault="000B1C4F">
      <w:pPr>
        <w:pStyle w:val="Gvdemetni0"/>
        <w:framePr w:w="8707" w:h="3758" w:hRule="exact" w:wrap="around" w:vAnchor="page" w:hAnchor="page" w:x="2171" w:y="4252"/>
        <w:numPr>
          <w:ilvl w:val="0"/>
          <w:numId w:val="1"/>
        </w:numPr>
        <w:shd w:val="clear" w:color="auto" w:fill="auto"/>
        <w:ind w:left="360"/>
      </w:pPr>
      <w:r>
        <w:t xml:space="preserve"> Cihaz tam otomatik olmalıdır ve AC 220(iki yüz yirmi) V,50/60 Hz.ile çalışmalıdır.</w:t>
      </w:r>
    </w:p>
    <w:p w:rsidR="00925D78" w:rsidRDefault="000B1C4F">
      <w:pPr>
        <w:pStyle w:val="Gvdemetni0"/>
        <w:framePr w:w="8707" w:h="3758" w:hRule="exact" w:wrap="around" w:vAnchor="page" w:hAnchor="page" w:x="2171" w:y="4252"/>
        <w:numPr>
          <w:ilvl w:val="0"/>
          <w:numId w:val="1"/>
        </w:numPr>
        <w:shd w:val="clear" w:color="auto" w:fill="auto"/>
        <w:ind w:left="360"/>
      </w:pPr>
      <w:r>
        <w:t xml:space="preserve"> Otomatik programlanabilir kompüterize karıştırma süresi ile çalışma kolaylığı sağlamalıdır.</w:t>
      </w:r>
    </w:p>
    <w:p w:rsidR="00925D78" w:rsidRDefault="000B1C4F">
      <w:pPr>
        <w:pStyle w:val="Gvdemetni0"/>
        <w:framePr w:w="8707" w:h="3758" w:hRule="exact" w:wrap="around" w:vAnchor="page" w:hAnchor="page" w:x="2171" w:y="4252"/>
        <w:numPr>
          <w:ilvl w:val="0"/>
          <w:numId w:val="1"/>
        </w:numPr>
        <w:shd w:val="clear" w:color="auto" w:fill="auto"/>
        <w:ind w:left="360"/>
      </w:pPr>
      <w:r>
        <w:t xml:space="preserve"> Aljinat materyallerinin karıştırılmasını hızlandırmalı ve standardize etmelidir</w:t>
      </w:r>
    </w:p>
    <w:p w:rsidR="00925D78" w:rsidRDefault="000B1C4F">
      <w:pPr>
        <w:pStyle w:val="Gvdemetni0"/>
        <w:framePr w:w="8707" w:h="3758" w:hRule="exact" w:wrap="around" w:vAnchor="page" w:hAnchor="page" w:x="2171" w:y="4252"/>
        <w:numPr>
          <w:ilvl w:val="0"/>
          <w:numId w:val="1"/>
        </w:numPr>
        <w:shd w:val="clear" w:color="auto" w:fill="auto"/>
        <w:ind w:left="360"/>
      </w:pPr>
      <w:r>
        <w:t xml:space="preserve"> Homojen pürüzsüz ve hava kabarcıksız karıştırmalıdır</w:t>
      </w:r>
    </w:p>
    <w:p w:rsidR="00925D78" w:rsidRDefault="000B1C4F">
      <w:pPr>
        <w:pStyle w:val="Gvdemetni0"/>
        <w:framePr w:w="8707" w:h="3758" w:hRule="exact" w:wrap="around" w:vAnchor="page" w:hAnchor="page" w:x="2171" w:y="4252"/>
        <w:numPr>
          <w:ilvl w:val="0"/>
          <w:numId w:val="1"/>
        </w:numPr>
        <w:shd w:val="clear" w:color="auto" w:fill="auto"/>
        <w:ind w:left="360"/>
      </w:pPr>
      <w:r>
        <w:t xml:space="preserve"> En az 3 adet programlanabilir karıştırma süresi olmalıdır</w:t>
      </w:r>
      <w:bookmarkStart w:id="0" w:name="_GoBack"/>
      <w:bookmarkEnd w:id="0"/>
    </w:p>
    <w:p w:rsidR="00925D78" w:rsidRDefault="000B1C4F">
      <w:pPr>
        <w:pStyle w:val="Gvdemetni0"/>
        <w:framePr w:w="8707" w:h="3758" w:hRule="exact" w:wrap="around" w:vAnchor="page" w:hAnchor="page" w:x="2171" w:y="4252"/>
        <w:numPr>
          <w:ilvl w:val="0"/>
          <w:numId w:val="1"/>
        </w:numPr>
        <w:shd w:val="clear" w:color="auto" w:fill="auto"/>
        <w:ind w:left="360"/>
      </w:pPr>
      <w:r>
        <w:t xml:space="preserve"> Dakikada en az 3400devir/dk devir sağlayan yüksek güçte olmal</w:t>
      </w:r>
      <w:r>
        <w:t>ıdır.</w:t>
      </w:r>
    </w:p>
    <w:p w:rsidR="00925D78" w:rsidRDefault="000B1C4F">
      <w:pPr>
        <w:pStyle w:val="Gvdemetni0"/>
        <w:framePr w:w="8707" w:h="3758" w:hRule="exact" w:wrap="around" w:vAnchor="page" w:hAnchor="page" w:x="2171" w:y="4252"/>
        <w:numPr>
          <w:ilvl w:val="0"/>
          <w:numId w:val="1"/>
        </w:numPr>
        <w:shd w:val="clear" w:color="auto" w:fill="auto"/>
        <w:spacing w:line="293" w:lineRule="exact"/>
        <w:ind w:left="360" w:right="220"/>
      </w:pPr>
      <w:r>
        <w:t xml:space="preserve"> Kullanımı kolay olmalı ve karıştırma kabı kolay temizlenmeli ve yuvarlak hatlı dizayna sahip olmalıdır.</w:t>
      </w:r>
    </w:p>
    <w:p w:rsidR="00925D78" w:rsidRDefault="000B1C4F">
      <w:pPr>
        <w:pStyle w:val="Gvdemetni0"/>
        <w:framePr w:w="8707" w:h="3758" w:hRule="exact" w:wrap="around" w:vAnchor="page" w:hAnchor="page" w:x="2171" w:y="4252"/>
        <w:numPr>
          <w:ilvl w:val="0"/>
          <w:numId w:val="1"/>
        </w:numPr>
        <w:shd w:val="clear" w:color="auto" w:fill="auto"/>
        <w:ind w:left="360"/>
      </w:pPr>
      <w:r>
        <w:t xml:space="preserve"> Dayanıklı fonksiyonel mekanik yapısı olmalıdır</w:t>
      </w:r>
    </w:p>
    <w:p w:rsidR="00925D78" w:rsidRDefault="000B1C4F">
      <w:pPr>
        <w:pStyle w:val="Gvdemetni0"/>
        <w:framePr w:w="8707" w:h="3758" w:hRule="exact" w:wrap="around" w:vAnchor="page" w:hAnchor="page" w:x="2171" w:y="4252"/>
        <w:numPr>
          <w:ilvl w:val="0"/>
          <w:numId w:val="1"/>
        </w:numPr>
        <w:shd w:val="clear" w:color="auto" w:fill="auto"/>
        <w:ind w:left="360"/>
      </w:pPr>
      <w:r>
        <w:t xml:space="preserve"> Motor çalışırken düşük ses çıkarmalıdır</w:t>
      </w:r>
    </w:p>
    <w:p w:rsidR="00925D78" w:rsidRDefault="000B1C4F">
      <w:pPr>
        <w:pStyle w:val="Gvdemetni0"/>
        <w:framePr w:w="8707" w:h="3758" w:hRule="exact" w:wrap="around" w:vAnchor="page" w:hAnchor="page" w:x="2171" w:y="4252"/>
        <w:numPr>
          <w:ilvl w:val="0"/>
          <w:numId w:val="1"/>
        </w:numPr>
        <w:shd w:val="clear" w:color="auto" w:fill="auto"/>
        <w:ind w:left="360" w:right="220"/>
      </w:pPr>
      <w:r>
        <w:t xml:space="preserve"> Her cihazla birlikte 10 adet yedek karıştırma kabı bire</w:t>
      </w:r>
      <w:r>
        <w:t>r adet de yedek karıştırma ucu ve su dozajlama şişesi verilmelidir.</w:t>
      </w:r>
    </w:p>
    <w:p w:rsidR="00925D78" w:rsidRDefault="000B1C4F">
      <w:pPr>
        <w:pStyle w:val="Gvdemetni30"/>
        <w:framePr w:w="2779" w:h="950" w:hRule="exact" w:wrap="around" w:vAnchor="page" w:hAnchor="page" w:x="1033" w:y="9777"/>
        <w:shd w:val="clear" w:color="auto" w:fill="auto"/>
        <w:spacing w:line="220" w:lineRule="exact"/>
      </w:pPr>
      <w:r>
        <w:t xml:space="preserve">filiz </w:t>
      </w:r>
      <w:r>
        <w:rPr>
          <w:rStyle w:val="Gvdemetni395ptKalntalik0ptbolukbraklyor"/>
        </w:rPr>
        <w:t>\</w:t>
      </w:r>
      <w:r>
        <w:rPr>
          <w:rStyle w:val="Gvdemetni385pt0ptbolukbraklyor"/>
        </w:rPr>
        <w:t xml:space="preserve"> iidız </w:t>
      </w:r>
      <w:r>
        <w:t>ÇAĞLAR</w:t>
      </w:r>
    </w:p>
    <w:p w:rsidR="00925D78" w:rsidRDefault="000B1C4F">
      <w:pPr>
        <w:pStyle w:val="Gvdemetni40"/>
        <w:framePr w:w="2779" w:h="950" w:hRule="exact" w:wrap="around" w:vAnchor="page" w:hAnchor="page" w:x="1033" w:y="9777"/>
        <w:shd w:val="clear" w:color="auto" w:fill="auto"/>
      </w:pPr>
      <w:r>
        <w:t xml:space="preserve">Folatlı Duatepe Devlet Hastane^ </w:t>
      </w:r>
      <w:r>
        <w:rPr>
          <w:rStyle w:val="Gvdemetni4TrebuchetMSKalnDeil0ptbolukbraklyor"/>
        </w:rPr>
        <w:t xml:space="preserve">Diş Hekimi </w:t>
      </w:r>
      <w:r>
        <w:t>Tfes. Mo:27145</w:t>
      </w:r>
    </w:p>
    <w:p w:rsidR="00925D78" w:rsidRDefault="000B1C4F">
      <w:pPr>
        <w:pStyle w:val="Resimyazs0"/>
        <w:framePr w:w="2227" w:h="513" w:hRule="exact" w:wrap="around" w:vAnchor="page" w:hAnchor="page" w:x="4811" w:y="10179"/>
        <w:shd w:val="clear" w:color="auto" w:fill="auto"/>
        <w:ind w:right="40"/>
      </w:pPr>
      <w:r>
        <w:t xml:space="preserve">’’olatlı Duatepe Devlet Hastanesi </w:t>
      </w:r>
      <w:r>
        <w:rPr>
          <w:rStyle w:val="ResimyazsCourierNewtalik0ptbolukbraklyorlek100"/>
          <w:b/>
          <w:bCs/>
        </w:rPr>
        <w:t xml:space="preserve">KAurnt </w:t>
      </w:r>
      <w:r>
        <w:rPr>
          <w:rStyle w:val="ResimyazsCalibri11ptKalnDeiltalik0ptbolukbraklyorlek100"/>
        </w:rPr>
        <w:t>(“OSK.I</w:t>
      </w:r>
      <w:r>
        <w:rPr>
          <w:rStyle w:val="ResimyazsCalibri11pt0ptbolukbraklyorlek100"/>
          <w:b/>
          <w:bCs/>
        </w:rPr>
        <w:t xml:space="preserve"> f Ay</w:t>
      </w:r>
    </w:p>
    <w:p w:rsidR="00925D78" w:rsidRDefault="000B1C4F">
      <w:pPr>
        <w:pStyle w:val="Gvdemetni20"/>
        <w:framePr w:wrap="around" w:vAnchor="page" w:hAnchor="page" w:x="4931" w:y="10445"/>
        <w:shd w:val="clear" w:color="auto" w:fill="auto"/>
        <w:spacing w:line="220" w:lineRule="exact"/>
        <w:ind w:left="100"/>
      </w:pPr>
      <w:r>
        <w:t>t Murat COŞKl</w:t>
      </w:r>
    </w:p>
    <w:p w:rsidR="00925D78" w:rsidRDefault="00B802F9">
      <w:pPr>
        <w:framePr w:wrap="none" w:vAnchor="page" w:hAnchor="page" w:x="1787" w:y="10872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685800" cy="1013460"/>
            <wp:effectExtent l="0" t="0" r="0" b="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78" w:rsidRDefault="00B802F9">
      <w:pPr>
        <w:framePr w:wrap="none" w:vAnchor="page" w:hAnchor="page" w:x="5055" w:y="10973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043940" cy="723900"/>
            <wp:effectExtent l="0" t="0" r="3810" b="0"/>
            <wp:docPr id="2" name="Resim 2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78" w:rsidRDefault="00B802F9">
      <w:pPr>
        <w:rPr>
          <w:sz w:val="2"/>
          <w:szCs w:val="2"/>
        </w:rPr>
        <w:sectPr w:rsidR="00925D78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bidi="ar-SA"/>
        </w:rPr>
        <w:drawing>
          <wp:anchor distT="0" distB="0" distL="63500" distR="63500" simplePos="0" relativeHeight="251657728" behindDoc="1" locked="0" layoutInCell="1" allowOverlap="1">
            <wp:simplePos x="0" y="0"/>
            <wp:positionH relativeFrom="page">
              <wp:posOffset>5455920</wp:posOffset>
            </wp:positionH>
            <wp:positionV relativeFrom="page">
              <wp:posOffset>6573520</wp:posOffset>
            </wp:positionV>
            <wp:extent cx="1426210" cy="1450975"/>
            <wp:effectExtent l="0" t="0" r="2540" b="0"/>
            <wp:wrapNone/>
            <wp:docPr id="4" name="Resim 4" descr="C:\Users\SATNAL~1\AppData\Local\Temp\FineReader11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NAL~1\AppData\Local\Temp\FineReader11.00\media\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D78" w:rsidRDefault="000B1C4F">
      <w:pPr>
        <w:pStyle w:val="stbilgiveyaaltbilgi0"/>
        <w:framePr w:wrap="around" w:vAnchor="page" w:hAnchor="page" w:x="5430" w:y="2316"/>
        <w:shd w:val="clear" w:color="auto" w:fill="auto"/>
        <w:spacing w:line="160" w:lineRule="exact"/>
        <w:ind w:left="20"/>
      </w:pPr>
      <w:r>
        <w:lastRenderedPageBreak/>
        <w:t>ŞARJLI ENDODONTİK ANGULDURVA ŞARTNAMESİ</w:t>
      </w:r>
    </w:p>
    <w:p w:rsidR="00925D78" w:rsidRDefault="000B1C4F">
      <w:pPr>
        <w:pStyle w:val="Gvdemetni0"/>
        <w:framePr w:w="8136" w:h="4426" w:hRule="exact" w:wrap="around" w:vAnchor="page" w:hAnchor="page" w:x="5377" w:y="2762"/>
        <w:numPr>
          <w:ilvl w:val="0"/>
          <w:numId w:val="2"/>
        </w:numPr>
        <w:shd w:val="clear" w:color="auto" w:fill="auto"/>
        <w:ind w:left="380"/>
      </w:pPr>
      <w:r>
        <w:t xml:space="preserve"> Kablosuz ve şarjlı olmalıdır</w:t>
      </w:r>
    </w:p>
    <w:p w:rsidR="00925D78" w:rsidRDefault="000B1C4F">
      <w:pPr>
        <w:pStyle w:val="Gvdemetni0"/>
        <w:framePr w:w="8136" w:h="4426" w:hRule="exact" w:wrap="around" w:vAnchor="page" w:hAnchor="page" w:x="5377" w:y="2762"/>
        <w:numPr>
          <w:ilvl w:val="0"/>
          <w:numId w:val="2"/>
        </w:numPr>
        <w:shd w:val="clear" w:color="auto" w:fill="auto"/>
        <w:ind w:left="380"/>
      </w:pPr>
      <w:r>
        <w:t xml:space="preserve"> Push butonlu minyatür kafa şeklinde olmalıdır</w:t>
      </w:r>
    </w:p>
    <w:p w:rsidR="00925D78" w:rsidRDefault="000B1C4F">
      <w:pPr>
        <w:pStyle w:val="Gvdemetni0"/>
        <w:framePr w:w="8136" w:h="4426" w:hRule="exact" w:wrap="around" w:vAnchor="page" w:hAnchor="page" w:x="5377" w:y="2762"/>
        <w:numPr>
          <w:ilvl w:val="0"/>
          <w:numId w:val="2"/>
        </w:numPr>
        <w:shd w:val="clear" w:color="auto" w:fill="auto"/>
        <w:ind w:left="380"/>
      </w:pPr>
      <w:r>
        <w:t xml:space="preserve"> Bilinen Ni-Ti eğeleriyle uyumlu olmaldır</w:t>
      </w:r>
    </w:p>
    <w:p w:rsidR="00925D78" w:rsidRDefault="000B1C4F">
      <w:pPr>
        <w:pStyle w:val="Gvdemetni0"/>
        <w:framePr w:w="8136" w:h="4426" w:hRule="exact" w:wrap="around" w:vAnchor="page" w:hAnchor="page" w:x="5377" w:y="2762"/>
        <w:numPr>
          <w:ilvl w:val="0"/>
          <w:numId w:val="2"/>
        </w:numPr>
        <w:shd w:val="clear" w:color="auto" w:fill="auto"/>
        <w:ind w:left="380"/>
      </w:pPr>
      <w:r>
        <w:t xml:space="preserve"> Başlık üzerinde açma kapama düğmesi olmalıdır</w:t>
      </w:r>
    </w:p>
    <w:p w:rsidR="00925D78" w:rsidRDefault="000B1C4F">
      <w:pPr>
        <w:pStyle w:val="Gvdemetni0"/>
        <w:framePr w:w="8136" w:h="4426" w:hRule="exact" w:wrap="around" w:vAnchor="page" w:hAnchor="page" w:x="5377" w:y="2762"/>
        <w:numPr>
          <w:ilvl w:val="0"/>
          <w:numId w:val="2"/>
        </w:numPr>
        <w:shd w:val="clear" w:color="auto" w:fill="auto"/>
        <w:ind w:left="380" w:right="220"/>
      </w:pPr>
      <w:r>
        <w:t xml:space="preserve"> 16:1 hız düşürücü anguldruva ile 140-55 devir/dkv aralığında istenen hızda çalışmaya imkan vermelidir</w:t>
      </w:r>
    </w:p>
    <w:p w:rsidR="00925D78" w:rsidRDefault="000B1C4F">
      <w:pPr>
        <w:pStyle w:val="Gvdemetni0"/>
        <w:framePr w:w="8136" w:h="4426" w:hRule="exact" w:wrap="around" w:vAnchor="page" w:hAnchor="page" w:x="5377" w:y="2762"/>
        <w:numPr>
          <w:ilvl w:val="0"/>
          <w:numId w:val="2"/>
        </w:numPr>
        <w:shd w:val="clear" w:color="auto" w:fill="auto"/>
        <w:ind w:left="380" w:right="220"/>
      </w:pPr>
      <w:r>
        <w:t xml:space="preserve"> Sesli uyarı sistemli otomatik yön değiştirme ve otomatik kapanma fonksiyonlu olmalıdır</w:t>
      </w:r>
    </w:p>
    <w:p w:rsidR="00925D78" w:rsidRDefault="000B1C4F">
      <w:pPr>
        <w:pStyle w:val="Gvdemetni0"/>
        <w:framePr w:w="8136" w:h="4426" w:hRule="exact" w:wrap="around" w:vAnchor="page" w:hAnchor="page" w:x="5377" w:y="2762"/>
        <w:numPr>
          <w:ilvl w:val="0"/>
          <w:numId w:val="2"/>
        </w:numPr>
        <w:shd w:val="clear" w:color="auto" w:fill="auto"/>
        <w:ind w:left="380"/>
      </w:pPr>
      <w:r>
        <w:t xml:space="preserve"> Baskıdan etkilenmeyen başlık hızı olmalıdır</w:t>
      </w:r>
    </w:p>
    <w:p w:rsidR="00925D78" w:rsidRDefault="000B1C4F">
      <w:pPr>
        <w:pStyle w:val="Gvdemetni0"/>
        <w:framePr w:w="8136" w:h="4426" w:hRule="exact" w:wrap="around" w:vAnchor="page" w:hAnchor="page" w:x="5377" w:y="2762"/>
        <w:numPr>
          <w:ilvl w:val="0"/>
          <w:numId w:val="2"/>
        </w:numPr>
        <w:shd w:val="clear" w:color="auto" w:fill="auto"/>
        <w:ind w:left="380"/>
      </w:pPr>
      <w:r>
        <w:t xml:space="preserve"> Ayarlanabilir program seçeneği olmalıdır</w:t>
      </w:r>
    </w:p>
    <w:p w:rsidR="00925D78" w:rsidRDefault="000B1C4F">
      <w:pPr>
        <w:pStyle w:val="Gvdemetni0"/>
        <w:framePr w:w="8136" w:h="4426" w:hRule="exact" w:wrap="around" w:vAnchor="page" w:hAnchor="page" w:x="5377" w:y="2762"/>
        <w:numPr>
          <w:ilvl w:val="0"/>
          <w:numId w:val="2"/>
        </w:numPr>
        <w:shd w:val="clear" w:color="auto" w:fill="auto"/>
        <w:ind w:left="380"/>
      </w:pPr>
      <w:r>
        <w:t xml:space="preserve"> Tork ayarı yapabilme özelliği olmalıdır</w:t>
      </w:r>
    </w:p>
    <w:p w:rsidR="00925D78" w:rsidRDefault="000B1C4F">
      <w:pPr>
        <w:pStyle w:val="Gvdemetni0"/>
        <w:framePr w:w="8136" w:h="4426" w:hRule="exact" w:wrap="around" w:vAnchor="page" w:hAnchor="page" w:x="5377" w:y="2762"/>
        <w:numPr>
          <w:ilvl w:val="0"/>
          <w:numId w:val="2"/>
        </w:numPr>
        <w:shd w:val="clear" w:color="auto" w:fill="auto"/>
        <w:ind w:left="380"/>
      </w:pPr>
      <w:r>
        <w:t xml:space="preserve"> Büyük LCD ekranı olmalıdır</w:t>
      </w:r>
    </w:p>
    <w:p w:rsidR="00925D78" w:rsidRDefault="000B1C4F">
      <w:pPr>
        <w:pStyle w:val="Gvdemetni0"/>
        <w:framePr w:w="8136" w:h="4426" w:hRule="exact" w:wrap="around" w:vAnchor="page" w:hAnchor="page" w:x="5377" w:y="2762"/>
        <w:numPr>
          <w:ilvl w:val="0"/>
          <w:numId w:val="2"/>
        </w:numPr>
        <w:shd w:val="clear" w:color="auto" w:fill="auto"/>
        <w:ind w:left="380" w:right="220"/>
      </w:pPr>
      <w:r>
        <w:t xml:space="preserve"> Şarjlı endodontik anguldruva ile beraber 60 takım Ni-Ti döner aletlerle kanal genişletme sistemi verilecektir</w:t>
      </w:r>
    </w:p>
    <w:p w:rsidR="00925D78" w:rsidRDefault="000B1C4F">
      <w:pPr>
        <w:pStyle w:val="Balk10"/>
        <w:framePr w:w="3029" w:h="750" w:hRule="exact" w:wrap="around" w:vAnchor="page" w:hAnchor="page" w:x="3347" w:y="8378"/>
        <w:shd w:val="clear" w:color="auto" w:fill="auto"/>
        <w:spacing w:line="230" w:lineRule="exact"/>
      </w:pPr>
      <w:bookmarkStart w:id="1" w:name="bookmark0"/>
      <w:r>
        <w:t>Filiz Yıldı? ÇAĞLAR</w:t>
      </w:r>
      <w:bookmarkEnd w:id="1"/>
    </w:p>
    <w:p w:rsidR="00925D78" w:rsidRDefault="000B1C4F">
      <w:pPr>
        <w:pStyle w:val="Gvdemetni50"/>
        <w:framePr w:w="3029" w:h="750" w:hRule="exact" w:wrap="around" w:vAnchor="page" w:hAnchor="page" w:x="3347" w:y="8378"/>
        <w:shd w:val="clear" w:color="auto" w:fill="auto"/>
      </w:pPr>
      <w:r>
        <w:t>Polatlı Duatep</w:t>
      </w:r>
      <w:r>
        <w:t>e Devle! Hastana Diş Hekimi</w:t>
      </w:r>
    </w:p>
    <w:p w:rsidR="00925D78" w:rsidRDefault="000B1C4F">
      <w:pPr>
        <w:pStyle w:val="Gvdemetni60"/>
        <w:framePr w:w="2150" w:h="605" w:hRule="exact" w:wrap="around" w:vAnchor="page" w:hAnchor="page" w:x="7350" w:y="8648"/>
        <w:shd w:val="clear" w:color="auto" w:fill="auto"/>
        <w:ind w:left="240"/>
      </w:pPr>
      <w:r>
        <w:t xml:space="preserve">polatlı Duatepe Devlet Hastanesi </w:t>
      </w:r>
      <w:r>
        <w:rPr>
          <w:rStyle w:val="Gvdemetni6Calibri13ptKalnDeiltalik0ptbolukbraklyorlek100"/>
        </w:rPr>
        <w:t>'- Murat COSr</w:t>
      </w:r>
    </w:p>
    <w:p w:rsidR="00925D78" w:rsidRDefault="000B1C4F">
      <w:pPr>
        <w:pStyle w:val="Gvdemetni50"/>
        <w:framePr w:wrap="around" w:vAnchor="page" w:hAnchor="page" w:x="11109" w:y="8911"/>
        <w:shd w:val="clear" w:color="auto" w:fill="auto"/>
        <w:spacing w:line="160" w:lineRule="exact"/>
        <w:ind w:left="100"/>
        <w:jc w:val="left"/>
      </w:pPr>
      <w:r>
        <w:t>T.ı</w:t>
      </w:r>
    </w:p>
    <w:p w:rsidR="00925D78" w:rsidRDefault="00925D78">
      <w:pPr>
        <w:rPr>
          <w:sz w:val="2"/>
          <w:szCs w:val="2"/>
        </w:rPr>
      </w:pPr>
    </w:p>
    <w:sectPr w:rsidR="00925D78">
      <w:pgSz w:w="16834" w:h="11909" w:orient="landscape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C4F" w:rsidRDefault="000B1C4F">
      <w:r>
        <w:separator/>
      </w:r>
    </w:p>
  </w:endnote>
  <w:endnote w:type="continuationSeparator" w:id="0">
    <w:p w:rsidR="000B1C4F" w:rsidRDefault="000B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C4F" w:rsidRDefault="000B1C4F"/>
  </w:footnote>
  <w:footnote w:type="continuationSeparator" w:id="0">
    <w:p w:rsidR="000B1C4F" w:rsidRDefault="000B1C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5057"/>
    <w:multiLevelType w:val="multilevel"/>
    <w:tmpl w:val="A7C607A4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16"/>
        <w:szCs w:val="16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73302"/>
    <w:multiLevelType w:val="multilevel"/>
    <w:tmpl w:val="1360CF32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16"/>
        <w:szCs w:val="16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78"/>
    <w:rsid w:val="000B1C4F"/>
    <w:rsid w:val="00215239"/>
    <w:rsid w:val="00925D78"/>
    <w:rsid w:val="00B8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C4E8"/>
  <w15:docId w15:val="{9E8254C2-75BF-452D-95B5-3DAF5460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7"/>
      <w:sz w:val="16"/>
      <w:szCs w:val="16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6"/>
      <w:sz w:val="16"/>
      <w:szCs w:val="16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4"/>
      <w:sz w:val="22"/>
      <w:szCs w:val="22"/>
      <w:u w:val="none"/>
    </w:rPr>
  </w:style>
  <w:style w:type="character" w:customStyle="1" w:styleId="Gvdemetni395ptKalntalik0ptbolukbraklyor">
    <w:name w:val="Gövde metni (3) + 9;5 pt;Kalın;İtalik;0 pt boşluk bırakılıyor"/>
    <w:basedOn w:val="Gvdemetni3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tr-TR" w:eastAsia="tr-TR" w:bidi="tr-TR"/>
    </w:rPr>
  </w:style>
  <w:style w:type="character" w:customStyle="1" w:styleId="Gvdemetni385pt0ptbolukbraklyor">
    <w:name w:val="Gövde metni (3) + 8;5 pt;0 pt boşluk bırakılıyor"/>
    <w:basedOn w:val="Gvdemetni3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Gvdemetni4">
    <w:name w:val="Gövde metni (4)_"/>
    <w:basedOn w:val="VarsaylanParagrafYazTipi"/>
    <w:link w:val="Gvdemetni40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-7"/>
      <w:sz w:val="17"/>
      <w:szCs w:val="17"/>
      <w:u w:val="none"/>
    </w:rPr>
  </w:style>
  <w:style w:type="character" w:customStyle="1" w:styleId="Gvdemetni4TrebuchetMSKalnDeil0ptbolukbraklyor">
    <w:name w:val="Gövde metni (4) + Trebuchet MS;Kalın Değil;0 pt boşluk bırakılıyor"/>
    <w:basedOn w:val="Gvdemetni4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2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Resimyazs">
    <w:name w:val="Resim yazısı_"/>
    <w:basedOn w:val="VarsaylanParagrafYazTipi"/>
    <w:link w:val="Resimyazs0"/>
    <w:rPr>
      <w:rFonts w:ascii="Trebuchet MS" w:eastAsia="Trebuchet MS" w:hAnsi="Trebuchet MS" w:cs="Trebuchet MS"/>
      <w:b/>
      <w:bCs/>
      <w:i w:val="0"/>
      <w:iCs w:val="0"/>
      <w:smallCaps w:val="0"/>
      <w:strike w:val="0"/>
      <w:w w:val="75"/>
      <w:sz w:val="16"/>
      <w:szCs w:val="16"/>
      <w:u w:val="none"/>
    </w:rPr>
  </w:style>
  <w:style w:type="character" w:customStyle="1" w:styleId="ResimyazsCourierNewtalik0ptbolukbraklyorlek100">
    <w:name w:val="Resim yazısı + Courier New;İtalik;0 pt boşluk bırakılıyor;Ölçek 100%"/>
    <w:basedOn w:val="Resimyazs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6"/>
      <w:szCs w:val="16"/>
      <w:u w:val="none"/>
      <w:lang w:val="tr-TR" w:eastAsia="tr-TR" w:bidi="tr-TR"/>
    </w:rPr>
  </w:style>
  <w:style w:type="character" w:customStyle="1" w:styleId="ResimyazsCalibri11ptKalnDeiltalik0ptbolukbraklyorlek100">
    <w:name w:val="Resim yazısı + Calibri;11 pt;Kalın Değil;İtalik;0 pt boşluk bırakılıyor;Ölçek 100%"/>
    <w:basedOn w:val="Resimyazs"/>
    <w:rPr>
      <w:rFonts w:ascii="Calibri" w:eastAsia="Calibri" w:hAnsi="Calibri" w:cs="Calibri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ResimyazsCalibri11pt0ptbolukbraklyorlek100">
    <w:name w:val="Resim yazısı + Calibri;11 pt;0 pt boşluk bırakılıyor;Ölçek 100%"/>
    <w:basedOn w:val="Resimyazs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4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2">
    <w:name w:val="Gövde metni (2)_"/>
    <w:basedOn w:val="VarsaylanParagrafYazTipi"/>
    <w:link w:val="Gvdemetni20"/>
    <w:rPr>
      <w:rFonts w:ascii="Calibri" w:eastAsia="Calibri" w:hAnsi="Calibri" w:cs="Calibri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Balk1">
    <w:name w:val="Başlık #1_"/>
    <w:basedOn w:val="VarsaylanParagrafYazTipi"/>
    <w:link w:val="Balk10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-1"/>
      <w:sz w:val="23"/>
      <w:szCs w:val="23"/>
      <w:u w:val="none"/>
    </w:rPr>
  </w:style>
  <w:style w:type="character" w:customStyle="1" w:styleId="Gvdemetni5">
    <w:name w:val="Gövde metni (5)_"/>
    <w:basedOn w:val="VarsaylanParagrafYazTipi"/>
    <w:link w:val="Gvdemetni50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-2"/>
      <w:sz w:val="16"/>
      <w:szCs w:val="16"/>
      <w:u w:val="none"/>
    </w:rPr>
  </w:style>
  <w:style w:type="character" w:customStyle="1" w:styleId="Gvdemetni6">
    <w:name w:val="Gövde metni (6)_"/>
    <w:basedOn w:val="VarsaylanParagrafYazTipi"/>
    <w:link w:val="Gvdemetni60"/>
    <w:rPr>
      <w:rFonts w:ascii="Trebuchet MS" w:eastAsia="Trebuchet MS" w:hAnsi="Trebuchet MS" w:cs="Trebuchet MS"/>
      <w:b/>
      <w:bCs/>
      <w:i w:val="0"/>
      <w:iCs w:val="0"/>
      <w:smallCaps w:val="0"/>
      <w:strike w:val="0"/>
      <w:w w:val="75"/>
      <w:sz w:val="16"/>
      <w:szCs w:val="16"/>
      <w:u w:val="none"/>
    </w:rPr>
  </w:style>
  <w:style w:type="character" w:customStyle="1" w:styleId="Gvdemetni6Calibri13ptKalnDeiltalik0ptbolukbraklyorlek100">
    <w:name w:val="Gövde metni (6) + Calibri;13 pt;Kalın Değil;İtalik;0 pt boşluk bırakılıyor;Ölçek 100%"/>
    <w:basedOn w:val="Gvdemetni6"/>
    <w:rPr>
      <w:rFonts w:ascii="Calibri" w:eastAsia="Calibri" w:hAnsi="Calibri" w:cs="Calibri"/>
      <w:b/>
      <w:bCs/>
      <w:i/>
      <w:iCs/>
      <w:smallCaps w:val="0"/>
      <w:strike w:val="0"/>
      <w:color w:val="000000"/>
      <w:spacing w:val="-7"/>
      <w:w w:val="100"/>
      <w:position w:val="0"/>
      <w:sz w:val="26"/>
      <w:szCs w:val="26"/>
      <w:u w:val="none"/>
      <w:lang w:val="tr-TR" w:eastAsia="tr-TR" w:bidi="tr-TR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Trebuchet MS" w:eastAsia="Trebuchet MS" w:hAnsi="Trebuchet MS" w:cs="Trebuchet MS"/>
      <w:b/>
      <w:bCs/>
      <w:spacing w:val="7"/>
      <w:sz w:val="16"/>
      <w:szCs w:val="16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312" w:lineRule="exact"/>
      <w:ind w:hanging="360"/>
    </w:pPr>
    <w:rPr>
      <w:rFonts w:ascii="Trebuchet MS" w:eastAsia="Trebuchet MS" w:hAnsi="Trebuchet MS" w:cs="Trebuchet MS"/>
      <w:spacing w:val="6"/>
      <w:sz w:val="16"/>
      <w:szCs w:val="16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line="0" w:lineRule="atLeast"/>
      <w:jc w:val="center"/>
    </w:pPr>
    <w:rPr>
      <w:rFonts w:ascii="Trebuchet MS" w:eastAsia="Trebuchet MS" w:hAnsi="Trebuchet MS" w:cs="Trebuchet MS"/>
      <w:spacing w:val="-4"/>
      <w:sz w:val="22"/>
      <w:szCs w:val="22"/>
    </w:rPr>
  </w:style>
  <w:style w:type="paragraph" w:customStyle="1" w:styleId="Gvdemetni40">
    <w:name w:val="Gövde metni (4)"/>
    <w:basedOn w:val="Normal"/>
    <w:link w:val="Gvdemetni4"/>
    <w:pPr>
      <w:shd w:val="clear" w:color="auto" w:fill="FFFFFF"/>
      <w:spacing w:line="216" w:lineRule="exact"/>
      <w:jc w:val="center"/>
    </w:pPr>
    <w:rPr>
      <w:rFonts w:ascii="Century Gothic" w:eastAsia="Century Gothic" w:hAnsi="Century Gothic" w:cs="Century Gothic"/>
      <w:b/>
      <w:bCs/>
      <w:spacing w:val="-7"/>
      <w:sz w:val="17"/>
      <w:szCs w:val="17"/>
    </w:rPr>
  </w:style>
  <w:style w:type="paragraph" w:customStyle="1" w:styleId="Resimyazs0">
    <w:name w:val="Resim yazısı"/>
    <w:basedOn w:val="Normal"/>
    <w:link w:val="Resimyazs"/>
    <w:pPr>
      <w:shd w:val="clear" w:color="auto" w:fill="FFFFFF"/>
      <w:spacing w:line="230" w:lineRule="exact"/>
      <w:jc w:val="right"/>
    </w:pPr>
    <w:rPr>
      <w:rFonts w:ascii="Trebuchet MS" w:eastAsia="Trebuchet MS" w:hAnsi="Trebuchet MS" w:cs="Trebuchet MS"/>
      <w:b/>
      <w:bCs/>
      <w:w w:val="75"/>
      <w:sz w:val="16"/>
      <w:szCs w:val="16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pacing w:val="-10"/>
      <w:sz w:val="22"/>
      <w:szCs w:val="22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line="0" w:lineRule="atLeast"/>
      <w:jc w:val="center"/>
      <w:outlineLvl w:val="0"/>
    </w:pPr>
    <w:rPr>
      <w:rFonts w:ascii="Century Gothic" w:eastAsia="Century Gothic" w:hAnsi="Century Gothic" w:cs="Century Gothic"/>
      <w:b/>
      <w:bCs/>
      <w:spacing w:val="-1"/>
      <w:sz w:val="23"/>
      <w:szCs w:val="23"/>
    </w:rPr>
  </w:style>
  <w:style w:type="paragraph" w:customStyle="1" w:styleId="Gvdemetni50">
    <w:name w:val="Gövde metni (5)"/>
    <w:basedOn w:val="Normal"/>
    <w:link w:val="Gvdemetni5"/>
    <w:pPr>
      <w:shd w:val="clear" w:color="auto" w:fill="FFFFFF"/>
      <w:spacing w:line="221" w:lineRule="exact"/>
      <w:jc w:val="center"/>
    </w:pPr>
    <w:rPr>
      <w:rFonts w:ascii="Century Gothic" w:eastAsia="Century Gothic" w:hAnsi="Century Gothic" w:cs="Century Gothic"/>
      <w:b/>
      <w:bCs/>
      <w:spacing w:val="-2"/>
      <w:sz w:val="16"/>
      <w:szCs w:val="16"/>
    </w:rPr>
  </w:style>
  <w:style w:type="paragraph" w:customStyle="1" w:styleId="Gvdemetni60">
    <w:name w:val="Gövde metni (6)"/>
    <w:basedOn w:val="Normal"/>
    <w:link w:val="Gvdemetni6"/>
    <w:pPr>
      <w:shd w:val="clear" w:color="auto" w:fill="FFFFFF"/>
      <w:spacing w:line="269" w:lineRule="exact"/>
      <w:ind w:hanging="140"/>
    </w:pPr>
    <w:rPr>
      <w:rFonts w:ascii="Trebuchet MS" w:eastAsia="Trebuchet MS" w:hAnsi="Trebuchet MS" w:cs="Trebuchet MS"/>
      <w:b/>
      <w:bCs/>
      <w:w w:val="7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2</cp:revision>
  <dcterms:created xsi:type="dcterms:W3CDTF">2016-06-14T12:16:00Z</dcterms:created>
  <dcterms:modified xsi:type="dcterms:W3CDTF">2016-06-14T12:17:00Z</dcterms:modified>
</cp:coreProperties>
</file>