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C30" w:rsidRDefault="00B51B1D">
      <w:pPr>
        <w:pStyle w:val="stbilgiveyaaltbilgi0"/>
        <w:framePr w:wrap="around" w:vAnchor="page" w:hAnchor="page" w:x="1510" w:y="1515"/>
        <w:shd w:val="clear" w:color="auto" w:fill="auto"/>
        <w:spacing w:line="220" w:lineRule="exact"/>
        <w:ind w:left="20"/>
      </w:pPr>
      <w:bookmarkStart w:id="0" w:name="_GoBack"/>
      <w:bookmarkEnd w:id="0"/>
      <w:r>
        <w:t>KAYIT RAPORLAMA ÖZELLİKLİ ISI VE NEM TAKİP-SİSTEMİ TEKNİK ŞARTNAMESİ</w:t>
      </w:r>
    </w:p>
    <w:p w:rsidR="005A1C30" w:rsidRDefault="00B51B1D">
      <w:pPr>
        <w:pStyle w:val="Gvdemetni20"/>
        <w:framePr w:w="8904" w:h="13320" w:hRule="exact" w:wrap="around" w:vAnchor="page" w:hAnchor="page" w:x="1515" w:y="2057"/>
        <w:shd w:val="clear" w:color="auto" w:fill="auto"/>
        <w:tabs>
          <w:tab w:val="left" w:pos="7427"/>
        </w:tabs>
        <w:spacing w:after="196" w:line="210" w:lineRule="exact"/>
        <w:ind w:left="3160"/>
      </w:pPr>
      <w:r>
        <w:rPr>
          <w:lang w:val="es-ES" w:eastAsia="es-ES" w:bidi="es-ES"/>
        </w:rPr>
        <w:t>Í</w:t>
      </w:r>
      <w:r>
        <w:rPr>
          <w:lang w:val="es-ES" w:eastAsia="es-ES" w:bidi="es-ES"/>
        </w:rPr>
        <w:tab/>
      </w:r>
      <w:r>
        <w:t>26.05.2016</w:t>
      </w:r>
    </w:p>
    <w:p w:rsidR="005A1C30" w:rsidRDefault="00B51B1D">
      <w:pPr>
        <w:pStyle w:val="Gvdemetni0"/>
        <w:framePr w:w="8904" w:h="13320" w:hRule="exact" w:wrap="around" w:vAnchor="page" w:hAnchor="page" w:x="1515" w:y="2057"/>
        <w:numPr>
          <w:ilvl w:val="0"/>
          <w:numId w:val="1"/>
        </w:numPr>
        <w:shd w:val="clear" w:color="auto" w:fill="auto"/>
        <w:spacing w:before="0"/>
        <w:ind w:left="380" w:right="280"/>
      </w:pPr>
      <w:r>
        <w:t xml:space="preserve"> Cihaz kablolu ve /veya kablosuz kaydediciler, bu kaydedicilere bağlı ölçüm sensörleri (proplar)dan oluşmalıdır.</w:t>
      </w:r>
    </w:p>
    <w:p w:rsidR="005A1C30" w:rsidRDefault="00B51B1D">
      <w:pPr>
        <w:pStyle w:val="Gvdemetni0"/>
        <w:framePr w:w="8904" w:h="13320" w:hRule="exact" w:wrap="around" w:vAnchor="page" w:hAnchor="page" w:x="1515" w:y="2057"/>
        <w:numPr>
          <w:ilvl w:val="0"/>
          <w:numId w:val="1"/>
        </w:numPr>
        <w:shd w:val="clear" w:color="auto" w:fill="auto"/>
        <w:spacing w:before="0"/>
        <w:ind w:left="380" w:right="280"/>
      </w:pPr>
      <w:r>
        <w:t xml:space="preserve"> Sıcaklık ölçüm cihazları yanında bilgisayar olmasına gerek duymamalıdır. Sistem üzerinde mevcut bir makine üzerinden hastanedeki tüm cihazların entegrasyonu sağlanmalıdır.</w:t>
      </w:r>
    </w:p>
    <w:p w:rsidR="005A1C30" w:rsidRDefault="00B51B1D">
      <w:pPr>
        <w:pStyle w:val="Gvdemetni0"/>
        <w:framePr w:w="8904" w:h="13320" w:hRule="exact" w:wrap="around" w:vAnchor="page" w:hAnchor="page" w:x="1515" w:y="2057"/>
        <w:numPr>
          <w:ilvl w:val="0"/>
          <w:numId w:val="1"/>
        </w:numPr>
        <w:shd w:val="clear" w:color="auto" w:fill="auto"/>
        <w:spacing w:before="0"/>
        <w:ind w:left="380" w:right="280"/>
      </w:pPr>
      <w:r>
        <w:t xml:space="preserve"> Kaydedici üzerinde gerçek zamanlı </w:t>
      </w:r>
      <w:r>
        <w:rPr>
          <w:lang w:val="es-ES" w:eastAsia="es-ES" w:bidi="es-ES"/>
        </w:rPr>
        <w:t xml:space="preserve">digital </w:t>
      </w:r>
      <w:r>
        <w:t xml:space="preserve">sıcaklık göstergesi olmalıdır. Cihaz en </w:t>
      </w:r>
      <w:r>
        <w:t xml:space="preserve">az 2 aylık veriyi hafızasında saklayabilmelidir. </w:t>
      </w:r>
      <w:r>
        <w:rPr>
          <w:lang w:val="es-ES" w:eastAsia="es-ES" w:bidi="es-ES"/>
        </w:rPr>
        <w:t xml:space="preserve">Server </w:t>
      </w:r>
      <w:r>
        <w:t>ile bağlantı kesilmesi halinde bu verilerin bağlantı sağlanır sağlanmaz servere aktarılmasına olanak sağlamalıdır.</w:t>
      </w:r>
    </w:p>
    <w:p w:rsidR="005A1C30" w:rsidRDefault="00B51B1D">
      <w:pPr>
        <w:pStyle w:val="Gvdemetni0"/>
        <w:framePr w:w="8904" w:h="13320" w:hRule="exact" w:wrap="around" w:vAnchor="page" w:hAnchor="page" w:x="1515" w:y="2057"/>
        <w:numPr>
          <w:ilvl w:val="0"/>
          <w:numId w:val="1"/>
        </w:numPr>
        <w:shd w:val="clear" w:color="auto" w:fill="auto"/>
        <w:spacing w:before="0"/>
        <w:ind w:left="380" w:right="280"/>
      </w:pPr>
      <w:r>
        <w:t xml:space="preserve"> Kaydedicilerde elektrik kesilmesinden etkilenmemesi için kendine ait bir batarya sis</w:t>
      </w:r>
      <w:r>
        <w:t>temi olmalıdır.</w:t>
      </w:r>
    </w:p>
    <w:p w:rsidR="005A1C30" w:rsidRDefault="00B51B1D">
      <w:pPr>
        <w:pStyle w:val="Gvdemetni0"/>
        <w:framePr w:w="8904" w:h="13320" w:hRule="exact" w:wrap="around" w:vAnchor="page" w:hAnchor="page" w:x="1515" w:y="2057"/>
        <w:numPr>
          <w:ilvl w:val="0"/>
          <w:numId w:val="1"/>
        </w:numPr>
        <w:shd w:val="clear" w:color="auto" w:fill="auto"/>
        <w:spacing w:before="0"/>
        <w:ind w:left="380"/>
      </w:pPr>
      <w:r>
        <w:t xml:space="preserve"> Kaydedicilerdeki bataryalar en az 2 (iki) yıl ömürlü olmalıdır.</w:t>
      </w:r>
    </w:p>
    <w:p w:rsidR="005A1C30" w:rsidRDefault="00B51B1D">
      <w:pPr>
        <w:pStyle w:val="Gvdemetni0"/>
        <w:framePr w:w="8904" w:h="13320" w:hRule="exact" w:wrap="around" w:vAnchor="page" w:hAnchor="page" w:x="1515" w:y="2057"/>
        <w:numPr>
          <w:ilvl w:val="0"/>
          <w:numId w:val="1"/>
        </w:numPr>
        <w:shd w:val="clear" w:color="auto" w:fill="auto"/>
        <w:spacing w:before="0"/>
        <w:ind w:left="380" w:right="280"/>
      </w:pPr>
      <w:r>
        <w:t xml:space="preserve"> Kaydedici üzerine en az 1 veya birden fazla sıcaklık sensörü takılabilmelidir. Yan yana olan buzdolabı ve benzeri ünitelerde ayrı ayrı kaydediciler yerine tek kaydediciden bi</w:t>
      </w:r>
      <w:r>
        <w:t>rden çok üniteden veri alımı ve aktarımı olmalıdır.</w:t>
      </w:r>
    </w:p>
    <w:p w:rsidR="005A1C30" w:rsidRDefault="00B51B1D">
      <w:pPr>
        <w:pStyle w:val="Gvdemetni0"/>
        <w:framePr w:w="8904" w:h="13320" w:hRule="exact" w:wrap="around" w:vAnchor="page" w:hAnchor="page" w:x="1515" w:y="2057"/>
        <w:numPr>
          <w:ilvl w:val="0"/>
          <w:numId w:val="1"/>
        </w:numPr>
        <w:shd w:val="clear" w:color="auto" w:fill="auto"/>
        <w:spacing w:before="0"/>
        <w:ind w:left="380"/>
      </w:pPr>
      <w:r>
        <w:t xml:space="preserve"> Kaydediciler ihtiyaç halinde ortam sıcaklığı ve ortam nemi ölçümü yapabilmelidir.</w:t>
      </w:r>
    </w:p>
    <w:p w:rsidR="005A1C30" w:rsidRDefault="00B51B1D">
      <w:pPr>
        <w:pStyle w:val="Gvdemetni0"/>
        <w:framePr w:w="8904" w:h="13320" w:hRule="exact" w:wrap="around" w:vAnchor="page" w:hAnchor="page" w:x="1515" w:y="2057"/>
        <w:numPr>
          <w:ilvl w:val="0"/>
          <w:numId w:val="1"/>
        </w:numPr>
        <w:shd w:val="clear" w:color="auto" w:fill="auto"/>
        <w:spacing w:before="0"/>
        <w:ind w:left="380"/>
      </w:pPr>
      <w:r>
        <w:t xml:space="preserve"> Cihazların 220 volt gerilimde çalışması için cihazlarla uyumlu adaptörü verilmelidir.</w:t>
      </w:r>
    </w:p>
    <w:p w:rsidR="005A1C30" w:rsidRDefault="00B51B1D">
      <w:pPr>
        <w:pStyle w:val="Gvdemetni0"/>
        <w:framePr w:w="8904" w:h="13320" w:hRule="exact" w:wrap="around" w:vAnchor="page" w:hAnchor="page" w:x="1515" w:y="2057"/>
        <w:numPr>
          <w:ilvl w:val="0"/>
          <w:numId w:val="1"/>
        </w:numPr>
        <w:shd w:val="clear" w:color="auto" w:fill="auto"/>
        <w:spacing w:before="0"/>
        <w:ind w:left="380"/>
      </w:pPr>
      <w:r>
        <w:t xml:space="preserve"> Tüm probların ölçüm yapan uç kısm</w:t>
      </w:r>
      <w:r>
        <w:t>ı su geçirmez, paslanmaz çelikten olmalıdır.</w:t>
      </w:r>
    </w:p>
    <w:p w:rsidR="005A1C30" w:rsidRDefault="00B51B1D">
      <w:pPr>
        <w:pStyle w:val="Gvdemetni0"/>
        <w:framePr w:w="8904" w:h="13320" w:hRule="exact" w:wrap="around" w:vAnchor="page" w:hAnchor="page" w:x="1515" w:y="2057"/>
        <w:numPr>
          <w:ilvl w:val="0"/>
          <w:numId w:val="1"/>
        </w:numPr>
        <w:shd w:val="clear" w:color="auto" w:fill="auto"/>
        <w:spacing w:before="0"/>
        <w:ind w:left="380"/>
      </w:pPr>
      <w:r>
        <w:t xml:space="preserve"> Cihaz -40°C ile +50°C arasında ölçüm yapan sensörler ile uyumlu olmalıdır.</w:t>
      </w:r>
    </w:p>
    <w:p w:rsidR="005A1C30" w:rsidRDefault="00B51B1D">
      <w:pPr>
        <w:pStyle w:val="Gvdemetni0"/>
        <w:framePr w:w="8904" w:h="13320" w:hRule="exact" w:wrap="around" w:vAnchor="page" w:hAnchor="page" w:x="1515" w:y="2057"/>
        <w:numPr>
          <w:ilvl w:val="0"/>
          <w:numId w:val="1"/>
        </w:numPr>
        <w:shd w:val="clear" w:color="auto" w:fill="auto"/>
        <w:spacing w:before="0"/>
        <w:ind w:left="380"/>
      </w:pPr>
      <w:r>
        <w:t xml:space="preserve"> Isı sensörlerinin sıcaklık hata oranı maksimum +/- 0,5 °C olmalıdır.</w:t>
      </w:r>
    </w:p>
    <w:p w:rsidR="005A1C30" w:rsidRDefault="00B51B1D">
      <w:pPr>
        <w:pStyle w:val="Gvdemetni0"/>
        <w:framePr w:w="8904" w:h="13320" w:hRule="exact" w:wrap="around" w:vAnchor="page" w:hAnchor="page" w:x="1515" w:y="2057"/>
        <w:numPr>
          <w:ilvl w:val="0"/>
          <w:numId w:val="1"/>
        </w:numPr>
        <w:shd w:val="clear" w:color="auto" w:fill="auto"/>
        <w:spacing w:before="0"/>
        <w:ind w:left="380" w:right="280"/>
      </w:pPr>
      <w:r>
        <w:t xml:space="preserve"> Kaydediciler üzerinde olan </w:t>
      </w:r>
      <w:r>
        <w:rPr>
          <w:lang w:val="es-ES" w:eastAsia="es-ES" w:bidi="es-ES"/>
        </w:rPr>
        <w:t xml:space="preserve">digital </w:t>
      </w:r>
      <w:r>
        <w:t>ekranlar 0,3°C hassasiyet ile</w:t>
      </w:r>
      <w:r>
        <w:t xml:space="preserve"> sıcaklık ve/veya nem değerlerini gösterebilmelidir.</w:t>
      </w:r>
    </w:p>
    <w:p w:rsidR="005A1C30" w:rsidRDefault="00B51B1D">
      <w:pPr>
        <w:pStyle w:val="Gvdemetni0"/>
        <w:framePr w:w="8904" w:h="13320" w:hRule="exact" w:wrap="around" w:vAnchor="page" w:hAnchor="page" w:x="1515" w:y="2057"/>
        <w:numPr>
          <w:ilvl w:val="0"/>
          <w:numId w:val="1"/>
        </w:numPr>
        <w:shd w:val="clear" w:color="auto" w:fill="auto"/>
        <w:spacing w:before="0"/>
        <w:ind w:left="380" w:right="280"/>
      </w:pPr>
      <w:r>
        <w:t xml:space="preserve"> Tüm kaydedici termometreler ve proplar kalibrasyon sertifikasına sahip olmalıdır. Teslimatta bu sertifikalar kuruma teslim edilecektir. Teslimattan bir (1) yıl sonra yüklenici firma tarafından tüm cihaz</w:t>
      </w:r>
      <w:r>
        <w:t>lara ücretsiz kalibrasyon yapılacaktır. Cihaz ve probların teslimat sırasında kalibrasyon sertifikalarının tarihinin başlangıcı üzerinden en fazla 30 (otuz) gün geçmiş olmalıdır.</w:t>
      </w:r>
    </w:p>
    <w:p w:rsidR="005A1C30" w:rsidRDefault="00B51B1D">
      <w:pPr>
        <w:pStyle w:val="Gvdemetni0"/>
        <w:framePr w:w="8904" w:h="13320" w:hRule="exact" w:wrap="around" w:vAnchor="page" w:hAnchor="page" w:x="1515" w:y="2057"/>
        <w:numPr>
          <w:ilvl w:val="0"/>
          <w:numId w:val="1"/>
        </w:numPr>
        <w:shd w:val="clear" w:color="auto" w:fill="auto"/>
        <w:spacing w:before="0"/>
        <w:ind w:left="380"/>
      </w:pPr>
      <w:r>
        <w:t xml:space="preserve"> Elektrik kesintisinden sonra cihaz otomatik olarak başlamalıdır.</w:t>
      </w:r>
    </w:p>
    <w:p w:rsidR="005A1C30" w:rsidRDefault="00B51B1D">
      <w:pPr>
        <w:pStyle w:val="Gvdemetni0"/>
        <w:framePr w:w="8904" w:h="13320" w:hRule="exact" w:wrap="around" w:vAnchor="page" w:hAnchor="page" w:x="1515" w:y="2057"/>
        <w:numPr>
          <w:ilvl w:val="0"/>
          <w:numId w:val="1"/>
        </w:numPr>
        <w:shd w:val="clear" w:color="auto" w:fill="auto"/>
        <w:spacing w:before="0"/>
        <w:ind w:left="380" w:right="280"/>
      </w:pPr>
      <w:r>
        <w:t xml:space="preserve"> Cihazın kendisinden kaynaklanmayan ancak cihazın çalışmasını engelleyen durumlarda (internet altyapısı vs) sistemin devre dışı kaldığını bildiren uyarı belirlenen kullanıcılara ulaşmalıdır.</w:t>
      </w:r>
    </w:p>
    <w:p w:rsidR="005A1C30" w:rsidRDefault="00B51B1D">
      <w:pPr>
        <w:pStyle w:val="Gvdemetni0"/>
        <w:framePr w:w="8904" w:h="13320" w:hRule="exact" w:wrap="around" w:vAnchor="page" w:hAnchor="page" w:x="1515" w:y="2057"/>
        <w:numPr>
          <w:ilvl w:val="0"/>
          <w:numId w:val="1"/>
        </w:numPr>
        <w:shd w:val="clear" w:color="auto" w:fill="auto"/>
        <w:spacing w:before="0"/>
        <w:ind w:left="380" w:right="280"/>
      </w:pPr>
      <w:r>
        <w:t xml:space="preserve"> Sistem biyokimya, mikrobiyoloji, patoloji Iaboratuvarları ve tra</w:t>
      </w:r>
      <w:r>
        <w:t>nsfüzyon merkezinde soğuk zincirde saklanması gereken ürünlerin saklandığı soğuk hava deposu, buzdolabı ve derin dondurucularda kullanılacaktır.</w:t>
      </w:r>
    </w:p>
    <w:p w:rsidR="005A1C30" w:rsidRDefault="00B51B1D">
      <w:pPr>
        <w:pStyle w:val="Gvdemetni0"/>
        <w:framePr w:w="8904" w:h="13320" w:hRule="exact" w:wrap="around" w:vAnchor="page" w:hAnchor="page" w:x="1515" w:y="2057"/>
        <w:numPr>
          <w:ilvl w:val="0"/>
          <w:numId w:val="1"/>
        </w:numPr>
        <w:shd w:val="clear" w:color="auto" w:fill="auto"/>
        <w:spacing w:before="0"/>
        <w:ind w:left="380"/>
      </w:pPr>
      <w:r>
        <w:t xml:space="preserve"> Tüm cihazlarda sesli alarm sistemi olmalıdır.</w:t>
      </w:r>
    </w:p>
    <w:p w:rsidR="005A1C30" w:rsidRDefault="00B51B1D">
      <w:pPr>
        <w:pStyle w:val="Gvdemetni0"/>
        <w:framePr w:w="8904" w:h="13320" w:hRule="exact" w:wrap="around" w:vAnchor="page" w:hAnchor="page" w:x="1515" w:y="2057"/>
        <w:numPr>
          <w:ilvl w:val="0"/>
          <w:numId w:val="1"/>
        </w:numPr>
        <w:shd w:val="clear" w:color="auto" w:fill="auto"/>
        <w:spacing w:before="0"/>
        <w:ind w:left="380"/>
      </w:pPr>
      <w:r>
        <w:t xml:space="preserve"> Sistem elektrik kesildiğinde ve geldiğinde kullanıcıyı SMS ile </w:t>
      </w:r>
      <w:r>
        <w:t>bilgilendirilmelidir.</w:t>
      </w:r>
    </w:p>
    <w:p w:rsidR="005A1C30" w:rsidRDefault="00B51B1D">
      <w:pPr>
        <w:pStyle w:val="Gvdemetni0"/>
        <w:framePr w:w="8904" w:h="13320" w:hRule="exact" w:wrap="around" w:vAnchor="page" w:hAnchor="page" w:x="1515" w:y="2057"/>
        <w:numPr>
          <w:ilvl w:val="0"/>
          <w:numId w:val="1"/>
        </w:numPr>
        <w:shd w:val="clear" w:color="auto" w:fill="auto"/>
        <w:spacing w:before="0"/>
        <w:ind w:left="380"/>
      </w:pPr>
      <w:r>
        <w:t xml:space="preserve"> Isı takip cihazı toz ve nemden etkilenmemelidir.</w:t>
      </w:r>
    </w:p>
    <w:p w:rsidR="005A1C30" w:rsidRDefault="00B51B1D">
      <w:pPr>
        <w:pStyle w:val="Gvdemetni0"/>
        <w:framePr w:w="8904" w:h="13320" w:hRule="exact" w:wrap="around" w:vAnchor="page" w:hAnchor="page" w:x="1515" w:y="2057"/>
        <w:numPr>
          <w:ilvl w:val="0"/>
          <w:numId w:val="1"/>
        </w:numPr>
        <w:shd w:val="clear" w:color="auto" w:fill="auto"/>
        <w:spacing w:before="0"/>
        <w:ind w:left="380" w:right="280"/>
      </w:pPr>
      <w:r>
        <w:t xml:space="preserve"> İzlem cihazı çalışmaya başladıktan sonra kullanıcı tarafından bilgilerinin değiştirilmeme ve silinmeme özelliğine sahip olmalıdır.Sistem belirlenen sıcaklık değerlerinin dışına çıkılm</w:t>
      </w:r>
      <w:r>
        <w:t>ası gibi durumlarda atanan sistem sorumlulularına SMS, e- mail bazlı uyarı sistemi sayesinde mesaj gönderebilme özelliğine sahip olmalıdır.</w:t>
      </w:r>
    </w:p>
    <w:p w:rsidR="005A1C30" w:rsidRDefault="00B51B1D">
      <w:pPr>
        <w:pStyle w:val="Gvdemetni0"/>
        <w:framePr w:w="8904" w:h="13320" w:hRule="exact" w:wrap="around" w:vAnchor="page" w:hAnchor="page" w:x="1515" w:y="2057"/>
        <w:numPr>
          <w:ilvl w:val="0"/>
          <w:numId w:val="1"/>
        </w:numPr>
        <w:shd w:val="clear" w:color="auto" w:fill="auto"/>
        <w:spacing w:before="0"/>
        <w:ind w:left="380"/>
      </w:pPr>
      <w:r>
        <w:t xml:space="preserve"> Sistemin </w:t>
      </w:r>
      <w:r>
        <w:rPr>
          <w:lang w:val="es-ES" w:eastAsia="es-ES" w:bidi="es-ES"/>
        </w:rPr>
        <w:t xml:space="preserve">web </w:t>
      </w:r>
      <w:r>
        <w:t>üzerinden takip ekranlarında ayrıntılı yardım ekranları olmalıdır.</w:t>
      </w:r>
    </w:p>
    <w:p w:rsidR="005A1C30" w:rsidRDefault="00B51B1D">
      <w:pPr>
        <w:pStyle w:val="Gvdemetni0"/>
        <w:framePr w:w="8904" w:h="13320" w:hRule="exact" w:wrap="around" w:vAnchor="page" w:hAnchor="page" w:x="1515" w:y="2057"/>
        <w:numPr>
          <w:ilvl w:val="0"/>
          <w:numId w:val="1"/>
        </w:numPr>
        <w:shd w:val="clear" w:color="auto" w:fill="auto"/>
        <w:spacing w:before="0"/>
        <w:ind w:left="380" w:right="280"/>
      </w:pPr>
      <w:r>
        <w:t xml:space="preserve"> Sistem üzerinde herhangi bir arıza</w:t>
      </w:r>
      <w:r>
        <w:t xml:space="preserve"> anında arızaların girildiği ve kaydının tutulduğu bir alan olmalıdır. Bu alan üzerinden arıza ile ilgili teknik serv</w:t>
      </w:r>
      <w:r>
        <w:rPr>
          <w:vertAlign w:val="superscript"/>
        </w:rPr>
        <w:t>:</w:t>
      </w:r>
      <w:r>
        <w:t xml:space="preserve"> izlenebilmelidir.</w:t>
      </w:r>
    </w:p>
    <w:p w:rsidR="005A1C30" w:rsidRDefault="005A1C30">
      <w:pPr>
        <w:rPr>
          <w:sz w:val="2"/>
          <w:szCs w:val="2"/>
        </w:rPr>
        <w:sectPr w:rsidR="005A1C30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A1C30" w:rsidRDefault="00B51B1D">
      <w:pPr>
        <w:pStyle w:val="stbilgiveyaaltbilgi20"/>
        <w:framePr w:wrap="around" w:vAnchor="page" w:hAnchor="page" w:x="4599" w:y="1515"/>
        <w:shd w:val="clear" w:color="auto" w:fill="auto"/>
        <w:spacing w:line="100" w:lineRule="exact"/>
        <w:ind w:left="20"/>
      </w:pPr>
      <w:r>
        <w:lastRenderedPageBreak/>
        <w:t>¿ *</w:t>
      </w:r>
    </w:p>
    <w:p w:rsidR="005A1C30" w:rsidRDefault="00B51B1D">
      <w:pPr>
        <w:pStyle w:val="Gvdemetni0"/>
        <w:framePr w:wrap="around" w:vAnchor="page" w:hAnchor="page" w:x="1637" w:y="2177"/>
        <w:numPr>
          <w:ilvl w:val="0"/>
          <w:numId w:val="1"/>
        </w:numPr>
        <w:shd w:val="clear" w:color="auto" w:fill="auto"/>
        <w:tabs>
          <w:tab w:val="left" w:pos="481"/>
        </w:tabs>
        <w:spacing w:before="0" w:line="200" w:lineRule="exact"/>
        <w:ind w:left="20" w:firstLine="0"/>
        <w:jc w:val="both"/>
      </w:pPr>
      <w:r>
        <w:t>Sistem sorumluları değiştiğinde belirlenen GSM numaraları da sistem üzerinden</w:t>
      </w:r>
    </w:p>
    <w:p w:rsidR="005A1C30" w:rsidRDefault="00B51B1D">
      <w:pPr>
        <w:pStyle w:val="Gvdemetni0"/>
        <w:framePr w:w="8659" w:h="9753" w:hRule="exact" w:wrap="around" w:vAnchor="page" w:hAnchor="page" w:x="1637" w:y="2452"/>
        <w:shd w:val="clear" w:color="auto" w:fill="auto"/>
        <w:tabs>
          <w:tab w:val="center" w:pos="5347"/>
        </w:tabs>
        <w:spacing w:before="0" w:line="293" w:lineRule="exact"/>
        <w:ind w:left="360" w:firstLine="0"/>
        <w:jc w:val="both"/>
      </w:pPr>
      <w:r>
        <w:t>değiştirilebilmelidir. I'</w:t>
      </w:r>
      <w:r>
        <w:tab/>
        <w:t>'</w:t>
      </w:r>
    </w:p>
    <w:p w:rsidR="005A1C30" w:rsidRDefault="00B51B1D">
      <w:pPr>
        <w:pStyle w:val="Gvdemetni0"/>
        <w:framePr w:w="8659" w:h="9753" w:hRule="exact" w:wrap="around" w:vAnchor="page" w:hAnchor="page" w:x="1637" w:y="2452"/>
        <w:numPr>
          <w:ilvl w:val="0"/>
          <w:numId w:val="1"/>
        </w:numPr>
        <w:shd w:val="clear" w:color="auto" w:fill="auto"/>
        <w:spacing w:before="0" w:line="293" w:lineRule="exact"/>
        <w:ind w:left="360" w:right="360"/>
      </w:pPr>
      <w:r>
        <w:t xml:space="preserve"> Uyarı amaçlı gönderilen mesajlar sistem üzerinden kayıt altına alınabilmelidir ve kullanıcı tarafından </w:t>
      </w:r>
      <w:r>
        <w:rPr>
          <w:lang w:val="es-ES" w:eastAsia="es-ES" w:bidi="es-ES"/>
        </w:rPr>
        <w:t>izlenébilmelidir.</w:t>
      </w:r>
    </w:p>
    <w:p w:rsidR="005A1C30" w:rsidRDefault="00B51B1D">
      <w:pPr>
        <w:pStyle w:val="Gvdemetni0"/>
        <w:framePr w:w="8659" w:h="9753" w:hRule="exact" w:wrap="around" w:vAnchor="page" w:hAnchor="page" w:x="1637" w:y="2452"/>
        <w:numPr>
          <w:ilvl w:val="0"/>
          <w:numId w:val="1"/>
        </w:numPr>
        <w:shd w:val="clear" w:color="auto" w:fill="auto"/>
        <w:spacing w:before="0" w:line="293" w:lineRule="exact"/>
        <w:ind w:left="360" w:right="720"/>
      </w:pPr>
      <w:r>
        <w:t xml:space="preserve"> İzlem cihazı ile birlikte en az 2 (iki) yıl uyarı e-mail, sms ve sesli aramalar firma tarafından karşılan</w:t>
      </w:r>
      <w:r>
        <w:t>malıdır.</w:t>
      </w:r>
    </w:p>
    <w:p w:rsidR="005A1C30" w:rsidRDefault="00B51B1D">
      <w:pPr>
        <w:pStyle w:val="Gvdemetni0"/>
        <w:framePr w:w="8659" w:h="9753" w:hRule="exact" w:wrap="around" w:vAnchor="page" w:hAnchor="page" w:x="1637" w:y="2452"/>
        <w:numPr>
          <w:ilvl w:val="0"/>
          <w:numId w:val="1"/>
        </w:numPr>
        <w:shd w:val="clear" w:color="auto" w:fill="auto"/>
        <w:spacing w:before="0" w:line="293" w:lineRule="exact"/>
        <w:ind w:left="360" w:right="360"/>
      </w:pPr>
      <w:r>
        <w:t xml:space="preserve"> Sistem üzerinden kullanıcılar mekan bağımsız </w:t>
      </w:r>
      <w:r>
        <w:rPr>
          <w:lang w:val="es-ES" w:eastAsia="es-ES" w:bidi="es-ES"/>
        </w:rPr>
        <w:t xml:space="preserve">web </w:t>
      </w:r>
      <w:r>
        <w:t>üzerinden istenilen oda/dolap sıcaklık değerini görebilmeli ve rapor alabilmelidir. -</w:t>
      </w:r>
    </w:p>
    <w:p w:rsidR="005A1C30" w:rsidRDefault="00B51B1D">
      <w:pPr>
        <w:pStyle w:val="Gvdemetni0"/>
        <w:framePr w:w="8659" w:h="9753" w:hRule="exact" w:wrap="around" w:vAnchor="page" w:hAnchor="page" w:x="1637" w:y="2452"/>
        <w:numPr>
          <w:ilvl w:val="0"/>
          <w:numId w:val="1"/>
        </w:numPr>
        <w:shd w:val="clear" w:color="auto" w:fill="auto"/>
        <w:spacing w:before="0" w:line="293" w:lineRule="exact"/>
        <w:ind w:left="360" w:right="200"/>
      </w:pPr>
      <w:r>
        <w:t xml:space="preserve"> Kablosuz sistem kurulması halinde gerekli olan bilgisayar ve internet kurum tarafından sağlanırken kablosuz iletişim ile ilgili modem, sim kart ve benzeri gerekli tüm ekipmanlar yüklenici firma tarafından karşılanmalıdır.</w:t>
      </w:r>
    </w:p>
    <w:p w:rsidR="005A1C30" w:rsidRDefault="00B51B1D">
      <w:pPr>
        <w:pStyle w:val="Gvdemetni0"/>
        <w:framePr w:w="8659" w:h="9753" w:hRule="exact" w:wrap="around" w:vAnchor="page" w:hAnchor="page" w:x="1637" w:y="2452"/>
        <w:numPr>
          <w:ilvl w:val="0"/>
          <w:numId w:val="1"/>
        </w:numPr>
        <w:shd w:val="clear" w:color="auto" w:fill="auto"/>
        <w:spacing w:before="0" w:line="293" w:lineRule="exact"/>
        <w:ind w:left="360" w:right="40"/>
      </w:pPr>
      <w:r>
        <w:t xml:space="preserve"> Ürünlerin ve cihazların montajı,</w:t>
      </w:r>
      <w:r>
        <w:t xml:space="preserve"> kurulumu, entegrasyonu ve devreye alınıp çalışır hale getirilmesi yüklenici firma tarafından yapılmalıdır.</w:t>
      </w:r>
    </w:p>
    <w:p w:rsidR="005A1C30" w:rsidRDefault="00B51B1D">
      <w:pPr>
        <w:pStyle w:val="Gvdemetni0"/>
        <w:framePr w:w="8659" w:h="9753" w:hRule="exact" w:wrap="around" w:vAnchor="page" w:hAnchor="page" w:x="1637" w:y="2452"/>
        <w:numPr>
          <w:ilvl w:val="0"/>
          <w:numId w:val="1"/>
        </w:numPr>
        <w:shd w:val="clear" w:color="auto" w:fill="auto"/>
        <w:spacing w:before="0" w:line="293" w:lineRule="exact"/>
        <w:ind w:left="20" w:firstLine="0"/>
        <w:jc w:val="both"/>
      </w:pPr>
      <w:r>
        <w:t xml:space="preserve"> Cihazlar sanayi ve ticaret bakanlığından onaylı olmalıdır.</w:t>
      </w:r>
    </w:p>
    <w:p w:rsidR="005A1C30" w:rsidRDefault="00B51B1D">
      <w:pPr>
        <w:pStyle w:val="Gvdemetni0"/>
        <w:framePr w:w="8659" w:h="9753" w:hRule="exact" w:wrap="around" w:vAnchor="page" w:hAnchor="page" w:x="1637" w:y="2452"/>
        <w:numPr>
          <w:ilvl w:val="0"/>
          <w:numId w:val="1"/>
        </w:numPr>
        <w:shd w:val="clear" w:color="auto" w:fill="auto"/>
        <w:spacing w:before="0" w:line="293" w:lineRule="exact"/>
        <w:ind w:left="360" w:right="200"/>
      </w:pPr>
      <w:r>
        <w:t xml:space="preserve"> İzlem cihazı sayesinde istenilen -tarih aralıklarında istatistiksel ve grafiksel raporlar alınabilmelidir (Günlük/haftalık/aylık/yıllık). Bu raporlar </w:t>
      </w:r>
      <w:r>
        <w:rPr>
          <w:lang w:val="es-ES" w:eastAsia="es-ES" w:bidi="es-ES"/>
        </w:rPr>
        <w:t xml:space="preserve">html, Excel </w:t>
      </w:r>
      <w:r>
        <w:t>ve pdf formatlarında olmalıdır ve istenildiğinde sistem üzerinden raporlar alınabilmelidir.</w:t>
      </w:r>
    </w:p>
    <w:p w:rsidR="005A1C30" w:rsidRDefault="00B51B1D">
      <w:pPr>
        <w:pStyle w:val="Gvdemetni0"/>
        <w:framePr w:w="8659" w:h="9753" w:hRule="exact" w:wrap="around" w:vAnchor="page" w:hAnchor="page" w:x="1637" w:y="2452"/>
        <w:numPr>
          <w:ilvl w:val="0"/>
          <w:numId w:val="1"/>
        </w:numPr>
        <w:shd w:val="clear" w:color="auto" w:fill="auto"/>
        <w:spacing w:before="0" w:line="293" w:lineRule="exact"/>
        <w:ind w:left="360" w:right="40"/>
      </w:pPr>
      <w:r>
        <w:t xml:space="preserve"> </w:t>
      </w:r>
      <w:r>
        <w:t>Isı takip cihazı en az 2 (iki) yıl garantili olmalı ve sistem üzerindeki arızalar en geç 48 saat içerisinde firma tarafından giderilmelidir. Arızanin giderilememesi halinde cihaz yenisi ile değiştirilmelidir.</w:t>
      </w:r>
    </w:p>
    <w:p w:rsidR="005A1C30" w:rsidRDefault="00B51B1D">
      <w:pPr>
        <w:pStyle w:val="Gvdemetni0"/>
        <w:framePr w:w="8659" w:h="9753" w:hRule="exact" w:wrap="around" w:vAnchor="page" w:hAnchor="page" w:x="1637" w:y="2452"/>
        <w:numPr>
          <w:ilvl w:val="0"/>
          <w:numId w:val="1"/>
        </w:numPr>
        <w:shd w:val="clear" w:color="auto" w:fill="auto"/>
        <w:spacing w:before="0" w:line="293" w:lineRule="exact"/>
        <w:ind w:left="360" w:right="40"/>
      </w:pPr>
      <w:r>
        <w:t xml:space="preserve"> Isı takip sistemindeki tüm güncellemeler 2 (ik</w:t>
      </w:r>
      <w:r>
        <w:t>i) yıl boyunca sisteme ücretsiz olarak yüklenmelidir. Yüklenici iki yıllık garanti süresi sonrası ücret karşılığında en az 10 (on) yıl parça dahil bakım onarım desteği vereceğini taahüt etmelidir.</w:t>
      </w:r>
    </w:p>
    <w:p w:rsidR="005A1C30" w:rsidRDefault="00B51B1D">
      <w:pPr>
        <w:pStyle w:val="Gvdemetni0"/>
        <w:framePr w:w="8659" w:h="9753" w:hRule="exact" w:wrap="around" w:vAnchor="page" w:hAnchor="page" w:x="1637" w:y="2452"/>
        <w:numPr>
          <w:ilvl w:val="0"/>
          <w:numId w:val="1"/>
        </w:numPr>
        <w:shd w:val="clear" w:color="auto" w:fill="auto"/>
        <w:spacing w:before="0" w:line="293" w:lineRule="exact"/>
        <w:ind w:left="360" w:right="40"/>
        <w:jc w:val="both"/>
      </w:pPr>
      <w:r>
        <w:t xml:space="preserve"> Sıcaklık takip sistemi temin edildikten sonraki bir (İ) yı</w:t>
      </w:r>
      <w:r>
        <w:t>l içerisinde kurumumuzca yeni ürünlere ihtiyaç duyulması halinde yüklenici firma bu ihalede yüklendiği fiyattan temin edeceğini taahüt eden belgeyi ihale aşamasında ibraz etmelidir.</w:t>
      </w:r>
    </w:p>
    <w:p w:rsidR="005A1C30" w:rsidRDefault="00B51B1D">
      <w:pPr>
        <w:pStyle w:val="Gvdemetni0"/>
        <w:framePr w:w="8659" w:h="9753" w:hRule="exact" w:wrap="around" w:vAnchor="page" w:hAnchor="page" w:x="1637" w:y="2452"/>
        <w:numPr>
          <w:ilvl w:val="0"/>
          <w:numId w:val="1"/>
        </w:numPr>
        <w:shd w:val="clear" w:color="auto" w:fill="auto"/>
        <w:spacing w:before="0" w:line="293" w:lineRule="exact"/>
        <w:ind w:left="360" w:right="40"/>
      </w:pPr>
      <w:r>
        <w:t xml:space="preserve"> Yüklenici firma kurumda cihaz ve yazılımı kullanacak sorumlulara bu husus</w:t>
      </w:r>
      <w:r>
        <w:t>ta eğitim vererek eğitimi alanlara sertifika verilmelidir.</w:t>
      </w:r>
    </w:p>
    <w:p w:rsidR="005A1C30" w:rsidRDefault="00B51B1D">
      <w:pPr>
        <w:pStyle w:val="Gvdemetni0"/>
        <w:framePr w:w="8659" w:h="9753" w:hRule="exact" w:wrap="around" w:vAnchor="page" w:hAnchor="page" w:x="1637" w:y="2452"/>
        <w:numPr>
          <w:ilvl w:val="0"/>
          <w:numId w:val="1"/>
        </w:numPr>
        <w:shd w:val="clear" w:color="auto" w:fill="auto"/>
        <w:spacing w:before="0" w:line="293" w:lineRule="exact"/>
        <w:ind w:left="360" w:right="40"/>
      </w:pPr>
      <w:r>
        <w:t xml:space="preserve"> Malzeme hastaneye geldikten sonra 1 (bir) hafta süreyle günlük kullanım şartlarında denendikten sonra kesin kabulü yapılacaktır.</w:t>
      </w:r>
    </w:p>
    <w:p w:rsidR="005A1C30" w:rsidRDefault="00B51B1D">
      <w:pPr>
        <w:pStyle w:val="Gvdemetni0"/>
        <w:framePr w:w="8659" w:h="9753" w:hRule="exact" w:wrap="around" w:vAnchor="page" w:hAnchor="page" w:x="1637" w:y="2452"/>
        <w:numPr>
          <w:ilvl w:val="0"/>
          <w:numId w:val="1"/>
        </w:numPr>
        <w:shd w:val="clear" w:color="auto" w:fill="auto"/>
        <w:spacing w:before="0" w:line="293" w:lineRule="exact"/>
        <w:ind w:left="20" w:right="40" w:firstLine="0"/>
        <w:jc w:val="both"/>
      </w:pPr>
      <w:r>
        <w:t xml:space="preserve"> Teklif edilen ısı takip sitemini kullanan kurumların listesi ihale dosyasında sunulmalıdır.</w:t>
      </w:r>
    </w:p>
    <w:p w:rsidR="005A1C30" w:rsidRDefault="00B51B1D">
      <w:pPr>
        <w:pStyle w:val="Gvdemetni0"/>
        <w:framePr w:w="8659" w:h="9753" w:hRule="exact" w:wrap="around" w:vAnchor="page" w:hAnchor="page" w:x="1637" w:y="2452"/>
        <w:numPr>
          <w:ilvl w:val="0"/>
          <w:numId w:val="1"/>
        </w:numPr>
        <w:shd w:val="clear" w:color="auto" w:fill="auto"/>
        <w:tabs>
          <w:tab w:val="right" w:pos="7441"/>
          <w:tab w:val="right" w:pos="8612"/>
        </w:tabs>
        <w:spacing w:before="0" w:line="293" w:lineRule="exact"/>
        <w:ind w:left="20" w:firstLine="0"/>
        <w:jc w:val="both"/>
      </w:pPr>
      <w:r>
        <w:t xml:space="preserve"> Bakım hizmeti garanti kapsamında bu şartnamede is</w:t>
      </w:r>
      <w:r>
        <w:tab/>
        <w:t>ddeleri</w:t>
      </w:r>
      <w:r>
        <w:tab/>
        <w:t>sağlayacak</w:t>
      </w:r>
    </w:p>
    <w:p w:rsidR="005A1C30" w:rsidRDefault="00B51B1D">
      <w:pPr>
        <w:pStyle w:val="Gvdemetni0"/>
        <w:framePr w:w="8659" w:h="9753" w:hRule="exact" w:wrap="around" w:vAnchor="page" w:hAnchor="page" w:x="1637" w:y="2452"/>
        <w:shd w:val="clear" w:color="auto" w:fill="auto"/>
        <w:spacing w:before="0" w:line="293" w:lineRule="exact"/>
        <w:ind w:left="20" w:firstLine="0"/>
        <w:jc w:val="both"/>
      </w:pPr>
      <w:r>
        <w:t>şekilde verilmelidir.</w:t>
      </w:r>
    </w:p>
    <w:p w:rsidR="005A1C30" w:rsidRDefault="00B51B1D">
      <w:pPr>
        <w:pStyle w:val="Resimyazs0"/>
        <w:framePr w:w="1114" w:h="499" w:hRule="exact" w:wrap="around" w:vAnchor="page" w:hAnchor="page" w:x="6581" w:y="12430"/>
        <w:shd w:val="clear" w:color="auto" w:fill="auto"/>
        <w:spacing w:line="120" w:lineRule="exact"/>
      </w:pPr>
      <w:r>
        <w:rPr>
          <w:lang w:val="tr-TR" w:eastAsia="tr-TR" w:bidi="tr-TR"/>
        </w:rPr>
        <w:t xml:space="preserve">. </w:t>
      </w:r>
      <w:r>
        <w:t xml:space="preserve">víláUl </w:t>
      </w:r>
      <w:r>
        <w:rPr>
          <w:lang w:val="tr-TR" w:eastAsia="tr-TR" w:bidi="tr-TR"/>
        </w:rPr>
        <w:t>t</w:t>
      </w:r>
    </w:p>
    <w:p w:rsidR="005A1C30" w:rsidRDefault="00B51B1D">
      <w:pPr>
        <w:pStyle w:val="Resimyazs0"/>
        <w:framePr w:w="1114" w:h="499" w:hRule="exact" w:wrap="around" w:vAnchor="page" w:hAnchor="page" w:x="6581" w:y="12430"/>
        <w:shd w:val="clear" w:color="auto" w:fill="auto"/>
        <w:spacing w:line="120" w:lineRule="exact"/>
        <w:ind w:left="120"/>
      </w:pPr>
      <w:r>
        <w:t>lab.</w:t>
      </w:r>
    </w:p>
    <w:p w:rsidR="005A1C30" w:rsidRDefault="0077230E">
      <w:pPr>
        <w:framePr w:wrap="none" w:vAnchor="page" w:hAnchor="page" w:x="7047" w:y="11662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899160" cy="800100"/>
            <wp:effectExtent l="0" t="0" r="0" b="0"/>
            <wp:docPr id="1" name="Resim 1" descr="C:\Users\SATNAL~1\AppData\Local\Temp\FineReader11.00\media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NAL~1\AppData\Local\Temp\FineReader11.00\media\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C30" w:rsidRDefault="005A1C30">
      <w:pPr>
        <w:rPr>
          <w:sz w:val="2"/>
          <w:szCs w:val="2"/>
        </w:rPr>
      </w:pPr>
    </w:p>
    <w:sectPr w:rsidR="005A1C30">
      <w:pgSz w:w="11909" w:h="16838"/>
      <w:pgMar w:top="0" w:right="0" w:bottom="0" w:left="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B1D" w:rsidRDefault="00B51B1D">
      <w:r>
        <w:separator/>
      </w:r>
    </w:p>
  </w:endnote>
  <w:endnote w:type="continuationSeparator" w:id="0">
    <w:p w:rsidR="00B51B1D" w:rsidRDefault="00B51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A2"/>
    <w:family w:val="swiss"/>
    <w:pitch w:val="variable"/>
    <w:sig w:usb0="E1002AFF" w:usb1="C0000002" w:usb2="00000008" w:usb3="00000000" w:csb0="0001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Franklin Gothic Demi">
    <w:panose1 w:val="020B0703020102020204"/>
    <w:charset w:val="A2"/>
    <w:family w:val="swiss"/>
    <w:pitch w:val="variable"/>
    <w:sig w:usb0="00000287" w:usb1="00000000" w:usb2="00000000" w:usb3="00000000" w:csb0="000000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Bookman Old Style">
    <w:panose1 w:val="02050604050505020204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B1D" w:rsidRDefault="00B51B1D"/>
  </w:footnote>
  <w:footnote w:type="continuationSeparator" w:id="0">
    <w:p w:rsidR="00B51B1D" w:rsidRDefault="00B51B1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D61B7"/>
    <w:multiLevelType w:val="multilevel"/>
    <w:tmpl w:val="E8907E72"/>
    <w:lvl w:ilvl="0">
      <w:start w:val="1"/>
      <w:numFmt w:val="decimal"/>
      <w:lvlText w:val="%1."/>
      <w:lvlJc w:val="left"/>
      <w:rPr>
        <w:rFonts w:ascii="Microsoft Sans Serif" w:eastAsia="Microsoft Sans Serif" w:hAnsi="Microsoft Sans Serif" w:cs="Microsoft Sans Serif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0"/>
        <w:szCs w:val="20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C30"/>
    <w:rsid w:val="005A1C30"/>
    <w:rsid w:val="0077230E"/>
    <w:rsid w:val="00B5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392F58-E161-4CF2-BB3E-E73E8D806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tr-TR" w:eastAsia="tr-TR" w:bidi="tr-T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rPr>
      <w:color w:val="000080"/>
      <w:u w:val="single"/>
    </w:rPr>
  </w:style>
  <w:style w:type="character" w:customStyle="1" w:styleId="stbilgiveyaaltbilgi">
    <w:name w:val="Üst bilgi veya alt bilgi_"/>
    <w:basedOn w:val="VarsaylanParagrafYazTipi"/>
    <w:link w:val="stbilgiveyaaltbilgi0"/>
    <w:rPr>
      <w:rFonts w:ascii="Franklin Gothic Demi" w:eastAsia="Franklin Gothic Demi" w:hAnsi="Franklin Gothic Demi" w:cs="Franklin Gothic Demi"/>
      <w:b w:val="0"/>
      <w:bCs w:val="0"/>
      <w:i w:val="0"/>
      <w:iCs w:val="0"/>
      <w:smallCaps w:val="0"/>
      <w:strike w:val="0"/>
      <w:spacing w:val="1"/>
      <w:sz w:val="22"/>
      <w:szCs w:val="22"/>
      <w:u w:val="none"/>
    </w:rPr>
  </w:style>
  <w:style w:type="character" w:customStyle="1" w:styleId="Gvdemetni2">
    <w:name w:val="Gövde metni (2)_"/>
    <w:basedOn w:val="VarsaylanParagrafYazTipi"/>
    <w:link w:val="Gvdemetni20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pacing w:val="-4"/>
      <w:sz w:val="21"/>
      <w:szCs w:val="21"/>
      <w:u w:val="none"/>
    </w:rPr>
  </w:style>
  <w:style w:type="character" w:customStyle="1" w:styleId="Gvdemetni">
    <w:name w:val="Gövde metni_"/>
    <w:basedOn w:val="VarsaylanParagrafYazTipi"/>
    <w:link w:val="Gvdemetni0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pacing w:val="-3"/>
      <w:sz w:val="20"/>
      <w:szCs w:val="20"/>
      <w:u w:val="none"/>
    </w:rPr>
  </w:style>
  <w:style w:type="character" w:customStyle="1" w:styleId="stbilgiveyaaltbilgi2">
    <w:name w:val="Üst bilgi veya alt bilgi (2)_"/>
    <w:basedOn w:val="VarsaylanParagrafYazTipi"/>
    <w:link w:val="stbilgiveyaaltbilgi20"/>
    <w:rPr>
      <w:rFonts w:ascii="FrankRuehl" w:eastAsia="FrankRuehl" w:hAnsi="FrankRuehl" w:cs="FrankRuehl"/>
      <w:b w:val="0"/>
      <w:bCs w:val="0"/>
      <w:i w:val="0"/>
      <w:iCs w:val="0"/>
      <w:smallCaps w:val="0"/>
      <w:strike w:val="0"/>
      <w:sz w:val="10"/>
      <w:szCs w:val="10"/>
      <w:u w:val="none"/>
      <w:lang w:val="es-ES" w:eastAsia="es-ES" w:bidi="es-ES"/>
    </w:rPr>
  </w:style>
  <w:style w:type="character" w:customStyle="1" w:styleId="Resimyazs">
    <w:name w:val="Resim yazısı_"/>
    <w:basedOn w:val="VarsaylanParagrafYazTipi"/>
    <w:link w:val="Resimyazs0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1"/>
      <w:sz w:val="12"/>
      <w:szCs w:val="12"/>
      <w:u w:val="none"/>
      <w:lang w:val="es-ES" w:eastAsia="es-ES" w:bidi="es-ES"/>
    </w:rPr>
  </w:style>
  <w:style w:type="paragraph" w:customStyle="1" w:styleId="stbilgiveyaaltbilgi0">
    <w:name w:val="Üst bilgi veya alt bilgi"/>
    <w:basedOn w:val="Normal"/>
    <w:link w:val="stbilgiveyaaltbilgi"/>
    <w:pPr>
      <w:shd w:val="clear" w:color="auto" w:fill="FFFFFF"/>
      <w:spacing w:line="0" w:lineRule="atLeast"/>
    </w:pPr>
    <w:rPr>
      <w:rFonts w:ascii="Franklin Gothic Demi" w:eastAsia="Franklin Gothic Demi" w:hAnsi="Franklin Gothic Demi" w:cs="Franklin Gothic Demi"/>
      <w:spacing w:val="1"/>
      <w:sz w:val="22"/>
      <w:szCs w:val="22"/>
    </w:rPr>
  </w:style>
  <w:style w:type="paragraph" w:customStyle="1" w:styleId="Gvdemetni20">
    <w:name w:val="Gövde metni (2)"/>
    <w:basedOn w:val="Normal"/>
    <w:link w:val="Gvdemetni2"/>
    <w:pPr>
      <w:shd w:val="clear" w:color="auto" w:fill="FFFFFF"/>
      <w:spacing w:after="300" w:line="0" w:lineRule="atLeast"/>
      <w:jc w:val="both"/>
    </w:pPr>
    <w:rPr>
      <w:rFonts w:ascii="Microsoft Sans Serif" w:eastAsia="Microsoft Sans Serif" w:hAnsi="Microsoft Sans Serif" w:cs="Microsoft Sans Serif"/>
      <w:spacing w:val="-4"/>
      <w:sz w:val="21"/>
      <w:szCs w:val="21"/>
    </w:rPr>
  </w:style>
  <w:style w:type="paragraph" w:customStyle="1" w:styleId="Gvdemetni0">
    <w:name w:val="Gövde metni"/>
    <w:basedOn w:val="Normal"/>
    <w:link w:val="Gvdemetni"/>
    <w:pPr>
      <w:shd w:val="clear" w:color="auto" w:fill="FFFFFF"/>
      <w:spacing w:before="300" w:line="288" w:lineRule="exact"/>
      <w:ind w:hanging="360"/>
    </w:pPr>
    <w:rPr>
      <w:rFonts w:ascii="Microsoft Sans Serif" w:eastAsia="Microsoft Sans Serif" w:hAnsi="Microsoft Sans Serif" w:cs="Microsoft Sans Serif"/>
      <w:spacing w:val="-3"/>
      <w:sz w:val="20"/>
      <w:szCs w:val="20"/>
    </w:rPr>
  </w:style>
  <w:style w:type="paragraph" w:customStyle="1" w:styleId="stbilgiveyaaltbilgi20">
    <w:name w:val="Üst bilgi veya alt bilgi (2)"/>
    <w:basedOn w:val="Normal"/>
    <w:link w:val="stbilgiveyaaltbilgi2"/>
    <w:pPr>
      <w:shd w:val="clear" w:color="auto" w:fill="FFFFFF"/>
      <w:spacing w:line="0" w:lineRule="atLeast"/>
    </w:pPr>
    <w:rPr>
      <w:rFonts w:ascii="FrankRuehl" w:eastAsia="FrankRuehl" w:hAnsi="FrankRuehl" w:cs="FrankRuehl"/>
      <w:sz w:val="10"/>
      <w:szCs w:val="10"/>
      <w:lang w:val="es-ES" w:eastAsia="es-ES" w:bidi="es-ES"/>
    </w:rPr>
  </w:style>
  <w:style w:type="paragraph" w:customStyle="1" w:styleId="Resimyazs0">
    <w:name w:val="Resim yazısı"/>
    <w:basedOn w:val="Normal"/>
    <w:link w:val="Resimyazs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spacing w:val="1"/>
      <w:sz w:val="12"/>
      <w:szCs w:val="12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</Company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Satınalma-1</dc:creator>
  <cp:lastModifiedBy>Satınalma-1</cp:lastModifiedBy>
  <cp:revision>1</cp:revision>
  <dcterms:created xsi:type="dcterms:W3CDTF">2016-08-04T07:03:00Z</dcterms:created>
  <dcterms:modified xsi:type="dcterms:W3CDTF">2016-08-04T07:04:00Z</dcterms:modified>
</cp:coreProperties>
</file>