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E61" w:rsidRDefault="00437346">
      <w:pPr>
        <w:pStyle w:val="Gvdemetni20"/>
        <w:shd w:val="clear" w:color="auto" w:fill="auto"/>
        <w:ind w:left="1220"/>
      </w:pPr>
      <w:r>
        <w:t>T.C.</w:t>
      </w:r>
    </w:p>
    <w:p w:rsidR="00694E61" w:rsidRDefault="00437346">
      <w:pPr>
        <w:pStyle w:val="Gvdemetni20"/>
        <w:shd w:val="clear" w:color="auto" w:fill="auto"/>
        <w:spacing w:after="573"/>
        <w:ind w:left="1220"/>
      </w:pPr>
      <w:r>
        <w:t>SAĞLIK BAKANLIĞI TÜRKİYE KAMU HASTANELERİ KURUMU Ankara İli 3. Bölge Kamu Hastaneleri Birliği Genel Sekreterliği POLATLI DEVLET HASTANESİ</w:t>
      </w:r>
    </w:p>
    <w:p w:rsidR="00694E61" w:rsidRDefault="00437346">
      <w:pPr>
        <w:pStyle w:val="Gvdemetni30"/>
        <w:shd w:val="clear" w:color="auto" w:fill="auto"/>
        <w:spacing w:before="0" w:after="234" w:line="240" w:lineRule="exact"/>
      </w:pPr>
      <w:r>
        <w:t>JENERATÖR SİSTEMLERİ PERİYODİK BAKIM ONARIM İŞİ TEKNİK ŞARTNAMESİ</w:t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spacing w:before="0" w:after="323"/>
        <w:ind w:left="280" w:right="20"/>
      </w:pPr>
      <w:r>
        <w:t xml:space="preserve"> Bu şartname, Polatlı Devlet Hastanesi ‘nde hizmet vermekte olan aşağıda marka ve kapasite bilgileri bulunan sistemlerin üç aylık periyodik bakım ve onarım işini kapsamaktadır.</w:t>
      </w:r>
    </w:p>
    <w:p w:rsidR="00694E61" w:rsidRDefault="00437346">
      <w:pPr>
        <w:pStyle w:val="Gvdemetni0"/>
        <w:numPr>
          <w:ilvl w:val="0"/>
          <w:numId w:val="2"/>
        </w:numPr>
        <w:shd w:val="clear" w:color="auto" w:fill="auto"/>
        <w:tabs>
          <w:tab w:val="left" w:pos="3074"/>
          <w:tab w:val="right" w:pos="6900"/>
          <w:tab w:val="right" w:pos="7378"/>
          <w:tab w:val="right" w:pos="8642"/>
        </w:tabs>
        <w:spacing w:before="0" w:after="252" w:line="240" w:lineRule="exact"/>
        <w:ind w:left="420" w:firstLine="0"/>
      </w:pPr>
      <w:r>
        <w:t xml:space="preserve"> Sistem</w:t>
      </w:r>
      <w:r>
        <w:tab/>
        <w:t xml:space="preserve">: </w:t>
      </w:r>
      <w:r>
        <w:rPr>
          <w:rStyle w:val="GvdemetniKaln"/>
        </w:rPr>
        <w:t xml:space="preserve">AKSA </w:t>
      </w:r>
      <w:r>
        <w:t>(3 adet)</w:t>
      </w:r>
      <w:r>
        <w:tab/>
        <w:t>Kapasite</w:t>
      </w:r>
      <w:r>
        <w:tab/>
        <w:t>:</w:t>
      </w:r>
      <w:r>
        <w:tab/>
        <w:t xml:space="preserve">1552 </w:t>
      </w:r>
      <w:r>
        <w:rPr>
          <w:rStyle w:val="GvdemetniKaln"/>
        </w:rPr>
        <w:t>KVA</w:t>
      </w:r>
      <w:bookmarkStart w:id="0" w:name="_GoBack"/>
      <w:bookmarkEnd w:id="0"/>
    </w:p>
    <w:p w:rsidR="00694E61" w:rsidRDefault="00437346">
      <w:pPr>
        <w:pStyle w:val="Gvdemetni0"/>
        <w:numPr>
          <w:ilvl w:val="0"/>
          <w:numId w:val="2"/>
        </w:numPr>
        <w:shd w:val="clear" w:color="auto" w:fill="auto"/>
        <w:tabs>
          <w:tab w:val="left" w:pos="3074"/>
          <w:tab w:val="right" w:pos="7378"/>
          <w:tab w:val="right" w:pos="7375"/>
          <w:tab w:val="right" w:pos="9103"/>
        </w:tabs>
        <w:spacing w:before="0" w:after="220" w:line="240" w:lineRule="exact"/>
        <w:ind w:left="420" w:firstLine="0"/>
      </w:pPr>
      <w:r>
        <w:t xml:space="preserve"> Yangın jeneratörü</w:t>
      </w:r>
      <w:r>
        <w:tab/>
      </w:r>
      <w:r>
        <w:rPr>
          <w:rStyle w:val="GvdemetniKaln"/>
        </w:rPr>
        <w:t xml:space="preserve">: Falcon </w:t>
      </w:r>
      <w:r>
        <w:t>SD41054</w:t>
      </w:r>
      <w:r>
        <w:tab/>
        <w:t>Kapasite</w:t>
      </w:r>
      <w:r>
        <w:tab/>
      </w:r>
      <w:r>
        <w:rPr>
          <w:rStyle w:val="GvdemetniKaln"/>
        </w:rPr>
        <w:t>:</w:t>
      </w:r>
      <w:r>
        <w:rPr>
          <w:rStyle w:val="GvdemetniKaln"/>
        </w:rPr>
        <w:tab/>
      </w:r>
      <w:r>
        <w:t xml:space="preserve">70 </w:t>
      </w:r>
      <w:r>
        <w:rPr>
          <w:rStyle w:val="GvdemetniKaln"/>
        </w:rPr>
        <w:t xml:space="preserve">kW </w:t>
      </w:r>
      <w:r>
        <w:t>3000d/d</w:t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spacing w:before="0" w:after="0" w:line="274" w:lineRule="exact"/>
        <w:ind w:left="280"/>
      </w:pPr>
      <w:r>
        <w:t xml:space="preserve"> Yüklenici firma, jeneratör üretici firması tarafından yetkilendirilmiş olmalıdır.</w:t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spacing w:before="0" w:after="0" w:line="274" w:lineRule="exact"/>
        <w:ind w:left="280"/>
      </w:pPr>
      <w:r>
        <w:t xml:space="preserve"> Yüklenici firmanın, sistemlerini mutlaka yerinde görmesi gereklidir.</w:t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spacing w:before="0" w:after="0" w:line="274" w:lineRule="exact"/>
        <w:ind w:left="280" w:right="20"/>
      </w:pPr>
      <w:r>
        <w:t xml:space="preserve"> Yüklenici firma, bakım onarım çalışmalarını başlatmadan evvel kendi personeli, hastane çalışanları ve özellikle hastalar için alınması gereken güvenlik önlemlerini almalıdır.</w:t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spacing w:before="0" w:after="0" w:line="274" w:lineRule="exact"/>
        <w:ind w:left="280" w:right="20"/>
      </w:pPr>
      <w:r>
        <w:t xml:space="preserve"> Yüklenici firma, bakım onarım işi ile ilgili çalışmalarında, gerekli olan alet </w:t>
      </w:r>
      <w:r>
        <w:t>edevatı beraberinde getirmeli, idareden her hangi bir alet edevat talebinde bulunmamalıdır.</w:t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spacing w:before="0" w:after="0" w:line="274" w:lineRule="exact"/>
        <w:ind w:left="280" w:right="20"/>
      </w:pPr>
      <w:r>
        <w:t xml:space="preserve"> Yüklenici firma, idarenin görevlendirdiği personel nezaretinde bakım onarım işlerini yürütmelidir.</w:t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spacing w:before="0" w:after="0" w:line="274" w:lineRule="exact"/>
        <w:ind w:left="280" w:right="20"/>
      </w:pPr>
      <w:r>
        <w:rPr>
          <w:rStyle w:val="GvdemetniKaln"/>
        </w:rPr>
        <w:t xml:space="preserve"> </w:t>
      </w:r>
      <w:r>
        <w:t xml:space="preserve">Yüklenici firma, </w:t>
      </w:r>
      <w:r>
        <w:rPr>
          <w:rStyle w:val="GvdemetniKaln"/>
        </w:rPr>
        <w:t xml:space="preserve">yedi gün / yirmidört saat </w:t>
      </w:r>
      <w:r>
        <w:t xml:space="preserve">esasına göre hizmet </w:t>
      </w:r>
      <w:r>
        <w:t>vermeli, haberleşme isim ve telefonları idareye yazılı olarak bildirilmelidir.</w:t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spacing w:before="0" w:after="0" w:line="274" w:lineRule="exact"/>
        <w:ind w:left="280" w:right="20"/>
      </w:pPr>
      <w:r>
        <w:t xml:space="preserve"> Yüklenici firma, jeneratörler ile ilgili uyarı ve önlemleri içeren yazıları makina dairelerine aşmalıdır. 7/24 Firma iletişim numaraları da makina dairelerinde bulundurulmalıdı</w:t>
      </w:r>
      <w:r>
        <w:t>r.</w:t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spacing w:before="0" w:after="0" w:line="274" w:lineRule="exact"/>
        <w:ind w:left="280" w:right="20"/>
      </w:pPr>
      <w:r>
        <w:t xml:space="preserve"> Yüklenici firmaya arıza bildirimi, telefon, faks v.b. haberleşme metotlarıyla yapılabilecektir. Arıza bildiriminden itibaren, Yüklenici firma en geç 2 </w:t>
      </w:r>
      <w:r>
        <w:rPr>
          <w:rStyle w:val="GvdemetniKaln"/>
        </w:rPr>
        <w:t xml:space="preserve">saat </w:t>
      </w:r>
      <w:r>
        <w:t xml:space="preserve">içerisinde arızaya müdahale etmeli, malzeme gereksinimi bulunmadığı durumda takip eden </w:t>
      </w:r>
      <w:r>
        <w:rPr>
          <w:rStyle w:val="GvdemetniKaln"/>
        </w:rPr>
        <w:t xml:space="preserve">2 saat </w:t>
      </w:r>
      <w:r>
        <w:t>iç</w:t>
      </w:r>
      <w:r>
        <w:t xml:space="preserve">inde jeneratörü faal duruma getirmelidir. Malzeme ihtiyacı durumunda, malzeme temininden sonra, bildirimi müteakip </w:t>
      </w:r>
      <w:r>
        <w:rPr>
          <w:rStyle w:val="GvdemetniKaln"/>
        </w:rPr>
        <w:t xml:space="preserve">4 saat </w:t>
      </w:r>
      <w:r>
        <w:t>içerisinde, malzemenin montajını yaparak sistemi faal duruma getirmelidir.</w:t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spacing w:before="0" w:after="0" w:line="274" w:lineRule="exact"/>
        <w:ind w:left="280" w:right="20"/>
      </w:pPr>
      <w:r>
        <w:t xml:space="preserve"> Yüklenici firma, oluşabilecek arızalara karşı yapılması ge</w:t>
      </w:r>
      <w:r>
        <w:t>reken işlemleri, arıza oluşmadan evvel raporlandırarak idareyi bilgilendirmelidir.</w:t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spacing w:before="0" w:after="0" w:line="274" w:lineRule="exact"/>
        <w:ind w:left="280" w:right="20"/>
      </w:pPr>
      <w:r>
        <w:t xml:space="preserve"> Malzeme gereksinimi varsa ayrıntılı teknik bilgi şekilde rapor etmeli, malzemenin idare tarafından teminini müteakip, montajını gerçekleştirerek arızayı gidermelidir. Uygun</w:t>
      </w:r>
      <w:r>
        <w:t xml:space="preserve"> olmayan malzeme tespit edilmesi durumunda, idareye gerekçeli rapor sunmalıdır.</w:t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spacing w:before="0" w:after="0" w:line="274" w:lineRule="exact"/>
        <w:ind w:left="280" w:right="20"/>
      </w:pPr>
      <w:r>
        <w:t xml:space="preserve"> Yüklenici firma, bakım onarım esnasında yaptığı çalışmaları ve sonuçlarını liste halinde Teknik Hizmet formlarında belirtmelidir.</w:t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spacing w:before="0" w:after="0" w:line="274" w:lineRule="exact"/>
        <w:ind w:left="280"/>
      </w:pPr>
      <w:r>
        <w:t xml:space="preserve"> Jeneratör odası ve cihazların genel temizliğ</w:t>
      </w:r>
      <w:r>
        <w:t>i yapılmalıdır.</w:t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spacing w:before="0" w:after="0" w:line="274" w:lineRule="exact"/>
        <w:ind w:left="280" w:right="20"/>
      </w:pPr>
      <w:r>
        <w:t xml:space="preserve"> Jeneratör çalışmazken, çalışırken ve durduğunda ses, gevşeme, sızdırma kontrolü yapılmalıdır.</w:t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spacing w:before="0" w:after="0" w:line="274" w:lineRule="exact"/>
        <w:ind w:left="280" w:right="20"/>
      </w:pPr>
      <w:r>
        <w:t xml:space="preserve"> Motor yağı kontrolü yapılmalı, eksik ise tamamlanmalı, değişmesi gerekiyor ise değiştirilmesi yapılmalıdır.</w:t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spacing w:before="0" w:after="0" w:line="274" w:lineRule="exact"/>
        <w:ind w:left="280" w:right="20"/>
      </w:pPr>
      <w:r>
        <w:t xml:space="preserve"> Radyatör suyu ve antifirizi kontrol</w:t>
      </w:r>
      <w:r>
        <w:t xml:space="preserve"> edilmeli, gerekli ölçümler yapılarak, yaz ve kış sezonlarına göre uygun işlemler gerçekleştirilmelidir.</w:t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spacing w:before="0" w:after="0" w:line="274" w:lineRule="exact"/>
        <w:ind w:left="280"/>
      </w:pPr>
      <w:r>
        <w:t xml:space="preserve"> Jeneratörde oluşabilecek sıvı sızıntıları kontrol edilmelidir.</w:t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tabs>
          <w:tab w:val="left" w:pos="4081"/>
        </w:tabs>
        <w:spacing w:before="0" w:after="0" w:line="274" w:lineRule="exact"/>
        <w:ind w:left="280" w:right="20"/>
      </w:pPr>
      <w:r>
        <w:t xml:space="preserve"> Motor yağ, yakıt ve hava filtrelerinin kontrolü, temizliği yapılmalı, gerekiyorsa deği</w:t>
      </w:r>
      <w:r>
        <w:t>ştirilmelidir.</w:t>
      </w:r>
      <w:r>
        <w:tab/>
      </w:r>
      <w:r>
        <w:rPr>
          <w:rStyle w:val="Gvdemetni13pttalik"/>
        </w:rPr>
        <w:t>A</w:t>
      </w:r>
      <w:r>
        <w:br w:type="page"/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spacing w:before="0" w:after="0" w:line="274" w:lineRule="exact"/>
        <w:ind w:left="360"/>
        <w:jc w:val="left"/>
      </w:pPr>
      <w:r>
        <w:lastRenderedPageBreak/>
        <w:t xml:space="preserve"> Ceket suyu ısısı ve ısıtıcıları kontrol edilmeli, gerekli ayarlamalar yapılmalıdır.</w:t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spacing w:before="0" w:after="0" w:line="274" w:lineRule="exact"/>
        <w:ind w:left="360" w:right="20"/>
        <w:jc w:val="left"/>
      </w:pPr>
      <w:r>
        <w:t xml:space="preserve"> Akü şarj devrelerinin çalışırlığının kontrolü ile akü şarj durumunun ve elektrolit seviyelerinin ölçümü yapılmalıdır.</w:t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spacing w:before="0" w:after="0" w:line="274" w:lineRule="exact"/>
        <w:ind w:left="360" w:right="20"/>
        <w:jc w:val="left"/>
      </w:pPr>
      <w:r>
        <w:t xml:space="preserve"> Yakıt tankı ve hattının sızdırmazlık kontrolü, yakıt gösterge paneli ayarları yapılmalıdır.</w:t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spacing w:before="0" w:after="0" w:line="274" w:lineRule="exact"/>
        <w:ind w:left="360"/>
        <w:jc w:val="left"/>
      </w:pPr>
      <w:r>
        <w:t xml:space="preserve"> Sistemde bulunan kayışların kontrolü yapılmalıdır.</w:t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spacing w:before="0" w:after="0" w:line="274" w:lineRule="exact"/>
        <w:ind w:left="360" w:right="20"/>
        <w:jc w:val="left"/>
      </w:pPr>
      <w:r>
        <w:t xml:space="preserve"> Sistemde bulunan tüm göstergelerin kontrolü yapılmalı, doğru bilgi verip vermediği kontrol edilmelidir.</w:t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spacing w:before="0" w:after="0" w:line="274" w:lineRule="exact"/>
        <w:ind w:left="360" w:right="20"/>
        <w:jc w:val="left"/>
      </w:pPr>
      <w:r>
        <w:t xml:space="preserve"> Jener</w:t>
      </w:r>
      <w:r>
        <w:t>atör sistemi üzerindeki kablo bağlantılarının sıhhatli olup olmadığı, gevşek olup olmadığı kontrol edilmelidir.</w:t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spacing w:before="0" w:after="0" w:line="274" w:lineRule="exact"/>
        <w:ind w:left="360"/>
        <w:jc w:val="left"/>
      </w:pPr>
      <w:r>
        <w:t xml:space="preserve"> Kumanda ve transfer panosundaki bağlantıların kontrolü ve temizliği yapılmalıdır.</w:t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spacing w:before="0" w:after="0" w:line="274" w:lineRule="exact"/>
        <w:ind w:left="360" w:right="20"/>
        <w:jc w:val="left"/>
      </w:pPr>
      <w:r>
        <w:t xml:space="preserve"> Jeneratör sistemi üzerindeki sensör, meme vb, parçaların kon</w:t>
      </w:r>
      <w:r>
        <w:t>trolü ve temizliği yapılmalıdır.</w:t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spacing w:before="0" w:after="0" w:line="274" w:lineRule="exact"/>
        <w:ind w:left="360"/>
        <w:jc w:val="left"/>
      </w:pPr>
      <w:r>
        <w:t xml:space="preserve"> Jeneratör sistemi giriş ve çıkış gerilimleri ve frekansları kontrol edilmelidir.</w:t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spacing w:before="0" w:after="0" w:line="274" w:lineRule="exact"/>
        <w:ind w:left="360"/>
        <w:jc w:val="left"/>
      </w:pPr>
      <w:r>
        <w:t xml:space="preserve"> Çalışma zamanı sayaç bilgileri kontrol edilerek, gerekli faaliyetler yapılmalıdır.</w:t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spacing w:before="0" w:after="0" w:line="274" w:lineRule="exact"/>
        <w:ind w:left="360" w:right="20"/>
        <w:jc w:val="left"/>
      </w:pPr>
      <w:r>
        <w:t xml:space="preserve"> Jeneratör sisteminin alarm, emniyet ve hata bildirme devrelerinin çalışması kontrol edilmelidir.</w:t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spacing w:before="0" w:after="0" w:line="274" w:lineRule="exact"/>
        <w:ind w:left="360"/>
        <w:jc w:val="left"/>
      </w:pPr>
      <w:r>
        <w:t xml:space="preserve"> Otomatik ve manuel çalışma durumları kontrol edilmelidir.</w:t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spacing w:before="0" w:after="0" w:line="274" w:lineRule="exact"/>
        <w:ind w:left="360" w:right="20"/>
        <w:jc w:val="left"/>
      </w:pPr>
      <w:r>
        <w:t xml:space="preserve"> Bakım onarım faaliyetleri tamamlandığında, sistemin otomatik çalışma durumunda olduğu kontrol edil</w:t>
      </w:r>
      <w:r>
        <w:t>melidir.</w:t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spacing w:before="0" w:after="0" w:line="274" w:lineRule="exact"/>
        <w:ind w:left="360"/>
        <w:jc w:val="left"/>
      </w:pPr>
      <w:r>
        <w:t xml:space="preserve"> Yüklenici firmanın hatalarından dolayı oluşacak sorumluluk firmaya aittir.</w:t>
      </w:r>
    </w:p>
    <w:p w:rsidR="00694E61" w:rsidRDefault="00437346">
      <w:pPr>
        <w:pStyle w:val="Gvdemetni0"/>
        <w:numPr>
          <w:ilvl w:val="0"/>
          <w:numId w:val="1"/>
        </w:numPr>
        <w:shd w:val="clear" w:color="auto" w:fill="auto"/>
        <w:spacing w:before="0" w:after="240" w:line="274" w:lineRule="exact"/>
        <w:ind w:left="360" w:right="20"/>
        <w:jc w:val="left"/>
      </w:pPr>
      <w:r>
        <w:t xml:space="preserve"> Yapılan tüm işler ilgili yönetmeliklere tamamen uygun olmalıdır. Aksi durumda sorumluluk alt yüklenici firmaya aittir.</w:t>
      </w:r>
    </w:p>
    <w:p w:rsidR="00694E61" w:rsidRDefault="00113CBC">
      <w:pPr>
        <w:framePr w:h="1363" w:wrap="around" w:vAnchor="text" w:hAnchor="margin" w:x="7004" w:y="2166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1066800" cy="861060"/>
            <wp:effectExtent l="0" t="0" r="0" b="0"/>
            <wp:docPr id="3" name="Resim 1" descr="C:\Users\SATNAL~1\AppData\Local\Temp\FineReader11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NAL~1\AppData\Local\Temp\FineReader11.00\media\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E61" w:rsidRDefault="00437346">
      <w:pPr>
        <w:pStyle w:val="Gvdemetni0"/>
        <w:shd w:val="clear" w:color="auto" w:fill="auto"/>
        <w:spacing w:before="0" w:after="905" w:line="274" w:lineRule="exact"/>
        <w:ind w:right="20" w:firstLine="360"/>
      </w:pPr>
      <w:r>
        <w:t xml:space="preserve">Yüklenici firma, yeni çıkan jeneratör işletme ile ilgili yönetmelik değişiklikleri kapsamında, ayar, düzenleme v.b. durumları ivedi olarak yerine getirmeli, hali hazırda sistemlerde </w:t>
      </w:r>
      <w:r>
        <w:t>mevcut olmayan ve yapılması gereken ek ünite ve uygulamaları idareye raporlayarak yaptırılmasını sağlamalıdır. Söz konusu değişikliklerin yapılmaması neticesinde oluşacak yükümlülük firmaya aittir.</w:t>
      </w:r>
    </w:p>
    <w:p w:rsidR="00694E61" w:rsidRDefault="00113CBC">
      <w:pPr>
        <w:framePr w:h="1742" w:hSpace="2818" w:wrap="notBeside" w:vAnchor="text" w:hAnchor="text" w:x="2819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1318260" cy="1104900"/>
            <wp:effectExtent l="0" t="0" r="0" b="0"/>
            <wp:docPr id="2" name="Resim 2" descr="C:\Users\SATNAL~1\AppData\Local\Temp\FineReader11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NAL~1\AppData\Local\Temp\FineReader11.00\media\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E61" w:rsidRDefault="00694E61">
      <w:pPr>
        <w:rPr>
          <w:sz w:val="2"/>
          <w:szCs w:val="2"/>
        </w:rPr>
      </w:pPr>
    </w:p>
    <w:p w:rsidR="00694E61" w:rsidRDefault="00694E61">
      <w:pPr>
        <w:rPr>
          <w:sz w:val="2"/>
          <w:szCs w:val="2"/>
        </w:rPr>
      </w:pPr>
    </w:p>
    <w:sectPr w:rsidR="00694E61">
      <w:footerReference w:type="default" r:id="rId9"/>
      <w:type w:val="continuous"/>
      <w:pgSz w:w="11909" w:h="16838"/>
      <w:pgMar w:top="745" w:right="1053" w:bottom="1398" w:left="1077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346" w:rsidRDefault="00437346">
      <w:r>
        <w:separator/>
      </w:r>
    </w:p>
  </w:endnote>
  <w:endnote w:type="continuationSeparator" w:id="0">
    <w:p w:rsidR="00437346" w:rsidRDefault="00437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E61" w:rsidRDefault="00113CBC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57728" behindDoc="1" locked="0" layoutInCell="1" allowOverlap="1">
              <wp:simplePos x="0" y="0"/>
              <wp:positionH relativeFrom="page">
                <wp:posOffset>3649345</wp:posOffset>
              </wp:positionH>
              <wp:positionV relativeFrom="page">
                <wp:posOffset>10102850</wp:posOffset>
              </wp:positionV>
              <wp:extent cx="74295" cy="153035"/>
              <wp:effectExtent l="127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9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E61" w:rsidRDefault="00437346">
                          <w:pPr>
                            <w:pStyle w:val="stbilgiveyaaltbilgi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stbilgiveyaaltbilgi1"/>
                            </w:rPr>
                            <w:t>2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7.35pt;margin-top:795.5pt;width:5.85pt;height:12.05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rQlpwIAAKUFAAAOAAAAZHJzL2Uyb0RvYy54bWysVG1vmzAQ/j5p/8Hyd8pLIQmoZGpDmCZ1&#10;L1K7H+BgE6yBjWw30E377zubkKatJk3b+GCd7fNzz9093NW7sWvRgSnNpchxeBFgxEQlKRf7HH+9&#10;L70VRtoQQUkrBcvxI9P43frtm6uhz1gkG9lSphCACJ0NfY4bY/rM93XVsI7oC9kzAZe1VB0xsFV7&#10;nyoyAHrX+lEQLPxBKtorWTGt4bSYLvHa4dc1q8znutbMoDbHwM24Vbl1Z1d/fUWyvSJ9w6sjDfIX&#10;LDrCBQQ9QRXEEPSg+CuojldKalmbi0p2vqxrXjGXA2QTBi+yuWtIz1wuUBzdn8qk/x9s9enwRSFO&#10;oXcYCdJBi+7ZaNCNHFFoqzP0OgOnux7czAjH1tNmqvtbWX3TSMhNQ8SeXSslh4YRCuzcS//s6YSj&#10;Lchu+CgphCEPRjqgsVadBYRiIECHLj2eOmOpVHC4jKM0waiCmzC5DC4TS80n2fy2V9q8Z7JD1six&#10;gr47bHK41WZynV1sKCFL3rau9614dgCY0wlEhqf2znJwrfyRBul2tV3FXhwttl4cFIV3XW5ib1GG&#10;y6S4LDabIvxp44Zx1nBKmbBhZlmF8Z+17SjwSRAnYWnZcmrhLCWt9rtNq9CBgKxL9x0LcubmP6fh&#10;6gW5vEgpjOLgJkq9crFaenEZJ166DFZeEKY36SKI07gon6d0ywX795TQkOM0iZJJSr/NLXDf69xI&#10;1nEDg6PlXY5XJyeSWQFuBXWtNYS3k31WCkv/qRTQ7rnRTq5WoZNWzbgbAcVqeCfpIwhXSVAWqBOm&#10;HRiNVN8xGmBy5FjAaMOo/SBA+nbIzIaajd1sEFHBwxwbjCZzY6Zh9NArvm8Ad/65ruH3KLnT7hMH&#10;IG43MAtcCse5ZYfN+d55PU3X9S8AAAD//wMAUEsDBBQABgAIAAAAIQDKYUOL3wAAAA0BAAAPAAAA&#10;ZHJzL2Rvd25yZXYueG1sTI9LT8MwEITvSPwHa5G4USeoeRDiVKgSF26UCombG2/jCD8i202Tf89y&#10;guPOfJqdaXeLNWzGEEfvBOSbDBi63qvRDQKOH68PNbCYpFPSeIcCVoyw625vWtkof3XvOB/SwCjE&#10;xUYK0ClNDeex12hl3PgJHXlnH6xMdIaBqyCvFG4Nf8yykls5Ovqg5YR7jf334WIFVMunxyniHr/O&#10;cx/0uNbmbRXi/m55eQaWcEl/MPzWp+rQUaeTvzgVmRFQVNuKUDKKp5xWEVLU5RbYiaQyL3LgXcv/&#10;r+h+AAAA//8DAFBLAQItABQABgAIAAAAIQC2gziS/gAAAOEBAAATAAAAAAAAAAAAAAAAAAAAAABb&#10;Q29udGVudF9UeXBlc10ueG1sUEsBAi0AFAAGAAgAAAAhADj9If/WAAAAlAEAAAsAAAAAAAAAAAAA&#10;AAAALwEAAF9yZWxzLy5yZWxzUEsBAi0AFAAGAAgAAAAhAOMWtCWnAgAApQUAAA4AAAAAAAAAAAAA&#10;AAAALgIAAGRycy9lMm9Eb2MueG1sUEsBAi0AFAAGAAgAAAAhAMphQ4vfAAAADQEAAA8AAAAAAAAA&#10;AAAAAAAAAQUAAGRycy9kb3ducmV2LnhtbFBLBQYAAAAABAAEAPMAAAANBgAAAAA=&#10;" filled="f" stroked="f">
              <v:textbox style="mso-fit-shape-to-text:t" inset="0,0,0,0">
                <w:txbxContent>
                  <w:p w:rsidR="00694E61" w:rsidRDefault="00437346">
                    <w:pPr>
                      <w:pStyle w:val="stbilgiveyaaltbilgi0"/>
                      <w:shd w:val="clear" w:color="auto" w:fill="auto"/>
                      <w:spacing w:line="240" w:lineRule="auto"/>
                    </w:pPr>
                    <w:r>
                      <w:rPr>
                        <w:rStyle w:val="stbilgiveyaaltbilgi1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346" w:rsidRDefault="00437346"/>
  </w:footnote>
  <w:footnote w:type="continuationSeparator" w:id="0">
    <w:p w:rsidR="00437346" w:rsidRDefault="0043734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D08E9"/>
    <w:multiLevelType w:val="multilevel"/>
    <w:tmpl w:val="129E8922"/>
    <w:lvl w:ilvl="0">
      <w:start w:val="1"/>
      <w:numFmt w:val="lowerLetter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D050C6"/>
    <w:multiLevelType w:val="multilevel"/>
    <w:tmpl w:val="121891F2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61"/>
    <w:rsid w:val="00113CBC"/>
    <w:rsid w:val="00437346"/>
    <w:rsid w:val="0069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B3B48C-DE0C-42B7-B7E5-AF421030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Gvdemetni2">
    <w:name w:val="Gövde metni (2)_"/>
    <w:basedOn w:val="VarsaylanParagrafYazTipi"/>
    <w:link w:val="Gvdemetni20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Gvdemetni3">
    <w:name w:val="Gövde metni (3)_"/>
    <w:basedOn w:val="VarsaylanParagrafYazTipi"/>
    <w:link w:val="Gvdemetni30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Gvdemetni">
    <w:name w:val="Gövde metni_"/>
    <w:basedOn w:val="VarsaylanParagrafYazTipi"/>
    <w:link w:val="Gvdemetni0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GvdemetniKaln">
    <w:name w:val="Gövde metni + Kalın"/>
    <w:basedOn w:val="Gvdemetni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tr-TR" w:eastAsia="tr-TR" w:bidi="tr-TR"/>
    </w:rPr>
  </w:style>
  <w:style w:type="character" w:customStyle="1" w:styleId="Gvdemetni13pttalik">
    <w:name w:val="Gövde metni + 13 pt;İtalik"/>
    <w:basedOn w:val="Gvdemetni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tr-TR" w:eastAsia="tr-TR" w:bidi="tr-TR"/>
    </w:rPr>
  </w:style>
  <w:style w:type="character" w:customStyle="1" w:styleId="stbilgiveyaaltbilgi">
    <w:name w:val="Üst bilgi veya alt bilgi_"/>
    <w:basedOn w:val="VarsaylanParagrafYazTipi"/>
    <w:link w:val="stbilgiveyaaltbilgi0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stbilgiveyaaltbilgi1">
    <w:name w:val="Üst bilgi veya alt bilgi"/>
    <w:basedOn w:val="stbilgiveyaaltbilgi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tr-TR" w:eastAsia="tr-TR" w:bidi="tr-TR"/>
    </w:rPr>
  </w:style>
  <w:style w:type="paragraph" w:customStyle="1" w:styleId="Gvdemetni20">
    <w:name w:val="Gövde metni (2)"/>
    <w:basedOn w:val="Normal"/>
    <w:link w:val="Gvdemetni2"/>
    <w:pPr>
      <w:shd w:val="clear" w:color="auto" w:fill="FFFFFF"/>
      <w:spacing w:line="206" w:lineRule="exact"/>
      <w:jc w:val="center"/>
    </w:pPr>
    <w:rPr>
      <w:rFonts w:ascii="Arial" w:eastAsia="Arial" w:hAnsi="Arial" w:cs="Arial"/>
      <w:b/>
      <w:bCs/>
      <w:sz w:val="18"/>
      <w:szCs w:val="18"/>
    </w:rPr>
  </w:style>
  <w:style w:type="paragraph" w:customStyle="1" w:styleId="Gvdemetni30">
    <w:name w:val="Gövde metni (3)"/>
    <w:basedOn w:val="Normal"/>
    <w:link w:val="Gvdemetni3"/>
    <w:pPr>
      <w:shd w:val="clear" w:color="auto" w:fill="FFFFFF"/>
      <w:spacing w:before="600" w:after="300" w:line="0" w:lineRule="atLeast"/>
    </w:pPr>
    <w:rPr>
      <w:rFonts w:ascii="Arial" w:eastAsia="Arial" w:hAnsi="Arial" w:cs="Arial"/>
      <w:b/>
      <w:bCs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before="300" w:after="300" w:line="269" w:lineRule="exact"/>
      <w:ind w:hanging="140"/>
      <w:jc w:val="both"/>
    </w:pPr>
    <w:rPr>
      <w:rFonts w:ascii="Arial" w:eastAsia="Arial" w:hAnsi="Arial" w:cs="Arial"/>
    </w:rPr>
  </w:style>
  <w:style w:type="paragraph" w:customStyle="1" w:styleId="stbilgiveyaaltbilgi0">
    <w:name w:val="Üst bilgi veya alt bilgi"/>
    <w:basedOn w:val="Normal"/>
    <w:link w:val="stbilgiveyaaltbilgi"/>
    <w:pPr>
      <w:shd w:val="clear" w:color="auto" w:fill="FFFFFF"/>
      <w:spacing w:line="0" w:lineRule="atLeast"/>
    </w:pPr>
    <w:rPr>
      <w:rFonts w:ascii="Arial" w:eastAsia="Arial" w:hAnsi="Arial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1</cp:revision>
  <dcterms:created xsi:type="dcterms:W3CDTF">2016-01-06T12:47:00Z</dcterms:created>
  <dcterms:modified xsi:type="dcterms:W3CDTF">2016-01-06T12:48:00Z</dcterms:modified>
</cp:coreProperties>
</file>