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35" w:rsidRDefault="009A0A38">
      <w:pPr>
        <w:pStyle w:val="Balk10"/>
        <w:framePr w:w="8602" w:h="4883" w:hRule="exact" w:wrap="around" w:vAnchor="page" w:hAnchor="page" w:x="4222" w:y="3657"/>
        <w:shd w:val="clear" w:color="auto" w:fill="auto"/>
        <w:spacing w:after="132" w:line="240" w:lineRule="exact"/>
        <w:ind w:left="2420"/>
      </w:pPr>
      <w:bookmarkStart w:id="0" w:name="bookmark0"/>
      <w:bookmarkStart w:id="1" w:name="_GoBack"/>
      <w:bookmarkEnd w:id="1"/>
      <w:r>
        <w:t>TPHA Teknik Şartnamesi</w:t>
      </w:r>
      <w:bookmarkEnd w:id="0"/>
    </w:p>
    <w:p w:rsidR="006F4435" w:rsidRDefault="009A0A38">
      <w:pPr>
        <w:pStyle w:val="Gvdemetni0"/>
        <w:framePr w:w="8602" w:h="4883" w:hRule="exact" w:wrap="around" w:vAnchor="page" w:hAnchor="page" w:x="4222" w:y="3657"/>
        <w:shd w:val="clear" w:color="auto" w:fill="auto"/>
        <w:spacing w:before="0"/>
        <w:ind w:left="20" w:right="260"/>
      </w:pPr>
      <w:r>
        <w:t xml:space="preserve">Transfüzyon merkezinde sifiliz için donör tarama testi olarak kullanılacaktır. </w:t>
      </w:r>
      <w:r>
        <w:rPr>
          <w:rStyle w:val="Gvdemetnitalik0ptbolukbraklyor"/>
        </w:rPr>
        <w:t>Treponema pallidum</w:t>
      </w:r>
      <w:r>
        <w:rPr>
          <w:lang w:val="en-US" w:eastAsia="en-US" w:bidi="en-US"/>
        </w:rPr>
        <w:t>'</w:t>
      </w:r>
      <w:r>
        <w:t>a karşı oluşmuş özgül IgG ve IgM antikorlarını saptayabilmelidir. İndirekt hemaglütinasyon yöntemi ile çalışmalıdır.</w:t>
      </w:r>
    </w:p>
    <w:p w:rsidR="006F4435" w:rsidRDefault="009A0A38">
      <w:pPr>
        <w:pStyle w:val="Gvdemetni0"/>
        <w:framePr w:w="8602" w:h="4883" w:hRule="exact" w:wrap="around" w:vAnchor="page" w:hAnchor="page" w:x="4222" w:y="3657"/>
        <w:shd w:val="clear" w:color="auto" w:fill="auto"/>
        <w:spacing w:before="0"/>
        <w:ind w:left="20" w:right="360"/>
      </w:pPr>
      <w:r>
        <w:t xml:space="preserve">Semikantitatif </w:t>
      </w:r>
      <w:r>
        <w:t>olarak sonuç verebilmeli, pozitif sonuçlar için titreli çalışılabilmelidir. Test için gerekli tüm materyal kitin içinde hazır bulunmalıdır.</w:t>
      </w:r>
    </w:p>
    <w:p w:rsidR="006F4435" w:rsidRDefault="009A0A38">
      <w:pPr>
        <w:pStyle w:val="Gvdemetni0"/>
        <w:framePr w:w="8602" w:h="4883" w:hRule="exact" w:wrap="around" w:vAnchor="page" w:hAnchor="page" w:x="4222" w:y="3657"/>
        <w:shd w:val="clear" w:color="auto" w:fill="auto"/>
        <w:spacing w:before="0"/>
        <w:ind w:left="20"/>
      </w:pPr>
      <w:r>
        <w:t>Pozitif ve negatif kontrol serumlarını içermelidir.</w:t>
      </w:r>
    </w:p>
    <w:p w:rsidR="006F4435" w:rsidRDefault="009A0A38">
      <w:pPr>
        <w:pStyle w:val="Gvdemetni0"/>
        <w:framePr w:w="8602" w:h="4883" w:hRule="exact" w:wrap="around" w:vAnchor="page" w:hAnchor="page" w:x="4222" w:y="3657"/>
        <w:shd w:val="clear" w:color="auto" w:fill="auto"/>
        <w:spacing w:before="0"/>
        <w:ind w:left="20"/>
      </w:pPr>
      <w:r>
        <w:t>Son kullanma süresi teslim tarihinden itibaren en az 1 (bir) yıl</w:t>
      </w:r>
      <w:r>
        <w:t xml:space="preserve"> olmalıdır.</w:t>
      </w:r>
    </w:p>
    <w:p w:rsidR="006F4435" w:rsidRDefault="009A0A38">
      <w:pPr>
        <w:pStyle w:val="Gvdemetni0"/>
        <w:framePr w:w="8602" w:h="4883" w:hRule="exact" w:wrap="around" w:vAnchor="page" w:hAnchor="page" w:x="4222" w:y="3657"/>
        <w:shd w:val="clear" w:color="auto" w:fill="auto"/>
        <w:spacing w:before="0"/>
        <w:ind w:left="20"/>
      </w:pPr>
      <w:r>
        <w:t>U plaklarda çalışılmalı, 2 adet 96'lık U mikroplak kit ile birlikte verilmelidir.</w:t>
      </w:r>
    </w:p>
    <w:p w:rsidR="006F4435" w:rsidRDefault="009A0A38">
      <w:pPr>
        <w:pStyle w:val="Gvdemetni0"/>
        <w:framePr w:w="8602" w:h="4883" w:hRule="exact" w:wrap="around" w:vAnchor="page" w:hAnchor="page" w:x="4222" w:y="3657"/>
        <w:shd w:val="clear" w:color="auto" w:fill="auto"/>
        <w:spacing w:before="0"/>
        <w:ind w:left="20" w:right="260"/>
      </w:pPr>
      <w:r>
        <w:t>Ürünün Sağlık Bakanlığı'nca belirlenen ölçütlere ve ilgili yasal düzenlemelere uygunluğu esastır. UBB belgeleri idareye ibraz edilecektir.</w:t>
      </w:r>
    </w:p>
    <w:p w:rsidR="006F4435" w:rsidRDefault="006F4435">
      <w:pPr>
        <w:rPr>
          <w:sz w:val="2"/>
          <w:szCs w:val="2"/>
        </w:rPr>
      </w:pPr>
    </w:p>
    <w:sectPr w:rsidR="006F4435">
      <w:pgSz w:w="16834" w:h="11909" w:orient="landscape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A38" w:rsidRDefault="009A0A38">
      <w:r>
        <w:separator/>
      </w:r>
    </w:p>
  </w:endnote>
  <w:endnote w:type="continuationSeparator" w:id="0">
    <w:p w:rsidR="009A0A38" w:rsidRDefault="009A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A38" w:rsidRDefault="009A0A38"/>
  </w:footnote>
  <w:footnote w:type="continuationSeparator" w:id="0">
    <w:p w:rsidR="009A0A38" w:rsidRDefault="009A0A3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35"/>
    <w:rsid w:val="006F4435"/>
    <w:rsid w:val="009A0A38"/>
    <w:rsid w:val="00F3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4BB8F2-CBC9-43C4-9909-16E06F44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Balk1">
    <w:name w:val="Başlık #1_"/>
    <w:basedOn w:val="VarsaylanParagrafYazTipi"/>
    <w:link w:val="Balk10"/>
    <w:rPr>
      <w:rFonts w:ascii="Calibri" w:eastAsia="Calibri" w:hAnsi="Calibri" w:cs="Calibri"/>
      <w:b/>
      <w:bCs/>
      <w:i w:val="0"/>
      <w:iCs w:val="0"/>
      <w:smallCaps w:val="0"/>
      <w:strike w:val="0"/>
      <w:spacing w:val="2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Gvdemetnitalik0ptbolukbraklyor">
    <w:name w:val="Gövde metni + İtalik;0 pt boşluk bırakılıyor"/>
    <w:basedOn w:val="Gvdemetni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after="360" w:line="0" w:lineRule="atLeast"/>
      <w:outlineLvl w:val="0"/>
    </w:pPr>
    <w:rPr>
      <w:rFonts w:ascii="Calibri" w:eastAsia="Calibri" w:hAnsi="Calibri" w:cs="Calibri"/>
      <w:b/>
      <w:bCs/>
      <w:spacing w:val="2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360" w:line="442" w:lineRule="exact"/>
    </w:pPr>
    <w:rPr>
      <w:rFonts w:ascii="Calibri" w:eastAsia="Calibri" w:hAnsi="Calibri" w:cs="Calibri"/>
      <w:spacing w:val="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2016-08-04T06:48:00Z</dcterms:created>
  <dcterms:modified xsi:type="dcterms:W3CDTF">2016-08-04T06:49:00Z</dcterms:modified>
</cp:coreProperties>
</file>