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CB5" w:rsidRDefault="002C03DD">
      <w:pPr>
        <w:pStyle w:val="Gvdemetni20"/>
        <w:shd w:val="clear" w:color="auto" w:fill="auto"/>
        <w:spacing w:after="364"/>
        <w:ind w:left="40" w:right="5700"/>
      </w:pPr>
      <w:bookmarkStart w:id="0" w:name="_GoBack"/>
      <w:bookmarkEnd w:id="0"/>
      <w:r>
        <w:t>BLACKOUT KARARTMA STOR PERDE TEKNİK ÖZELLİKLERİ</w:t>
      </w:r>
    </w:p>
    <w:p w:rsidR="000E5CB5" w:rsidRDefault="002C03DD">
      <w:pPr>
        <w:pStyle w:val="Gvdemetni20"/>
        <w:shd w:val="clear" w:color="auto" w:fill="auto"/>
        <w:tabs>
          <w:tab w:val="left" w:pos="1509"/>
        </w:tabs>
        <w:spacing w:after="0" w:line="394" w:lineRule="exact"/>
        <w:ind w:left="40" w:right="7160"/>
      </w:pPr>
      <w:r>
        <w:t xml:space="preserve">PERDE KUMAŞI Materyal </w:t>
      </w:r>
      <w:r>
        <w:rPr>
          <w:rStyle w:val="Gvdemetni285pttalik1ptbolukbraklyor"/>
        </w:rPr>
        <w:t>:Vo</w:t>
      </w:r>
      <w:r>
        <w:t xml:space="preserve"> 100 Polyester </w:t>
      </w:r>
      <w:r>
        <w:rPr>
          <w:rStyle w:val="Gvdemetni21ptbolukbraklyor"/>
        </w:rPr>
        <w:t>Eni:</w:t>
      </w:r>
      <w:r>
        <w:t xml:space="preserve"> 200-250ctn Kalınlık: 0,40 mieron Ağırlık : 326 gr/m2 Işık Refleksiyonu : </w:t>
      </w:r>
      <w:r>
        <w:rPr>
          <w:rStyle w:val="Gvdemetni285pttalik1ptbolukbraklyor"/>
        </w:rPr>
        <w:t xml:space="preserve">% 82 </w:t>
      </w:r>
      <w:r>
        <w:t>Işık Geçirgenliği : % 0 Işık Emioiliği</w:t>
      </w:r>
      <w:r>
        <w:tab/>
      </w:r>
      <w:r>
        <w:rPr>
          <w:rStyle w:val="Gvdemetni21ptbolukbraklyor"/>
        </w:rPr>
        <w:t>:%18</w:t>
      </w:r>
    </w:p>
    <w:p w:rsidR="000E5CB5" w:rsidRDefault="002C03DD">
      <w:pPr>
        <w:pStyle w:val="Gvdemetni20"/>
        <w:shd w:val="clear" w:color="auto" w:fill="auto"/>
        <w:tabs>
          <w:tab w:val="left" w:pos="1509"/>
        </w:tabs>
        <w:spacing w:after="531" w:line="394" w:lineRule="exact"/>
        <w:ind w:left="40"/>
        <w:jc w:val="both"/>
      </w:pPr>
      <w:r>
        <w:t>^ık Haslığı</w:t>
      </w:r>
      <w:r>
        <w:tab/>
      </w:r>
      <w:r>
        <w:rPr>
          <w:rStyle w:val="Gvdemetni285pttalik1ptbolukbraklyor"/>
        </w:rPr>
        <w:t>:%7</w:t>
      </w:r>
    </w:p>
    <w:p w:rsidR="000E5CB5" w:rsidRDefault="002C03DD">
      <w:pPr>
        <w:pStyle w:val="Gvdemetni20"/>
        <w:shd w:val="clear" w:color="auto" w:fill="auto"/>
        <w:spacing w:after="100" w:line="180" w:lineRule="exact"/>
        <w:ind w:left="40"/>
        <w:jc w:val="both"/>
      </w:pPr>
      <w:r>
        <w:t>ÜST KASA</w:t>
      </w:r>
    </w:p>
    <w:p w:rsidR="000E5CB5" w:rsidRDefault="002C03DD">
      <w:pPr>
        <w:pStyle w:val="Gvdemetni20"/>
        <w:shd w:val="clear" w:color="auto" w:fill="auto"/>
        <w:spacing w:after="224" w:line="235" w:lineRule="exact"/>
        <w:ind w:left="40" w:right="200"/>
        <w:jc w:val="both"/>
      </w:pPr>
      <w:r>
        <w:t xml:space="preserve">Alüminyum </w:t>
      </w:r>
      <w:r>
        <w:t>malzemeden üretilen 72 mm x 79mm ebatlarında el oksal boyalı özel kanallı 275gr/mt ağırlığında üretilen perde üst kasası</w:t>
      </w:r>
    </w:p>
    <w:p w:rsidR="000E5CB5" w:rsidRDefault="002C03DD">
      <w:pPr>
        <w:pStyle w:val="Gvdemetni20"/>
        <w:shd w:val="clear" w:color="auto" w:fill="auto"/>
        <w:spacing w:after="0" w:line="180" w:lineRule="exact"/>
        <w:ind w:left="40"/>
        <w:jc w:val="both"/>
      </w:pPr>
      <w:r>
        <w:t>STOR BORUSU</w:t>
      </w:r>
    </w:p>
    <w:p w:rsidR="000E5CB5" w:rsidRDefault="002C03DD">
      <w:pPr>
        <w:pStyle w:val="Gvdemetni20"/>
        <w:shd w:val="clear" w:color="auto" w:fill="auto"/>
        <w:spacing w:after="0" w:line="408" w:lineRule="exact"/>
        <w:ind w:left="40" w:right="720"/>
      </w:pPr>
      <w:r>
        <w:t>Alüminyum malzemeden üretilen 32 mm o çapında özel kanallı 225gr/mt ağırlığında üretilen perde borusudur. ETEK ÇITASI</w:t>
      </w:r>
    </w:p>
    <w:p w:rsidR="000E5CB5" w:rsidRDefault="002C03DD">
      <w:pPr>
        <w:pStyle w:val="Gvdemetni20"/>
        <w:shd w:val="clear" w:color="auto" w:fill="auto"/>
        <w:spacing w:after="134" w:line="180" w:lineRule="exact"/>
        <w:ind w:left="40"/>
        <w:jc w:val="both"/>
      </w:pPr>
      <w:r>
        <w:t xml:space="preserve">PVC </w:t>
      </w:r>
      <w:r>
        <w:t>Malzemeden üretilen Kaim soğuk ve sıcağa dayanıklı Kumaş kaplıdır.</w:t>
      </w:r>
    </w:p>
    <w:p w:rsidR="000E5CB5" w:rsidRDefault="002C03DD">
      <w:pPr>
        <w:pStyle w:val="Gvdemetni20"/>
        <w:shd w:val="clear" w:color="auto" w:fill="auto"/>
        <w:spacing w:after="0" w:line="180" w:lineRule="exact"/>
        <w:ind w:left="40"/>
        <w:jc w:val="both"/>
      </w:pPr>
      <w:r>
        <w:t>YAN KAPAKLAR</w:t>
      </w:r>
    </w:p>
    <w:p w:rsidR="000E5CB5" w:rsidRDefault="002C03DD">
      <w:pPr>
        <w:pStyle w:val="Gvdemetni20"/>
        <w:shd w:val="clear" w:color="auto" w:fill="auto"/>
        <w:spacing w:after="0" w:line="403" w:lineRule="exact"/>
        <w:ind w:left="40" w:right="400"/>
      </w:pPr>
      <w:r>
        <w:t>Plastik malzemeden Üretilen 72mm x 79mm ebatlarında soğuk ve sıcağa dayanıklı perde üst kasa yan kapaklandır. MEKANİZMA</w:t>
      </w:r>
    </w:p>
    <w:p w:rsidR="000E5CB5" w:rsidRDefault="002C03DD">
      <w:pPr>
        <w:pStyle w:val="Gvdemetni20"/>
        <w:shd w:val="clear" w:color="auto" w:fill="auto"/>
        <w:spacing w:after="224" w:line="235" w:lineRule="exact"/>
        <w:ind w:left="40" w:right="400"/>
      </w:pPr>
      <w:r>
        <w:t>Elastik malzemeden üretilen 32mtn o çapında stor borusun</w:t>
      </w:r>
      <w:r>
        <w:t>a enteğre,sıcak ve soğuğa dayanıklı.içerisinde metal yay olan perde hareket mekanizmasıdır.Rediktör Mekanizmadır.</w:t>
      </w:r>
    </w:p>
    <w:p w:rsidR="000E5CB5" w:rsidRDefault="002C03DD">
      <w:pPr>
        <w:pStyle w:val="Gvdemetni20"/>
        <w:shd w:val="clear" w:color="auto" w:fill="auto"/>
        <w:spacing w:after="149" w:line="180" w:lineRule="exact"/>
        <w:ind w:left="40"/>
        <w:jc w:val="both"/>
      </w:pPr>
      <w:r>
        <w:t>AÇMA KAPAMA ZİNCİRİ</w:t>
      </w:r>
    </w:p>
    <w:p w:rsidR="000E5CB5" w:rsidRDefault="002C03DD">
      <w:pPr>
        <w:pStyle w:val="Gvdemetni20"/>
        <w:shd w:val="clear" w:color="auto" w:fill="auto"/>
        <w:spacing w:after="0" w:line="180" w:lineRule="exact"/>
        <w:ind w:left="40"/>
        <w:jc w:val="both"/>
      </w:pPr>
      <w:r>
        <w:t>Açma kapama zinciri Soguga ve sıcağa dayanjkh,Mekan ¡zinaya uyumlu , El çekli,Kaim plastik zincir olacaktır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 w:right="900"/>
      </w:pPr>
      <w:r>
        <w:t xml:space="preserve"> Alüminyum has</w:t>
      </w:r>
      <w:r>
        <w:t>tane rayı 1,2 mm - 13,6 mm x 35 mm ebatlarında eloksal F21 sertliğinde alüminyumdan üretilmiş olmalıdır.</w:t>
      </w:r>
    </w:p>
    <w:p w:rsidR="000E5CB5" w:rsidRDefault="002C03DD">
      <w:pPr>
        <w:pStyle w:val="Gvdemetni0"/>
        <w:shd w:val="clear" w:color="auto" w:fill="auto"/>
        <w:ind w:left="20" w:right="900"/>
      </w:pPr>
      <w:r>
        <w:lastRenderedPageBreak/>
        <w:t>•0 12 mm x 1,5 mm ebatlarında 1. sınıf 6060 alaşımdan mamul tavan askı çubuklarıyla bağlantısı yapılmalıdır, ^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 w:right="900"/>
      </w:pPr>
      <w:r>
        <w:t xml:space="preserve"> Perdelerin rahatça hareket etmesini sağ</w:t>
      </w:r>
      <w:r>
        <w:t>layan rulet elteks hammaddeden üretilmelidir.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/>
      </w:pPr>
      <w:r>
        <w:t xml:space="preserve"> Ruletin çengelleri paslanmaz metal malzemeden üretilmelidir,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 w:right="660"/>
      </w:pPr>
      <w:r>
        <w:t xml:space="preserve"> Hastane de muayene masası ya da hasta yataklarının konumuna göre hastane rayları U, L, J ve T şeklinde üretilecektir.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 w:right="660"/>
      </w:pPr>
      <w:r>
        <w:t xml:space="preserve"> U, L, J ve T şeklinde yapılan hastane rayları uygun bağlantı aparatlarıyla monte edilerek, görüntü çirkinliği olmayacaktır.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 w:right="660"/>
      </w:pPr>
      <w:r>
        <w:t xml:space="preserve"> Askı çubukları perde yapılacak her birimdeki farklı yüksekliğe uygun şekilde yüklenici firma tarafından ayarlanacaktır.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/>
      </w:pPr>
      <w:r>
        <w:t xml:space="preserve"> Hastane r</w:t>
      </w:r>
      <w:r>
        <w:t>aylarının standart yüksekliği 220 cm olmalıdır.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 w:right="660"/>
      </w:pPr>
      <w:r>
        <w:t xml:space="preserve"> Yüklenici firma alüminyum rayların montajını yapacak ve çalışır durumda teslim edecektir,</w:t>
      </w:r>
    </w:p>
    <w:p w:rsidR="000E5CB5" w:rsidRDefault="002C03DD">
      <w:pPr>
        <w:pStyle w:val="Gvdemetni0"/>
        <w:numPr>
          <w:ilvl w:val="0"/>
          <w:numId w:val="1"/>
        </w:numPr>
        <w:shd w:val="clear" w:color="auto" w:fill="auto"/>
        <w:ind w:left="20" w:right="240"/>
      </w:pPr>
      <w:r>
        <w:t xml:space="preserve"> Montaj esnasında meydana gelebilecek her türlü inşaat, mekanik, elektrik vb. durumlardan, hasar ve zararlardan yükle</w:t>
      </w:r>
      <w:r>
        <w:t>nici firma sorumlu olup, çıkabilecek her türlü ek maliyetler ve tazminatlar yüklenici firmaya ait olacaktır.</w:t>
      </w:r>
    </w:p>
    <w:sectPr w:rsidR="000E5CB5">
      <w:headerReference w:type="default" r:id="rId7"/>
      <w:type w:val="continuous"/>
      <w:pgSz w:w="11909" w:h="16838"/>
      <w:pgMar w:top="3510" w:right="1238" w:bottom="3175" w:left="1329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3DD" w:rsidRDefault="002C03DD">
      <w:r>
        <w:separator/>
      </w:r>
    </w:p>
  </w:endnote>
  <w:endnote w:type="continuationSeparator" w:id="0">
    <w:p w:rsidR="002C03DD" w:rsidRDefault="002C0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3DD" w:rsidRDefault="002C03DD"/>
  </w:footnote>
  <w:footnote w:type="continuationSeparator" w:id="0">
    <w:p w:rsidR="002C03DD" w:rsidRDefault="002C03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CB5" w:rsidRDefault="00A37A7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960120</wp:posOffset>
              </wp:positionH>
              <wp:positionV relativeFrom="page">
                <wp:posOffset>2004060</wp:posOffset>
              </wp:positionV>
              <wp:extent cx="3618865" cy="167640"/>
              <wp:effectExtent l="0" t="3810" r="444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88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E5CB5" w:rsidRDefault="002C03DD">
                          <w:pPr>
                            <w:pStyle w:val="stbilgiveyaaltbilgi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stbilgiveyaaltbilgi1"/>
                              <w:b/>
                              <w:bCs/>
                            </w:rPr>
                            <w:t>ALÜMİNYUM HASTANE RAYI TEKNİK ŞARTNAMESİ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5.6pt;margin-top:157.8pt;width:284.95pt;height:13.2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" filled="f" stroked="f">
              <v:textbox style="mso-fit-shape-to-text:t" inset="0,0,0,0">
                <w:txbxContent>
                  <w:p w:rsidR="000E5CB5" w:rsidRDefault="002C03DD">
                    <w:pPr>
                      <w:pStyle w:val="stbilgiveyaaltbilgi0"/>
                      <w:shd w:val="clear" w:color="auto" w:fill="auto"/>
                      <w:spacing w:line="240" w:lineRule="auto"/>
                    </w:pPr>
                    <w:r>
                      <w:rPr>
                        <w:rStyle w:val="stbilgiveyaaltbilgi1"/>
                        <w:b/>
                        <w:bCs/>
                      </w:rPr>
                      <w:t>ALÜMİNYUM HASTANE RAYI TEKNİK ŞARTNAMESİ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51B1"/>
    <w:multiLevelType w:val="multilevel"/>
    <w:tmpl w:val="92C2C72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5"/>
    <w:rsid w:val="000E5CB5"/>
    <w:rsid w:val="002C03DD"/>
    <w:rsid w:val="00A3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8EA5FB-21CD-4C30-B407-AA19DF9B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Gvdemetni285pttalik1ptbolukbraklyor">
    <w:name w:val="Gövde metni (2) + 8;5 pt;İtalik;1 pt boşluk bırakılıyor"/>
    <w:basedOn w:val="Gvdemetni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  <w:lang w:val="tr-TR" w:eastAsia="tr-TR" w:bidi="tr-TR"/>
    </w:rPr>
  </w:style>
  <w:style w:type="character" w:customStyle="1" w:styleId="Gvdemetni21ptbolukbraklyor">
    <w:name w:val="Gövde metni (2) + 1 pt boşluk bırakılıyor"/>
    <w:basedOn w:val="Gvdemetni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lang w:val="tr-TR" w:eastAsia="tr-TR" w:bidi="tr-TR"/>
    </w:rPr>
  </w:style>
  <w:style w:type="character" w:customStyle="1" w:styleId="Gvdemetni">
    <w:name w:val="Gövde metni_"/>
    <w:basedOn w:val="VarsaylanParagrafYazTipi"/>
    <w:link w:val="Gvdemetni0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stbilgiveyaaltbilgi">
    <w:name w:val="Üst bilgi veya alt bilgi_"/>
    <w:basedOn w:val="VarsaylanParagrafYazTipi"/>
    <w:link w:val="stbilgiveyaaltbilgi0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stbilgiveyaaltbilgi1">
    <w:name w:val="Üst bilgi veya alt bilgi"/>
    <w:basedOn w:val="stbilgiveyaaltbilgi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tr-TR" w:eastAsia="tr-TR" w:bidi="tr-TR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360" w:line="398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379" w:lineRule="exact"/>
    </w:pPr>
    <w:rPr>
      <w:rFonts w:ascii="Arial" w:eastAsia="Arial" w:hAnsi="Arial" w:cs="Arial"/>
      <w:sz w:val="23"/>
      <w:szCs w:val="23"/>
    </w:rPr>
  </w:style>
  <w:style w:type="paragraph" w:customStyle="1" w:styleId="stbilgiveyaaltbilgi0">
    <w:name w:val="Üst bilgi veya alt bilgi"/>
    <w:basedOn w:val="Normal"/>
    <w:link w:val="stbilgiveyaaltbilgi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2016-02-08T08:02:00Z</dcterms:created>
  <dcterms:modified xsi:type="dcterms:W3CDTF">2016-02-08T08:02:00Z</dcterms:modified>
</cp:coreProperties>
</file>