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BF15" w14:textId="77777777" w:rsidR="003E69FD" w:rsidRPr="003E69FD" w:rsidRDefault="003E69FD" w:rsidP="00E10691">
      <w:pPr>
        <w:pStyle w:val="Heading1"/>
        <w:rPr>
          <w:lang w:val="en-GB"/>
        </w:rPr>
      </w:pPr>
      <w:r w:rsidRPr="003E69FD">
        <w:rPr>
          <w:lang w:val="en-GB"/>
        </w:rPr>
        <w:t>Decision Log</w:t>
      </w:r>
    </w:p>
    <w:p w14:paraId="6BFB2859" w14:textId="01160FFB" w:rsidR="00E10691" w:rsidRPr="00E10691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0. Context – Why does this question exist?</w:t>
      </w:r>
      <w:r w:rsidR="00E10691">
        <w:rPr>
          <w:lang w:val="en-GB"/>
        </w:rPr>
        <w:br/>
      </w:r>
    </w:p>
    <w:p w14:paraId="235FD2FB" w14:textId="77777777" w:rsidR="003E69FD" w:rsidRPr="003E69FD" w:rsidRDefault="003E69FD" w:rsidP="003E69FD">
      <w:pPr>
        <w:rPr>
          <w:lang w:val="en-GB"/>
        </w:rPr>
      </w:pPr>
      <w:r w:rsidRPr="003E69FD">
        <w:rPr>
          <w:rStyle w:val="Heading3Char"/>
          <w:lang w:val="en-GB"/>
        </w:rPr>
        <w:t>Project / assignment this belongs to</w:t>
      </w:r>
      <w:r w:rsidRPr="003E69FD">
        <w:rPr>
          <w:lang w:val="en-GB"/>
        </w:rPr>
        <w:br/>
      </w:r>
      <w:proofErr w:type="spellStart"/>
      <w:r w:rsidRPr="003E69FD">
        <w:rPr>
          <w:lang w:val="en-GB"/>
        </w:rPr>
        <w:t>StackEval</w:t>
      </w:r>
      <w:proofErr w:type="spellEnd"/>
      <w:r w:rsidRPr="003E69FD">
        <w:rPr>
          <w:lang w:val="en-GB"/>
        </w:rPr>
        <w:t xml:space="preserve"> Benchmark – Professional Research Project</w:t>
      </w:r>
    </w:p>
    <w:p w14:paraId="2E2DA60D" w14:textId="77777777" w:rsidR="003E69FD" w:rsidRPr="003E69FD" w:rsidRDefault="003E69FD" w:rsidP="003E69FD">
      <w:pPr>
        <w:rPr>
          <w:lang w:val="en-GB"/>
        </w:rPr>
      </w:pPr>
      <w:r w:rsidRPr="003E69FD">
        <w:rPr>
          <w:rStyle w:val="Heading3Char"/>
          <w:lang w:val="en-GB"/>
        </w:rPr>
        <w:t>Why this matters right now</w:t>
      </w:r>
      <w:r w:rsidRPr="003E69FD">
        <w:rPr>
          <w:lang w:val="en-GB"/>
        </w:rPr>
        <w:br/>
        <w:t xml:space="preserve">Before running the </w:t>
      </w:r>
      <w:proofErr w:type="spellStart"/>
      <w:r w:rsidRPr="003E69FD">
        <w:rPr>
          <w:lang w:val="en-GB"/>
        </w:rPr>
        <w:t>StackEval</w:t>
      </w:r>
      <w:proofErr w:type="spellEnd"/>
      <w:r w:rsidRPr="003E69FD">
        <w:rPr>
          <w:lang w:val="en-GB"/>
        </w:rPr>
        <w:t xml:space="preserve"> experiment, the LLMs that will be evaluated must be selected. Without deciding which models to benchmark, it is impossible to design the experiment or begin collecting model responses for comparison.</w:t>
      </w:r>
    </w:p>
    <w:p w14:paraId="28480369" w14:textId="77777777" w:rsidR="003E69FD" w:rsidRPr="003E69FD" w:rsidRDefault="003E69FD" w:rsidP="003E69FD">
      <w:pPr>
        <w:rPr>
          <w:lang w:val="en-GB"/>
        </w:rPr>
      </w:pPr>
      <w:r w:rsidRPr="003E69FD">
        <w:rPr>
          <w:rStyle w:val="Heading3Char"/>
          <w:lang w:val="en-GB"/>
        </w:rPr>
        <w:t>Where this fits</w:t>
      </w:r>
      <w:r w:rsidRPr="003E69FD">
        <w:rPr>
          <w:lang w:val="en-GB"/>
        </w:rPr>
        <w:br/>
      </w:r>
      <w:proofErr w:type="spellStart"/>
      <w:r w:rsidRPr="003E69FD">
        <w:rPr>
          <w:lang w:val="en-GB"/>
        </w:rPr>
        <w:t>StackEval</w:t>
      </w:r>
      <w:proofErr w:type="spellEnd"/>
      <w:r w:rsidRPr="003E69FD">
        <w:rPr>
          <w:lang w:val="en-GB"/>
        </w:rPr>
        <w:t xml:space="preserve"> Benchmark project scope – evaluation of LLMs on real Stack Overflow programming questions.</w:t>
      </w:r>
    </w:p>
    <w:p w14:paraId="6DB79FF2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344A6C0B">
          <v:rect id="_x0000_i1295" style="width:0;height:1.5pt" o:hralign="center" o:hrstd="t" o:hr="t" fillcolor="#a0a0a0" stroked="f"/>
        </w:pict>
      </w:r>
    </w:p>
    <w:p w14:paraId="387FE7B9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1. Research Question</w:t>
      </w:r>
    </w:p>
    <w:p w14:paraId="1DE971C3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Which LLM models should be selected to represent the major categories of the current LLM ecosystem when benchmarking real programming questions using the </w:t>
      </w:r>
      <w:proofErr w:type="spellStart"/>
      <w:r w:rsidRPr="003E69FD">
        <w:rPr>
          <w:lang w:val="en-GB"/>
        </w:rPr>
        <w:t>StackEval</w:t>
      </w:r>
      <w:proofErr w:type="spellEnd"/>
      <w:r w:rsidRPr="003E69FD">
        <w:rPr>
          <w:lang w:val="en-GB"/>
        </w:rPr>
        <w:t xml:space="preserve"> approach?</w:t>
      </w:r>
    </w:p>
    <w:p w14:paraId="1FBDF93E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261FA822">
          <v:rect id="_x0000_i1296" style="width:0;height:1.5pt" o:hralign="center" o:hrstd="t" o:hr="t" fillcolor="#a0a0a0" stroked="f"/>
        </w:pict>
      </w:r>
    </w:p>
    <w:p w14:paraId="560F8A3A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2. Current Learning Outcome (LO) Stage</w:t>
      </w:r>
    </w:p>
    <w:p w14:paraId="2D36B095" w14:textId="77777777" w:rsidR="003E69FD" w:rsidRPr="003E69FD" w:rsidRDefault="003E69FD" w:rsidP="003E69FD">
      <w:pPr>
        <w:rPr>
          <w:lang w:val="en-GB"/>
        </w:rPr>
      </w:pPr>
      <w:r w:rsidRPr="003E69FD">
        <w:rPr>
          <w:rFonts w:ascii="Segoe UI Symbol" w:hAnsi="Segoe UI Symbol" w:cs="Segoe UI Symbol"/>
          <w:lang w:val="en-GB"/>
        </w:rPr>
        <w:t>☑</w:t>
      </w:r>
      <w:r w:rsidRPr="003E69FD">
        <w:rPr>
          <w:lang w:val="en-GB"/>
        </w:rPr>
        <w:t xml:space="preserve"> </w:t>
      </w:r>
      <w:proofErr w:type="spellStart"/>
      <w:r w:rsidRPr="003E69FD">
        <w:rPr>
          <w:b/>
          <w:bCs/>
          <w:lang w:val="en-GB"/>
        </w:rPr>
        <w:t>Analyzing</w:t>
      </w:r>
      <w:proofErr w:type="spellEnd"/>
      <w:r w:rsidRPr="003E69FD">
        <w:rPr>
          <w:lang w:val="en-GB"/>
        </w:rPr>
        <w:br/>
      </w:r>
      <w:r w:rsidRPr="003E69FD">
        <w:rPr>
          <w:rFonts w:ascii="Segoe UI Symbol" w:hAnsi="Segoe UI Symbol" w:cs="Segoe UI Symbol"/>
          <w:lang w:val="en-GB"/>
        </w:rPr>
        <w:t>☑</w:t>
      </w:r>
      <w:r w:rsidRPr="003E69FD">
        <w:rPr>
          <w:lang w:val="en-GB"/>
        </w:rPr>
        <w:t xml:space="preserve"> </w:t>
      </w:r>
      <w:r w:rsidRPr="003E69FD">
        <w:rPr>
          <w:b/>
          <w:bCs/>
          <w:lang w:val="en-GB"/>
        </w:rPr>
        <w:t>Advising</w:t>
      </w:r>
      <w:r w:rsidRPr="003E69FD">
        <w:rPr>
          <w:lang w:val="en-GB"/>
        </w:rPr>
        <w:br/>
      </w:r>
      <w:r w:rsidRPr="003E69FD">
        <w:rPr>
          <w:rFonts w:ascii="Segoe UI Symbol" w:hAnsi="Segoe UI Symbol" w:cs="Segoe UI Symbol"/>
          <w:lang w:val="en-GB"/>
        </w:rPr>
        <w:t>☐</w:t>
      </w:r>
      <w:r w:rsidRPr="003E69FD">
        <w:rPr>
          <w:lang w:val="en-GB"/>
        </w:rPr>
        <w:t xml:space="preserve"> Designing</w:t>
      </w:r>
      <w:r w:rsidRPr="003E69FD">
        <w:rPr>
          <w:lang w:val="en-GB"/>
        </w:rPr>
        <w:br/>
      </w:r>
      <w:r w:rsidRPr="003E69FD">
        <w:rPr>
          <w:rFonts w:ascii="Segoe UI Symbol" w:hAnsi="Segoe UI Symbol" w:cs="Segoe UI Symbol"/>
          <w:lang w:val="en-GB"/>
        </w:rPr>
        <w:t>☐</w:t>
      </w:r>
      <w:r w:rsidRPr="003E69FD">
        <w:rPr>
          <w:lang w:val="en-GB"/>
        </w:rPr>
        <w:t xml:space="preserve"> Realizing</w:t>
      </w:r>
      <w:r w:rsidRPr="003E69FD">
        <w:rPr>
          <w:lang w:val="en-GB"/>
        </w:rPr>
        <w:br/>
      </w:r>
      <w:r w:rsidRPr="003E69FD">
        <w:rPr>
          <w:rFonts w:ascii="Segoe UI Symbol" w:hAnsi="Segoe UI Symbol" w:cs="Segoe UI Symbol"/>
          <w:lang w:val="en-GB"/>
        </w:rPr>
        <w:t>☐</w:t>
      </w:r>
      <w:r w:rsidRPr="003E69FD">
        <w:rPr>
          <w:lang w:val="en-GB"/>
        </w:rPr>
        <w:t xml:space="preserve"> Managing</w:t>
      </w:r>
    </w:p>
    <w:p w14:paraId="262111FB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2781D46E">
          <v:rect id="_x0000_i1297" style="width:0;height:1.5pt" o:hralign="center" o:hrstd="t" o:hr="t" fillcolor="#a0a0a0" stroked="f"/>
        </w:pict>
      </w:r>
    </w:p>
    <w:p w14:paraId="5DBB9975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3. What Makes a Good Decision?</w:t>
      </w:r>
    </w:p>
    <w:p w14:paraId="00FAFE17" w14:textId="77777777" w:rsidR="003E69FD" w:rsidRPr="003E69FD" w:rsidRDefault="003E69FD" w:rsidP="003E69FD">
      <w:pPr>
        <w:rPr>
          <w:b/>
          <w:bCs/>
          <w:lang w:val="en-GB"/>
        </w:rPr>
      </w:pPr>
      <w:r w:rsidRPr="003E69FD">
        <w:rPr>
          <w:b/>
          <w:bCs/>
          <w:lang w:val="en-GB"/>
        </w:rPr>
        <w:t>Criteria for Success</w:t>
      </w:r>
    </w:p>
    <w:p w14:paraId="37F27101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• The experiment must include </w:t>
      </w:r>
      <w:r w:rsidRPr="003E69FD">
        <w:rPr>
          <w:b/>
          <w:bCs/>
          <w:lang w:val="en-GB"/>
        </w:rPr>
        <w:t>at least four models representing different LLM categories</w:t>
      </w:r>
      <w:r w:rsidRPr="003E69FD">
        <w:rPr>
          <w:lang w:val="en-GB"/>
        </w:rPr>
        <w:t xml:space="preserve"> (frontier, competitor, open-source, and budget).</w:t>
      </w:r>
    </w:p>
    <w:p w14:paraId="6AE5F320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• The selected models must be </w:t>
      </w:r>
      <w:r w:rsidRPr="003E69FD">
        <w:rPr>
          <w:b/>
          <w:bCs/>
          <w:lang w:val="en-GB"/>
        </w:rPr>
        <w:t>widely used or well documented</w:t>
      </w:r>
      <w:r w:rsidRPr="003E69FD">
        <w:rPr>
          <w:lang w:val="en-GB"/>
        </w:rPr>
        <w:t>, so the results are meaningful and comparable with existing benchmarks.</w:t>
      </w:r>
    </w:p>
    <w:p w14:paraId="12AD0E09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lastRenderedPageBreak/>
        <w:t xml:space="preserve">• The number of models must remain </w:t>
      </w:r>
      <w:r w:rsidRPr="003E69FD">
        <w:rPr>
          <w:b/>
          <w:bCs/>
          <w:lang w:val="en-GB"/>
        </w:rPr>
        <w:t>manageable for analysis</w:t>
      </w:r>
      <w:r w:rsidRPr="003E69FD">
        <w:rPr>
          <w:lang w:val="en-GB"/>
        </w:rPr>
        <w:t>, meaning the benchmark can realistically evaluate all model responses within the project timeline.</w:t>
      </w:r>
    </w:p>
    <w:p w14:paraId="1400290B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3ABF3CA7">
          <v:rect id="_x0000_i1298" style="width:0;height:1.5pt" o:hralign="center" o:hrstd="t" o:hr="t" fillcolor="#a0a0a0" stroked="f"/>
        </w:pict>
      </w:r>
    </w:p>
    <w:p w14:paraId="65334031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4. Decision</w:t>
      </w:r>
    </w:p>
    <w:p w14:paraId="7A3296A7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The benchmark will evaluate </w:t>
      </w:r>
      <w:r w:rsidRPr="003E69FD">
        <w:rPr>
          <w:b/>
          <w:bCs/>
          <w:lang w:val="en-GB"/>
        </w:rPr>
        <w:t>four LLM models</w:t>
      </w:r>
      <w:r w:rsidRPr="003E69FD">
        <w:rPr>
          <w:lang w:val="en-GB"/>
        </w:rPr>
        <w:t>, each representing a different segment of the current LLM ecosystem.</w:t>
      </w:r>
    </w:p>
    <w:p w14:paraId="01CA725E" w14:textId="77777777" w:rsidR="003E69FD" w:rsidRPr="003E69FD" w:rsidRDefault="003E69FD" w:rsidP="003E69FD">
      <w:pPr>
        <w:rPr>
          <w:b/>
          <w:bCs/>
          <w:lang w:val="en-GB"/>
        </w:rPr>
      </w:pPr>
      <w:r w:rsidRPr="003E69FD">
        <w:rPr>
          <w:b/>
          <w:bCs/>
          <w:lang w:val="en-GB"/>
        </w:rPr>
        <w:t>Selected Models</w:t>
      </w:r>
    </w:p>
    <w:p w14:paraId="4E9230A0" w14:textId="77777777" w:rsidR="003E69FD" w:rsidRPr="003E69FD" w:rsidRDefault="003E69FD" w:rsidP="003E69FD">
      <w:pPr>
        <w:rPr>
          <w:lang w:val="en-GB"/>
        </w:rPr>
      </w:pPr>
      <w:r w:rsidRPr="003E69FD">
        <w:rPr>
          <w:b/>
          <w:bCs/>
          <w:lang w:val="en-GB"/>
        </w:rPr>
        <w:t>Frontier proprietary model</w:t>
      </w:r>
      <w:r w:rsidRPr="003E69FD">
        <w:rPr>
          <w:lang w:val="en-GB"/>
        </w:rPr>
        <w:br/>
        <w:t>GPT-4o (OpenAI)</w:t>
      </w:r>
    </w:p>
    <w:p w14:paraId="596057F9" w14:textId="77777777" w:rsidR="003E69FD" w:rsidRPr="003E69FD" w:rsidRDefault="003E69FD" w:rsidP="003E69FD">
      <w:pPr>
        <w:rPr>
          <w:lang w:val="en-GB"/>
        </w:rPr>
      </w:pPr>
      <w:r w:rsidRPr="003E69FD">
        <w:rPr>
          <w:b/>
          <w:bCs/>
          <w:lang w:val="en-GB"/>
        </w:rPr>
        <w:t>Frontier competitor</w:t>
      </w:r>
      <w:r w:rsidRPr="003E69FD">
        <w:rPr>
          <w:lang w:val="en-GB"/>
        </w:rPr>
        <w:br/>
        <w:t>Claude 3.5 Sonnet (Anthropic)</w:t>
      </w:r>
    </w:p>
    <w:p w14:paraId="601BC0E0" w14:textId="77777777" w:rsidR="003E69FD" w:rsidRPr="003E69FD" w:rsidRDefault="003E69FD" w:rsidP="003E69FD">
      <w:pPr>
        <w:rPr>
          <w:lang w:val="en-GB"/>
        </w:rPr>
      </w:pPr>
      <w:r w:rsidRPr="003E69FD">
        <w:rPr>
          <w:b/>
          <w:bCs/>
          <w:lang w:val="en-GB"/>
        </w:rPr>
        <w:t>Open-source model</w:t>
      </w:r>
      <w:r w:rsidRPr="003E69FD">
        <w:rPr>
          <w:lang w:val="en-GB"/>
        </w:rPr>
        <w:br/>
        <w:t>Llama 3.1 (Meta)</w:t>
      </w:r>
    </w:p>
    <w:p w14:paraId="23C32DEA" w14:textId="77777777" w:rsidR="003E69FD" w:rsidRPr="003E69FD" w:rsidRDefault="003E69FD" w:rsidP="003E69FD">
      <w:pPr>
        <w:rPr>
          <w:lang w:val="en-GB"/>
        </w:rPr>
      </w:pPr>
      <w:r w:rsidRPr="003E69FD">
        <w:rPr>
          <w:b/>
          <w:bCs/>
          <w:lang w:val="en-GB"/>
        </w:rPr>
        <w:t>Budget / lightweight model</w:t>
      </w:r>
      <w:r w:rsidRPr="003E69FD">
        <w:rPr>
          <w:lang w:val="en-GB"/>
        </w:rPr>
        <w:br/>
        <w:t>GPT-4o mini (OpenAI)</w:t>
      </w:r>
    </w:p>
    <w:p w14:paraId="11C52A00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5586B174">
          <v:rect id="_x0000_i1299" style="width:0;height:1.5pt" o:hralign="center" o:hrstd="t" o:hr="t" fillcolor="#a0a0a0" stroked="f"/>
        </w:pict>
      </w:r>
    </w:p>
    <w:p w14:paraId="53E8FA1F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5. Reasoning Behind the Decision</w:t>
      </w:r>
    </w:p>
    <w:p w14:paraId="2BD052FA" w14:textId="77777777" w:rsidR="003E69FD" w:rsidRPr="003E69FD" w:rsidRDefault="003E69FD" w:rsidP="00E10691">
      <w:pPr>
        <w:pStyle w:val="Heading3"/>
        <w:rPr>
          <w:lang w:val="en-GB"/>
        </w:rPr>
      </w:pPr>
      <w:r w:rsidRPr="003E69FD">
        <w:rPr>
          <w:lang w:val="en-GB"/>
        </w:rPr>
        <w:t>Method Used</w:t>
      </w:r>
    </w:p>
    <w:p w14:paraId="720C00E2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Structured </w:t>
      </w:r>
      <w:r w:rsidRPr="003E69FD">
        <w:rPr>
          <w:b/>
          <w:bCs/>
          <w:lang w:val="en-GB"/>
        </w:rPr>
        <w:t>Socratic reasoning</w:t>
      </w:r>
      <w:r w:rsidRPr="003E69FD">
        <w:rPr>
          <w:lang w:val="en-GB"/>
        </w:rPr>
        <w:t xml:space="preserve"> and </w:t>
      </w:r>
      <w:r w:rsidRPr="003E69FD">
        <w:rPr>
          <w:b/>
          <w:bCs/>
          <w:lang w:val="en-GB"/>
        </w:rPr>
        <w:t>exploratory research</w:t>
      </w:r>
      <w:r w:rsidRPr="003E69FD">
        <w:rPr>
          <w:lang w:val="en-GB"/>
        </w:rPr>
        <w:t xml:space="preserve"> were used to </w:t>
      </w:r>
      <w:proofErr w:type="spellStart"/>
      <w:r w:rsidRPr="003E69FD">
        <w:rPr>
          <w:lang w:val="en-GB"/>
        </w:rPr>
        <w:t>analyze</w:t>
      </w:r>
      <w:proofErr w:type="spellEnd"/>
      <w:r w:rsidRPr="003E69FD">
        <w:rPr>
          <w:lang w:val="en-GB"/>
        </w:rPr>
        <w:t xml:space="preserve"> the current LLM ecosystem and determine which models represent the main categories relevant to benchmarking.</w:t>
      </w:r>
    </w:p>
    <w:p w14:paraId="518AC38E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2B52805D">
          <v:rect id="_x0000_i1300" style="width:0;height:1.5pt" o:hralign="center" o:hrstd="t" o:hr="t" fillcolor="#a0a0a0" stroked="f"/>
        </w:pict>
      </w:r>
    </w:p>
    <w:p w14:paraId="537CF653" w14:textId="77777777" w:rsidR="003E69FD" w:rsidRPr="003E69FD" w:rsidRDefault="003E69FD" w:rsidP="00E10691">
      <w:pPr>
        <w:pStyle w:val="Heading3"/>
        <w:rPr>
          <w:lang w:val="en-GB"/>
        </w:rPr>
      </w:pPr>
      <w:r w:rsidRPr="003E69FD">
        <w:rPr>
          <w:lang w:val="en-GB"/>
        </w:rPr>
        <w:t>Observations</w:t>
      </w:r>
    </w:p>
    <w:p w14:paraId="7C02C2E3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The </w:t>
      </w:r>
      <w:proofErr w:type="spellStart"/>
      <w:r w:rsidRPr="003E69FD">
        <w:rPr>
          <w:lang w:val="en-GB"/>
        </w:rPr>
        <w:t>StackEval</w:t>
      </w:r>
      <w:proofErr w:type="spellEnd"/>
      <w:r w:rsidRPr="003E69FD">
        <w:rPr>
          <w:lang w:val="en-GB"/>
        </w:rPr>
        <w:t xml:space="preserve"> experiment aims to compare models from </w:t>
      </w:r>
      <w:r w:rsidRPr="003E69FD">
        <w:rPr>
          <w:b/>
          <w:bCs/>
          <w:lang w:val="en-GB"/>
        </w:rPr>
        <w:t>different segments of the LLM ecosystem</w:t>
      </w:r>
      <w:r w:rsidRPr="003E69FD">
        <w:rPr>
          <w:lang w:val="en-GB"/>
        </w:rPr>
        <w:t>, rather than evaluating only one category of model.</w:t>
      </w:r>
    </w:p>
    <w:p w14:paraId="10FB7E85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The ecosystem can broadly be divided into four segments:</w:t>
      </w:r>
    </w:p>
    <w:p w14:paraId="1B317821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• </w:t>
      </w:r>
      <w:r w:rsidRPr="003E69FD">
        <w:rPr>
          <w:b/>
          <w:bCs/>
          <w:lang w:val="en-GB"/>
        </w:rPr>
        <w:t>Frontier proprietary models</w:t>
      </w:r>
      <w:r w:rsidRPr="003E69FD">
        <w:rPr>
          <w:lang w:val="en-GB"/>
        </w:rPr>
        <w:t xml:space="preserve"> with the highest capabilities</w:t>
      </w:r>
      <w:r w:rsidRPr="003E69FD">
        <w:rPr>
          <w:lang w:val="en-GB"/>
        </w:rPr>
        <w:br/>
        <w:t xml:space="preserve">• </w:t>
      </w:r>
      <w:r w:rsidRPr="003E69FD">
        <w:rPr>
          <w:b/>
          <w:bCs/>
          <w:lang w:val="en-GB"/>
        </w:rPr>
        <w:t>Competing frontier models</w:t>
      </w:r>
      <w:r w:rsidRPr="003E69FD">
        <w:rPr>
          <w:lang w:val="en-GB"/>
        </w:rPr>
        <w:t xml:space="preserve"> from other providers</w:t>
      </w:r>
      <w:r w:rsidRPr="003E69FD">
        <w:rPr>
          <w:lang w:val="en-GB"/>
        </w:rPr>
        <w:br/>
        <w:t xml:space="preserve">• </w:t>
      </w:r>
      <w:r w:rsidRPr="003E69FD">
        <w:rPr>
          <w:b/>
          <w:bCs/>
          <w:lang w:val="en-GB"/>
        </w:rPr>
        <w:t>Open-source models</w:t>
      </w:r>
      <w:r w:rsidRPr="003E69FD">
        <w:rPr>
          <w:lang w:val="en-GB"/>
        </w:rPr>
        <w:t xml:space="preserve"> widely used in research and development</w:t>
      </w:r>
      <w:r w:rsidRPr="003E69FD">
        <w:rPr>
          <w:lang w:val="en-GB"/>
        </w:rPr>
        <w:br/>
        <w:t xml:space="preserve">• </w:t>
      </w:r>
      <w:r w:rsidRPr="003E69FD">
        <w:rPr>
          <w:b/>
          <w:bCs/>
          <w:lang w:val="en-GB"/>
        </w:rPr>
        <w:t>Budget or lightweight models</w:t>
      </w:r>
      <w:r w:rsidRPr="003E69FD">
        <w:rPr>
          <w:lang w:val="en-GB"/>
        </w:rPr>
        <w:t xml:space="preserve"> optimized for lower cost</w:t>
      </w:r>
    </w:p>
    <w:p w14:paraId="78AB166C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171345BB">
          <v:rect id="_x0000_i1301" style="width:0;height:1.5pt" o:hralign="center" o:hrstd="t" o:hr="t" fillcolor="#a0a0a0" stroked="f"/>
        </w:pict>
      </w:r>
    </w:p>
    <w:p w14:paraId="568826C4" w14:textId="77777777" w:rsidR="003E69FD" w:rsidRPr="003E69FD" w:rsidRDefault="003E69FD" w:rsidP="00E10691">
      <w:pPr>
        <w:pStyle w:val="Heading3"/>
        <w:rPr>
          <w:lang w:val="en-GB"/>
        </w:rPr>
      </w:pPr>
      <w:r w:rsidRPr="003E69FD">
        <w:rPr>
          <w:lang w:val="en-GB"/>
        </w:rPr>
        <w:lastRenderedPageBreak/>
        <w:t>Evidence &amp; Artifacts</w:t>
      </w:r>
    </w:p>
    <w:p w14:paraId="17C4521B" w14:textId="731B310E" w:rsidR="00E10691" w:rsidRDefault="003E69FD" w:rsidP="003E69FD">
      <w:pPr>
        <w:rPr>
          <w:lang w:val="en-GB"/>
        </w:rPr>
      </w:pPr>
      <w:r w:rsidRPr="003E69FD">
        <w:rPr>
          <w:lang w:val="en-GB"/>
        </w:rPr>
        <w:t xml:space="preserve">• ChatGPT discussion used to </w:t>
      </w:r>
      <w:proofErr w:type="spellStart"/>
      <w:r w:rsidRPr="003E69FD">
        <w:rPr>
          <w:lang w:val="en-GB"/>
        </w:rPr>
        <w:t>analyze</w:t>
      </w:r>
      <w:proofErr w:type="spellEnd"/>
      <w:r w:rsidRPr="003E69FD">
        <w:rPr>
          <w:lang w:val="en-GB"/>
        </w:rPr>
        <w:t xml:space="preserve"> model options and reasoning process</w:t>
      </w:r>
      <w:r w:rsidR="00E10691">
        <w:rPr>
          <w:lang w:val="en-GB"/>
        </w:rPr>
        <w:t xml:space="preserve">: </w:t>
      </w:r>
      <w:hyperlink r:id="rId6" w:history="1">
        <w:r w:rsidR="00E10691" w:rsidRPr="009444EE">
          <w:rPr>
            <w:rStyle w:val="Hyperlink"/>
            <w:lang w:val="en-GB"/>
          </w:rPr>
          <w:t>https://chatgpt.com/share/69b7f668-b368-8002</w:t>
        </w:r>
        <w:r w:rsidR="00E10691" w:rsidRPr="009444EE">
          <w:rPr>
            <w:rStyle w:val="Hyperlink"/>
            <w:lang w:val="en-GB"/>
          </w:rPr>
          <w:t>-</w:t>
        </w:r>
        <w:r w:rsidR="00E10691" w:rsidRPr="009444EE">
          <w:rPr>
            <w:rStyle w:val="Hyperlink"/>
            <w:lang w:val="en-GB"/>
          </w:rPr>
          <w:t>90b6-d4634e666ecd</w:t>
        </w:r>
      </w:hyperlink>
    </w:p>
    <w:p w14:paraId="40441F05" w14:textId="7FE538E3" w:rsidR="003E69FD" w:rsidRDefault="003E69FD" w:rsidP="003E69FD">
      <w:pPr>
        <w:rPr>
          <w:lang w:val="en-GB"/>
        </w:rPr>
      </w:pPr>
      <w:r w:rsidRPr="003E69FD">
        <w:rPr>
          <w:lang w:val="en-GB"/>
        </w:rPr>
        <w:br/>
        <w:t>• Screenshot of the reasoning process included in portfolio evidence</w:t>
      </w:r>
    </w:p>
    <w:p w14:paraId="38846B80" w14:textId="4CC135A9" w:rsidR="00E10691" w:rsidRPr="003E69FD" w:rsidRDefault="00E10691" w:rsidP="003E69FD">
      <w:pPr>
        <w:rPr>
          <w:lang w:val="en-GB"/>
        </w:rPr>
      </w:pPr>
      <w:r w:rsidRPr="00E10691">
        <w:rPr>
          <w:lang w:val="en-GB"/>
        </w:rPr>
        <w:drawing>
          <wp:inline distT="0" distB="0" distL="0" distR="0" wp14:anchorId="2B346B9D" wp14:editId="015B8099">
            <wp:extent cx="1948654" cy="2283196"/>
            <wp:effectExtent l="0" t="0" r="0" b="3175"/>
            <wp:docPr id="84951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16275" name=""/>
                    <pic:cNvPicPr/>
                  </pic:nvPicPr>
                  <pic:blipFill rotWithShape="1">
                    <a:blip r:embed="rId7"/>
                    <a:srcRect l="26692" r="23024" b="-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753" cy="228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6D949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5966D785">
          <v:rect id="_x0000_i1302" style="width:0;height:1.5pt" o:hralign="center" o:hrstd="t" o:hr="t" fillcolor="#a0a0a0" stroked="f"/>
        </w:pict>
      </w:r>
    </w:p>
    <w:p w14:paraId="54AA9086" w14:textId="77777777" w:rsidR="003E69FD" w:rsidRPr="003E69FD" w:rsidRDefault="003E69FD" w:rsidP="00E10691">
      <w:pPr>
        <w:pStyle w:val="Heading3"/>
        <w:rPr>
          <w:lang w:val="en-GB"/>
        </w:rPr>
      </w:pPr>
      <w:r w:rsidRPr="003E69FD">
        <w:rPr>
          <w:lang w:val="en-GB"/>
        </w:rPr>
        <w:t>Interpretation</w:t>
      </w:r>
    </w:p>
    <w:p w14:paraId="2E7737B4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Selecting one model from each major category allows the experiment to compare:</w:t>
      </w:r>
    </w:p>
    <w:p w14:paraId="2EA0B1C2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• different </w:t>
      </w:r>
      <w:r w:rsidRPr="003E69FD">
        <w:rPr>
          <w:b/>
          <w:bCs/>
          <w:lang w:val="en-GB"/>
        </w:rPr>
        <w:t>LLM ecosystems</w:t>
      </w:r>
      <w:r w:rsidRPr="003E69FD">
        <w:rPr>
          <w:lang w:val="en-GB"/>
        </w:rPr>
        <w:br/>
        <w:t xml:space="preserve">• </w:t>
      </w:r>
      <w:r w:rsidRPr="003E69FD">
        <w:rPr>
          <w:b/>
          <w:bCs/>
          <w:lang w:val="en-GB"/>
        </w:rPr>
        <w:t>open vs proprietary models</w:t>
      </w:r>
      <w:r w:rsidRPr="003E69FD">
        <w:rPr>
          <w:lang w:val="en-GB"/>
        </w:rPr>
        <w:br/>
        <w:t xml:space="preserve">• </w:t>
      </w:r>
      <w:r w:rsidRPr="003E69FD">
        <w:rPr>
          <w:b/>
          <w:bCs/>
          <w:lang w:val="en-GB"/>
        </w:rPr>
        <w:t>high-capability vs cost-efficient models</w:t>
      </w:r>
    </w:p>
    <w:p w14:paraId="65D0303F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while keeping the benchmark manageable and focused.</w:t>
      </w:r>
    </w:p>
    <w:p w14:paraId="7ED7D9BE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5966F92F">
          <v:rect id="_x0000_i1303" style="width:0;height:1.5pt" o:hralign="center" o:hrstd="t" o:hr="t" fillcolor="#a0a0a0" stroked="f"/>
        </w:pict>
      </w:r>
    </w:p>
    <w:p w14:paraId="39C94DB4" w14:textId="77777777" w:rsidR="003E69FD" w:rsidRPr="003E69FD" w:rsidRDefault="003E69FD" w:rsidP="00E10691">
      <w:pPr>
        <w:pStyle w:val="Heading3"/>
        <w:rPr>
          <w:lang w:val="en-GB"/>
        </w:rPr>
      </w:pPr>
      <w:r w:rsidRPr="003E69FD">
        <w:rPr>
          <w:lang w:val="en-GB"/>
        </w:rPr>
        <w:t>Final Decision</w:t>
      </w:r>
    </w:p>
    <w:p w14:paraId="7AB6B9A5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Four representative models from different LLM categories will be evaluated so that the benchmark remains balanced while still allowing meaningful comparisons between ecosystems and model types.</w:t>
      </w:r>
    </w:p>
    <w:p w14:paraId="4EFCE52D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5E72612E">
          <v:rect id="_x0000_i1304" style="width:0;height:1.5pt" o:hralign="center" o:hrstd="t" o:hr="t" fillcolor="#a0a0a0" stroked="f"/>
        </w:pict>
      </w:r>
    </w:p>
    <w:p w14:paraId="56F0E176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6. Evaluation of the Decision</w:t>
      </w:r>
    </w:p>
    <w:p w14:paraId="11DA08ED" w14:textId="77777777" w:rsidR="003E69FD" w:rsidRPr="003E69FD" w:rsidRDefault="003E69FD" w:rsidP="003E69FD">
      <w:pPr>
        <w:rPr>
          <w:b/>
          <w:bCs/>
          <w:lang w:val="en-GB"/>
        </w:rPr>
      </w:pPr>
      <w:r w:rsidRPr="003E69FD">
        <w:rPr>
          <w:b/>
          <w:bCs/>
          <w:lang w:val="en-GB"/>
        </w:rPr>
        <w:t>How Well This Meets the Criteria</w:t>
      </w:r>
    </w:p>
    <w:p w14:paraId="749516E1" w14:textId="77777777" w:rsidR="003E69FD" w:rsidRPr="003E69FD" w:rsidRDefault="003E69FD" w:rsidP="003E69FD">
      <w:pPr>
        <w:rPr>
          <w:b/>
          <w:bCs/>
          <w:lang w:val="en-GB"/>
        </w:rPr>
      </w:pPr>
      <w:r w:rsidRPr="003E69FD">
        <w:rPr>
          <w:b/>
          <w:bCs/>
          <w:lang w:val="en-GB"/>
        </w:rPr>
        <w:t>Criterion 1 – Representation of model categories</w:t>
      </w:r>
      <w:r w:rsidRPr="003E69FD">
        <w:rPr>
          <w:b/>
          <w:bCs/>
          <w:lang w:val="en-GB"/>
        </w:rPr>
        <w:br/>
      </w:r>
      <w:r w:rsidRPr="003E69FD">
        <w:rPr>
          <w:rFonts w:ascii="Segoe UI Emoji" w:hAnsi="Segoe UI Emoji" w:cs="Segoe UI Emoji"/>
          <w:b/>
          <w:bCs/>
          <w:lang w:val="en-GB"/>
        </w:rPr>
        <w:t>✅</w:t>
      </w:r>
      <w:r w:rsidRPr="003E69FD">
        <w:rPr>
          <w:b/>
          <w:bCs/>
          <w:lang w:val="en-GB"/>
        </w:rPr>
        <w:t xml:space="preserve"> Four models representing the required categories were selected.</w:t>
      </w:r>
    </w:p>
    <w:p w14:paraId="169BAB14" w14:textId="77777777" w:rsidR="003E69FD" w:rsidRPr="003E69FD" w:rsidRDefault="003E69FD" w:rsidP="003E69FD">
      <w:pPr>
        <w:rPr>
          <w:b/>
          <w:bCs/>
          <w:lang w:val="en-GB"/>
        </w:rPr>
      </w:pPr>
      <w:r w:rsidRPr="003E69FD">
        <w:rPr>
          <w:b/>
          <w:bCs/>
          <w:lang w:val="en-GB"/>
        </w:rPr>
        <w:lastRenderedPageBreak/>
        <w:t>Criterion 2 – Relevance and documentation</w:t>
      </w:r>
      <w:r w:rsidRPr="003E69FD">
        <w:rPr>
          <w:b/>
          <w:bCs/>
          <w:lang w:val="en-GB"/>
        </w:rPr>
        <w:br/>
      </w:r>
      <w:r w:rsidRPr="003E69FD">
        <w:rPr>
          <w:rFonts w:ascii="Segoe UI Emoji" w:hAnsi="Segoe UI Emoji" w:cs="Segoe UI Emoji"/>
          <w:b/>
          <w:bCs/>
          <w:lang w:val="en-GB"/>
        </w:rPr>
        <w:t>✅</w:t>
      </w:r>
      <w:r w:rsidRPr="003E69FD">
        <w:rPr>
          <w:b/>
          <w:bCs/>
          <w:lang w:val="en-GB"/>
        </w:rPr>
        <w:t xml:space="preserve"> The models are widely documented and commonly referenced in benchmarks.</w:t>
      </w:r>
    </w:p>
    <w:p w14:paraId="6CFEE31F" w14:textId="0BB25DE4" w:rsidR="003E69FD" w:rsidRPr="003E69FD" w:rsidRDefault="003E69FD" w:rsidP="003E69FD">
      <w:pPr>
        <w:rPr>
          <w:b/>
          <w:bCs/>
          <w:lang w:val="en-GB"/>
        </w:rPr>
      </w:pPr>
      <w:r w:rsidRPr="003E69FD">
        <w:rPr>
          <w:b/>
          <w:bCs/>
          <w:lang w:val="en-GB"/>
        </w:rPr>
        <w:t>Criterion 3 – Experiment manageability</w:t>
      </w:r>
      <w:r w:rsidRPr="003E69FD">
        <w:rPr>
          <w:b/>
          <w:bCs/>
          <w:lang w:val="en-GB"/>
        </w:rPr>
        <w:br/>
      </w:r>
      <w:r w:rsidRPr="003E69FD">
        <w:rPr>
          <w:rFonts w:ascii="Segoe UI Emoji" w:hAnsi="Segoe UI Emoji" w:cs="Segoe UI Emoji"/>
          <w:b/>
          <w:bCs/>
          <w:lang w:val="en-GB"/>
        </w:rPr>
        <w:t>✅</w:t>
      </w:r>
      <w:r w:rsidRPr="003E69FD">
        <w:rPr>
          <w:rFonts w:ascii="Segoe UI Emoji" w:hAnsi="Segoe UI Emoji" w:cs="Segoe UI Emoji"/>
        </w:rPr>
        <w:t xml:space="preserve"> </w:t>
      </w:r>
      <w:r w:rsidRPr="003E69FD">
        <w:rPr>
          <w:b/>
          <w:bCs/>
          <w:lang w:val="en-GB"/>
        </w:rPr>
        <w:t>The experiment remains manageable with four models.</w:t>
      </w:r>
    </w:p>
    <w:p w14:paraId="2C5B6DE4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65070B22">
          <v:rect id="_x0000_i1305" style="width:0;height:1.5pt" o:hralign="center" o:hrstd="t" o:hr="t" fillcolor="#a0a0a0" stroked="f"/>
        </w:pict>
      </w:r>
    </w:p>
    <w:p w14:paraId="4A939A12" w14:textId="77777777" w:rsidR="003E69FD" w:rsidRPr="003E69FD" w:rsidRDefault="003E69FD" w:rsidP="00E10691">
      <w:pPr>
        <w:pStyle w:val="Heading3"/>
        <w:rPr>
          <w:lang w:val="en-GB"/>
        </w:rPr>
      </w:pPr>
      <w:r w:rsidRPr="003E69FD">
        <w:rPr>
          <w:lang w:val="en-GB"/>
        </w:rPr>
        <w:t>Assumptions</w:t>
      </w:r>
    </w:p>
    <w:p w14:paraId="1B8A8101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The selected models are sufficiently representative of their respective categories and provide a fair comparison between different LLM ecosystems.</w:t>
      </w:r>
    </w:p>
    <w:p w14:paraId="2B83BC63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5A4306FE">
          <v:rect id="_x0000_i1306" style="width:0;height:1.5pt" o:hralign="center" o:hrstd="t" o:hr="t" fillcolor="#a0a0a0" stroked="f"/>
        </w:pict>
      </w:r>
    </w:p>
    <w:p w14:paraId="77DEDE34" w14:textId="77777777" w:rsidR="003E69FD" w:rsidRPr="003E69FD" w:rsidRDefault="003E69FD" w:rsidP="00E10691">
      <w:pPr>
        <w:pStyle w:val="Heading3"/>
        <w:rPr>
          <w:lang w:val="en-GB"/>
        </w:rPr>
      </w:pPr>
      <w:r w:rsidRPr="003E69FD">
        <w:rPr>
          <w:lang w:val="en-GB"/>
        </w:rPr>
        <w:t>Reflection</w:t>
      </w:r>
    </w:p>
    <w:p w14:paraId="3BFF7298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I initially assumed that the most widely used models would simply be the ones I personally interact with most frequently. However, I discovered that research benchmarks often reference specific API models and ecosystems, which differ from everyday usage.</w:t>
      </w:r>
    </w:p>
    <w:p w14:paraId="51DBF4E1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587030D6">
          <v:rect id="_x0000_i1307" style="width:0;height:1.5pt" o:hralign="center" o:hrstd="t" o:hr="t" fillcolor="#a0a0a0" stroked="f"/>
        </w:pict>
      </w:r>
    </w:p>
    <w:p w14:paraId="7E4E3666" w14:textId="77777777" w:rsidR="003E69FD" w:rsidRPr="003E69FD" w:rsidRDefault="003E69FD" w:rsidP="00E10691">
      <w:pPr>
        <w:pStyle w:val="Heading2"/>
        <w:rPr>
          <w:lang w:val="en-GB"/>
        </w:rPr>
      </w:pPr>
      <w:r w:rsidRPr="003E69FD">
        <w:rPr>
          <w:lang w:val="en-GB"/>
        </w:rPr>
        <w:t>7. What This Unlocks</w:t>
      </w:r>
    </w:p>
    <w:p w14:paraId="1989DF04" w14:textId="77777777" w:rsidR="003E69FD" w:rsidRPr="003E69FD" w:rsidRDefault="003E69FD" w:rsidP="003E69FD">
      <w:pPr>
        <w:rPr>
          <w:lang w:val="en-GB"/>
        </w:rPr>
      </w:pPr>
      <w:r w:rsidRPr="003E69FD">
        <w:rPr>
          <w:b/>
          <w:bCs/>
          <w:lang w:val="en-GB"/>
        </w:rPr>
        <w:t>Next LO Stage:</w:t>
      </w:r>
      <w:r w:rsidRPr="003E69FD">
        <w:rPr>
          <w:lang w:val="en-GB"/>
        </w:rPr>
        <w:t xml:space="preserve"> Designing</w:t>
      </w:r>
    </w:p>
    <w:p w14:paraId="593D6EF3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The next decision will focus on </w:t>
      </w:r>
      <w:r w:rsidRPr="003E69FD">
        <w:rPr>
          <w:b/>
          <w:bCs/>
          <w:lang w:val="en-GB"/>
        </w:rPr>
        <w:t>how the models will be queried during the experiment</w:t>
      </w:r>
      <w:r w:rsidRPr="003E69FD">
        <w:rPr>
          <w:lang w:val="en-GB"/>
        </w:rPr>
        <w:t xml:space="preserve">, specifically whether the benchmark should use </w:t>
      </w:r>
      <w:r w:rsidRPr="003E69FD">
        <w:rPr>
          <w:b/>
          <w:bCs/>
          <w:lang w:val="en-GB"/>
        </w:rPr>
        <w:t>manual prompting</w:t>
      </w:r>
      <w:r w:rsidRPr="003E69FD">
        <w:rPr>
          <w:lang w:val="en-GB"/>
        </w:rPr>
        <w:t xml:space="preserve"> or </w:t>
      </w:r>
      <w:r w:rsidRPr="003E69FD">
        <w:rPr>
          <w:b/>
          <w:bCs/>
          <w:lang w:val="en-GB"/>
        </w:rPr>
        <w:t>API-based evaluation</w:t>
      </w:r>
      <w:r w:rsidRPr="003E69FD">
        <w:rPr>
          <w:lang w:val="en-GB"/>
        </w:rPr>
        <w:t>.</w:t>
      </w:r>
    </w:p>
    <w:p w14:paraId="24D63998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630E7787">
          <v:rect id="_x0000_i1308" style="width:0;height:1.5pt" o:hralign="center" o:hrstd="t" o:hr="t" fillcolor="#a0a0a0" stroked="f"/>
        </w:pict>
      </w:r>
    </w:p>
    <w:p w14:paraId="496C437A" w14:textId="77777777" w:rsidR="003E69FD" w:rsidRPr="003E69FD" w:rsidRDefault="003E69FD" w:rsidP="00E10691">
      <w:pPr>
        <w:pStyle w:val="Heading3"/>
        <w:rPr>
          <w:lang w:val="en-GB"/>
        </w:rPr>
      </w:pPr>
      <w:r w:rsidRPr="003E69FD">
        <w:rPr>
          <w:lang w:val="en-GB"/>
        </w:rPr>
        <w:t>What I Can Now Do</w:t>
      </w:r>
    </w:p>
    <w:p w14:paraId="59656F31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I can now design the benchmark evaluation setup, including:</w:t>
      </w:r>
    </w:p>
    <w:p w14:paraId="23679CC5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>• selecting Stack Overflow questions</w:t>
      </w:r>
      <w:r w:rsidRPr="003E69FD">
        <w:rPr>
          <w:lang w:val="en-GB"/>
        </w:rPr>
        <w:br/>
        <w:t>• determining how the models will be queried during the experiment</w:t>
      </w:r>
    </w:p>
    <w:p w14:paraId="58F5EF9B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pict w14:anchorId="3D0C6490">
          <v:rect id="_x0000_i1309" style="width:0;height:1.5pt" o:hralign="center" o:hrstd="t" o:hr="t" fillcolor="#a0a0a0" stroked="f"/>
        </w:pict>
      </w:r>
    </w:p>
    <w:p w14:paraId="6DF5F66E" w14:textId="77777777" w:rsidR="003E69FD" w:rsidRPr="003E69FD" w:rsidRDefault="003E69FD" w:rsidP="00E10691">
      <w:pPr>
        <w:pStyle w:val="Heading3"/>
        <w:rPr>
          <w:lang w:val="en-GB"/>
        </w:rPr>
      </w:pPr>
      <w:r w:rsidRPr="003E69FD">
        <w:rPr>
          <w:lang w:val="en-GB"/>
        </w:rPr>
        <w:t>How I Will Know This Worked</w:t>
      </w:r>
    </w:p>
    <w:p w14:paraId="0FFBD419" w14:textId="77777777" w:rsidR="003E69FD" w:rsidRPr="003E69FD" w:rsidRDefault="003E69FD" w:rsidP="003E69FD">
      <w:pPr>
        <w:rPr>
          <w:lang w:val="en-GB"/>
        </w:rPr>
      </w:pPr>
      <w:r w:rsidRPr="003E69FD">
        <w:rPr>
          <w:lang w:val="en-GB"/>
        </w:rPr>
        <w:t xml:space="preserve">The experiment will successfully collect responses from </w:t>
      </w:r>
      <w:r w:rsidRPr="003E69FD">
        <w:rPr>
          <w:b/>
          <w:bCs/>
          <w:lang w:val="en-GB"/>
        </w:rPr>
        <w:t>all four models for the same programming questions</w:t>
      </w:r>
      <w:r w:rsidRPr="003E69FD">
        <w:rPr>
          <w:lang w:val="en-GB"/>
        </w:rPr>
        <w:t>, enabling a direct comparison of answer quality.</w:t>
      </w:r>
    </w:p>
    <w:p w14:paraId="2FC4AA83" w14:textId="77777777" w:rsidR="003E69FD" w:rsidRPr="003E69FD" w:rsidRDefault="003E69FD">
      <w:pPr>
        <w:rPr>
          <w:lang w:val="en-GB"/>
        </w:rPr>
      </w:pPr>
    </w:p>
    <w:sectPr w:rsidR="003E69FD" w:rsidRPr="003E69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838754">
    <w:abstractNumId w:val="8"/>
  </w:num>
  <w:num w:numId="2" w16cid:durableId="329452452">
    <w:abstractNumId w:val="6"/>
  </w:num>
  <w:num w:numId="3" w16cid:durableId="1820418366">
    <w:abstractNumId w:val="5"/>
  </w:num>
  <w:num w:numId="4" w16cid:durableId="929896885">
    <w:abstractNumId w:val="4"/>
  </w:num>
  <w:num w:numId="5" w16cid:durableId="86391936">
    <w:abstractNumId w:val="7"/>
  </w:num>
  <w:num w:numId="6" w16cid:durableId="1960187148">
    <w:abstractNumId w:val="3"/>
  </w:num>
  <w:num w:numId="7" w16cid:durableId="887649989">
    <w:abstractNumId w:val="2"/>
  </w:num>
  <w:num w:numId="8" w16cid:durableId="999309991">
    <w:abstractNumId w:val="1"/>
  </w:num>
  <w:num w:numId="9" w16cid:durableId="209423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9FD"/>
    <w:rsid w:val="00785610"/>
    <w:rsid w:val="00AA1D8D"/>
    <w:rsid w:val="00B47730"/>
    <w:rsid w:val="00C7305C"/>
    <w:rsid w:val="00CB0664"/>
    <w:rsid w:val="00E10691"/>
    <w:rsid w:val="00F40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A98C23"/>
  <w14:defaultImageDpi w14:val="300"/>
  <w15:docId w15:val="{16D99E3B-4F8A-433B-A703-6C9187FD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30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0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30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share/69b7f668-b368-8002-90b6-d4634e666ec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koran</cp:lastModifiedBy>
  <cp:revision>2</cp:revision>
  <cp:lastPrinted>2026-03-16T12:27:00Z</cp:lastPrinted>
  <dcterms:created xsi:type="dcterms:W3CDTF">2013-12-23T23:15:00Z</dcterms:created>
  <dcterms:modified xsi:type="dcterms:W3CDTF">2026-03-16T12:27:00Z</dcterms:modified>
  <cp:category/>
</cp:coreProperties>
</file>