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50D2" w14:textId="77777777" w:rsidR="00652BFF" w:rsidRDefault="00000000">
      <w:pPr>
        <w:pStyle w:val="Title"/>
        <w:jc w:val="center"/>
      </w:pPr>
      <w:r>
        <w:rPr>
          <w:color w:val="1F4E79"/>
        </w:rPr>
        <w:t>Decision Log 4</w:t>
      </w:r>
    </w:p>
    <w:p w14:paraId="52F04C2C" w14:textId="77777777" w:rsidR="00652BFF" w:rsidRDefault="00000000">
      <w:pPr>
        <w:jc w:val="center"/>
      </w:pPr>
      <w:r>
        <w:rPr>
          <w:b/>
          <w:color w:val="44546A"/>
          <w:sz w:val="26"/>
        </w:rPr>
        <w:t>Finalizing the Developer Scoring Structure and Benchmark Size</w:t>
      </w:r>
    </w:p>
    <w:p w14:paraId="67A7238D" w14:textId="77777777" w:rsidR="00652BFF" w:rsidRDefault="00000000">
      <w:pPr>
        <w:jc w:val="center"/>
      </w:pPr>
      <w:r>
        <w:rPr>
          <w:i/>
          <w:color w:val="6B7280"/>
        </w:rPr>
        <w:t>StackEval Benchmark – Professional Research Project</w:t>
      </w:r>
    </w:p>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3311"/>
        <w:gridCol w:w="3456"/>
        <w:gridCol w:w="3888"/>
      </w:tblGrid>
      <w:tr w:rsidR="00652BFF" w14:paraId="645A75F7" w14:textId="77777777">
        <w:trPr>
          <w:jc w:val="center"/>
        </w:trPr>
        <w:tc>
          <w:tcPr>
            <w:tcW w:w="3311" w:type="dxa"/>
            <w:shd w:val="clear" w:color="auto" w:fill="DCE6F1"/>
            <w:tcMar>
              <w:top w:w="80" w:type="dxa"/>
              <w:left w:w="100" w:type="dxa"/>
              <w:bottom w:w="80" w:type="dxa"/>
              <w:right w:w="100" w:type="dxa"/>
            </w:tcMar>
            <w:vAlign w:val="center"/>
          </w:tcPr>
          <w:p w14:paraId="120BC3D3" w14:textId="77777777" w:rsidR="00652BFF" w:rsidRDefault="00000000">
            <w:pPr>
              <w:jc w:val="center"/>
            </w:pPr>
            <w:r>
              <w:rPr>
                <w:b/>
                <w:color w:val="1F4E79"/>
                <w:sz w:val="19"/>
              </w:rPr>
              <w:t>Project</w:t>
            </w:r>
          </w:p>
        </w:tc>
        <w:tc>
          <w:tcPr>
            <w:tcW w:w="3456" w:type="dxa"/>
            <w:shd w:val="clear" w:color="auto" w:fill="DCE6F1"/>
            <w:tcMar>
              <w:top w:w="80" w:type="dxa"/>
              <w:left w:w="100" w:type="dxa"/>
              <w:bottom w:w="80" w:type="dxa"/>
              <w:right w:w="100" w:type="dxa"/>
            </w:tcMar>
            <w:vAlign w:val="center"/>
          </w:tcPr>
          <w:p w14:paraId="686422D5" w14:textId="77777777" w:rsidR="00652BFF" w:rsidRDefault="00000000">
            <w:pPr>
              <w:jc w:val="center"/>
            </w:pPr>
            <w:r>
              <w:rPr>
                <w:b/>
                <w:color w:val="1F4E79"/>
                <w:sz w:val="19"/>
              </w:rPr>
              <w:t>Document type</w:t>
            </w:r>
          </w:p>
        </w:tc>
        <w:tc>
          <w:tcPr>
            <w:tcW w:w="3888" w:type="dxa"/>
            <w:shd w:val="clear" w:color="auto" w:fill="DCE6F1"/>
            <w:tcMar>
              <w:top w:w="80" w:type="dxa"/>
              <w:left w:w="100" w:type="dxa"/>
              <w:bottom w:w="80" w:type="dxa"/>
              <w:right w:w="100" w:type="dxa"/>
            </w:tcMar>
            <w:vAlign w:val="center"/>
          </w:tcPr>
          <w:p w14:paraId="64993386" w14:textId="77777777" w:rsidR="00652BFF" w:rsidRDefault="00000000">
            <w:pPr>
              <w:jc w:val="center"/>
            </w:pPr>
            <w:r>
              <w:rPr>
                <w:b/>
                <w:color w:val="1F4E79"/>
                <w:sz w:val="19"/>
              </w:rPr>
              <w:t>Current LO stage</w:t>
            </w:r>
          </w:p>
        </w:tc>
      </w:tr>
      <w:tr w:rsidR="00652BFF" w14:paraId="065EAF5E" w14:textId="77777777">
        <w:trPr>
          <w:jc w:val="center"/>
        </w:trPr>
        <w:tc>
          <w:tcPr>
            <w:tcW w:w="3311" w:type="dxa"/>
            <w:tcMar>
              <w:top w:w="100" w:type="dxa"/>
              <w:left w:w="110" w:type="dxa"/>
              <w:bottom w:w="100" w:type="dxa"/>
              <w:right w:w="110" w:type="dxa"/>
            </w:tcMar>
            <w:vAlign w:val="center"/>
          </w:tcPr>
          <w:p w14:paraId="7D6C8035" w14:textId="77777777" w:rsidR="00652BFF" w:rsidRDefault="00000000">
            <w:pPr>
              <w:jc w:val="center"/>
            </w:pPr>
            <w:r>
              <w:rPr>
                <w:sz w:val="19"/>
              </w:rPr>
              <w:t>StackEval Benchmark</w:t>
            </w:r>
          </w:p>
        </w:tc>
        <w:tc>
          <w:tcPr>
            <w:tcW w:w="3456" w:type="dxa"/>
            <w:tcMar>
              <w:top w:w="100" w:type="dxa"/>
              <w:left w:w="110" w:type="dxa"/>
              <w:bottom w:w="100" w:type="dxa"/>
              <w:right w:w="110" w:type="dxa"/>
            </w:tcMar>
            <w:vAlign w:val="center"/>
          </w:tcPr>
          <w:p w14:paraId="467F7EA5" w14:textId="77777777" w:rsidR="00652BFF" w:rsidRDefault="00000000">
            <w:pPr>
              <w:jc w:val="center"/>
            </w:pPr>
            <w:r>
              <w:rPr>
                <w:sz w:val="19"/>
              </w:rPr>
              <w:t>Decision Log</w:t>
            </w:r>
          </w:p>
        </w:tc>
        <w:tc>
          <w:tcPr>
            <w:tcW w:w="3888" w:type="dxa"/>
            <w:tcMar>
              <w:top w:w="100" w:type="dxa"/>
              <w:left w:w="110" w:type="dxa"/>
              <w:bottom w:w="100" w:type="dxa"/>
              <w:right w:w="110" w:type="dxa"/>
            </w:tcMar>
            <w:vAlign w:val="center"/>
          </w:tcPr>
          <w:p w14:paraId="242A507E" w14:textId="77777777" w:rsidR="00652BFF" w:rsidRDefault="00000000">
            <w:pPr>
              <w:jc w:val="center"/>
            </w:pPr>
            <w:r>
              <w:rPr>
                <w:sz w:val="19"/>
              </w:rPr>
              <w:t>Analyzing / Advising / Designing / Realizing / Managing</w:t>
            </w:r>
          </w:p>
        </w:tc>
      </w:tr>
    </w:tbl>
    <w:p w14:paraId="797A6876" w14:textId="77777777" w:rsidR="00652BFF" w:rsidRDefault="00652BFF"/>
    <w:p w14:paraId="6806635C" w14:textId="77777777" w:rsidR="00652BFF" w:rsidRDefault="00000000">
      <w:pPr>
        <w:pStyle w:val="Heading1"/>
      </w:pPr>
      <w:r>
        <w:t>0. Context: Why does this question exist?</w:t>
      </w:r>
    </w:p>
    <w:p w14:paraId="581EC139" w14:textId="77777777" w:rsidR="00652BFF" w:rsidRDefault="00000000">
      <w:pPr>
        <w:spacing w:after="100"/>
      </w:pPr>
      <w:r>
        <w:t>I could technically start the developer scoring stage already, but doing that with an unclear output format would make the process unnecessarily slow and would distort the next decision about benchmark size. Because of that, I first needed a structured scoring format that developers could read and use more easily. Only after that could I estimate more realistically how many Stack Overflow questions should be included in the benchmark.</w:t>
      </w:r>
    </w:p>
    <w:p w14:paraId="2EE78AC3" w14:textId="77777777" w:rsidR="00652BFF" w:rsidRDefault="00000000">
      <w:pPr>
        <w:spacing w:after="100"/>
      </w:pPr>
      <w:r>
        <w:t>This decision therefore connects two practical issues: the structure used to present model answers to developers, and the final number of questions that can be scored within a realistic amount of time. The purpose was not only to make the benchmark look better, but to make the human-evaluation phase more usable, fair, and manageable.</w:t>
      </w:r>
    </w:p>
    <w:p w14:paraId="03C339A1" w14:textId="77777777" w:rsidR="00652BFF" w:rsidRDefault="00000000">
      <w:pPr>
        <w:pStyle w:val="Heading1"/>
      </w:pPr>
      <w:r>
        <w:t>1. My research question</w:t>
      </w:r>
    </w:p>
    <w:p w14:paraId="73868058" w14:textId="77777777" w:rsidR="00652BFF" w:rsidRDefault="00000000">
      <w:r>
        <w:rPr>
          <w:b/>
          <w:sz w:val="22"/>
        </w:rPr>
        <w:t>Which scoring structure should be used for developer evaluation, and based on that structure, how many Stack Overflow questions can realistically be included in the benchmark?</w:t>
      </w:r>
    </w:p>
    <w:p w14:paraId="09F6AC47" w14:textId="77777777" w:rsidR="00652BFF" w:rsidRDefault="00000000">
      <w:pPr>
        <w:pStyle w:val="Heading1"/>
      </w:pPr>
      <w:r>
        <w:t>2. What makes a good decision here?</w:t>
      </w:r>
    </w:p>
    <w:p w14:paraId="573BE074" w14:textId="77777777" w:rsidR="00652BFF" w:rsidRDefault="00000000">
      <w:pPr>
        <w:spacing w:after="80"/>
      </w:pPr>
      <w:r>
        <w:t>My criteria for success were:</w:t>
      </w:r>
    </w:p>
    <w:p w14:paraId="2F1EB8FA" w14:textId="77777777" w:rsidR="00652BFF" w:rsidRDefault="00000000">
      <w:pPr>
        <w:pStyle w:val="ListBullet"/>
        <w:spacing w:after="40"/>
        <w:ind w:left="288"/>
      </w:pPr>
      <w:r>
        <w:t>The final question set should remain realistically scoreable by one developer within around 120 minutes.</w:t>
      </w:r>
    </w:p>
    <w:p w14:paraId="48AB2BCE" w14:textId="77777777" w:rsidR="00652BFF" w:rsidRDefault="00000000">
      <w:pPr>
        <w:pStyle w:val="ListBullet"/>
        <w:spacing w:after="40"/>
        <w:ind w:left="288"/>
      </w:pPr>
      <w:r>
        <w:t>The benchmark should stay within the originally planned range of 30–50 questions, but the final number should be chosen based on estimated scoring effort.</w:t>
      </w:r>
    </w:p>
    <w:p w14:paraId="69BC67A2" w14:textId="77777777" w:rsidR="00652BFF" w:rsidRDefault="00000000">
      <w:pPr>
        <w:pStyle w:val="ListBullet"/>
        <w:spacing w:after="40"/>
        <w:ind w:left="288"/>
      </w:pPr>
      <w:r>
        <w:t>All model answers should be generated from the same prompt and shown in the same evaluation structure, with hidden model identities and neutral labels.</w:t>
      </w:r>
    </w:p>
    <w:p w14:paraId="7BE09DF8" w14:textId="77777777" w:rsidR="00652BFF" w:rsidRDefault="00000000">
      <w:pPr>
        <w:pStyle w:val="ListBullet"/>
        <w:spacing w:after="40"/>
        <w:ind w:left="288"/>
      </w:pPr>
      <w:r>
        <w:t>Developers should enter scores in the same interface, and after submission the results should be saved in a structured file for later analysis.</w:t>
      </w:r>
    </w:p>
    <w:p w14:paraId="7319376A" w14:textId="77777777" w:rsidR="00652BFF" w:rsidRDefault="00000000">
      <w:pPr>
        <w:pStyle w:val="ListBullet"/>
        <w:spacing w:after="40"/>
        <w:ind w:left="288"/>
      </w:pPr>
      <w:r>
        <w:t>The scoring structure should be easy for an average developer to read and understand.</w:t>
      </w:r>
    </w:p>
    <w:p w14:paraId="296FD552" w14:textId="77777777" w:rsidR="00652BFF" w:rsidRDefault="00000000">
      <w:pPr>
        <w:pStyle w:val="Heading1"/>
      </w:pPr>
      <w:r>
        <w:lastRenderedPageBreak/>
        <w:t>3. What I decided</w:t>
      </w:r>
    </w:p>
    <w:p w14:paraId="42576F59" w14:textId="77777777" w:rsidR="00652BFF" w:rsidRDefault="00000000">
      <w:pPr>
        <w:pStyle w:val="ListBullet"/>
      </w:pPr>
      <w:r>
        <w:t>I decided to use the last scoring interface as the final evaluation structure and improve it based on developer feedback.</w:t>
      </w:r>
    </w:p>
    <w:p w14:paraId="2F578AE4" w14:textId="77777777" w:rsidR="00652BFF" w:rsidRDefault="00000000">
      <w:pPr>
        <w:pStyle w:val="ListBullet"/>
      </w:pPr>
      <w:r>
        <w:t>Based on that structure and the estimated scoring effort, I decided to use 30 Stack Overflow questions for the benchmark.</w:t>
      </w:r>
    </w:p>
    <w:p w14:paraId="4C781356" w14:textId="77777777" w:rsidR="00652BFF" w:rsidRDefault="00000000">
      <w:pPr>
        <w:pStyle w:val="Heading1"/>
      </w:pPr>
      <w:r>
        <w:t>4. Why this decision</w:t>
      </w:r>
    </w:p>
    <w:p w14:paraId="358AA129" w14:textId="77777777" w:rsidR="00652BFF" w:rsidRDefault="00000000">
      <w:pPr>
        <w:pStyle w:val="Heading2"/>
      </w:pPr>
      <w:r>
        <w:t>Method I used</w:t>
      </w:r>
    </w:p>
    <w:p w14:paraId="22557059" w14:textId="77777777" w:rsidR="00652BFF" w:rsidRDefault="00000000">
      <w:pPr>
        <w:pStyle w:val="ListBullet"/>
      </w:pPr>
      <w:r>
        <w:t>I created and compared three different scoring structures.</w:t>
      </w:r>
    </w:p>
    <w:p w14:paraId="42C3C0A0" w14:textId="77777777" w:rsidR="00652BFF" w:rsidRDefault="00000000">
      <w:pPr>
        <w:pStyle w:val="ListBullet"/>
      </w:pPr>
      <w:r>
        <w:t>I built a working scoring interface for developer evaluation.</w:t>
      </w:r>
    </w:p>
    <w:p w14:paraId="6AC1A01A" w14:textId="28F75A86" w:rsidR="00652BFF" w:rsidRDefault="00000000">
      <w:pPr>
        <w:pStyle w:val="ListBullet"/>
      </w:pPr>
      <w:r>
        <w:t>I tested that interface in a small pilot session with a developer.</w:t>
      </w:r>
    </w:p>
    <w:p w14:paraId="2127E774" w14:textId="77777777" w:rsidR="00652BFF" w:rsidRDefault="00000000">
      <w:pPr>
        <w:pStyle w:val="ListBullet"/>
      </w:pPr>
      <w:r>
        <w:t>I used the practical timing result from that pilot to estimate scoring effort and decide the question count.</w:t>
      </w:r>
    </w:p>
    <w:p w14:paraId="12E71719" w14:textId="7406941B" w:rsidR="00652BFF" w:rsidRDefault="00000000">
      <w:pPr>
        <w:pStyle w:val="Heading2"/>
      </w:pPr>
      <w:r>
        <w:t>What I found</w:t>
      </w:r>
      <w:r w:rsidR="005A6214">
        <w:t xml:space="preserve"> </w:t>
      </w:r>
    </w:p>
    <w:p w14:paraId="466DD846" w14:textId="77777777" w:rsidR="00652BFF" w:rsidRDefault="00000000">
      <w:pPr>
        <w:pStyle w:val="ListBullet"/>
      </w:pPr>
      <w:r>
        <w:t>The pilot test showed that a structured scoring interface was easier to read than the earlier formats and gave a more realistic basis for estimating benchmark size.</w:t>
      </w:r>
    </w:p>
    <w:p w14:paraId="7F0EC620" w14:textId="77777777" w:rsidR="00652BFF" w:rsidRDefault="00000000">
      <w:pPr>
        <w:pStyle w:val="ListBullet"/>
      </w:pPr>
      <w:r>
        <w:t>Format quality directly affected both readability and practical scoring time. The plain text version was too dense, while the later structured versions made the reading flow clearer.</w:t>
      </w:r>
    </w:p>
    <w:p w14:paraId="74D3AB83" w14:textId="77777777" w:rsidR="00652BFF" w:rsidRDefault="00000000">
      <w:pPr>
        <w:pStyle w:val="ListBullet"/>
      </w:pPr>
      <w:r>
        <w:t>The final scoring interface was the strongest option because it allowed developers to read and score in the same place and made result collection easier after submission.</w:t>
      </w:r>
    </w:p>
    <w:p w14:paraId="7767C463" w14:textId="77777777" w:rsidR="00652BFF" w:rsidRDefault="00000000">
      <w:pPr>
        <w:pStyle w:val="ListBullet"/>
      </w:pPr>
      <w:r>
        <w:t>Scoring 2 questions with 4 answers each took around 10 minutes in practice. Based on that estimated scoring effort, 30 questions became the lowest realistic number within the planned 30–50 range.</w:t>
      </w:r>
    </w:p>
    <w:p w14:paraId="62E5F749" w14:textId="77777777" w:rsidR="00652BFF" w:rsidRDefault="00000000">
      <w:pPr>
        <w:pStyle w:val="Heading2"/>
      </w:pPr>
      <w:r>
        <w:t>Evidence &amp; artifacts</w:t>
      </w:r>
    </w:p>
    <w:p w14:paraId="2B4C85F6" w14:textId="77777777" w:rsidR="00652BFF" w:rsidRDefault="00000000">
      <w:pPr>
        <w:pStyle w:val="ListBullet"/>
      </w:pPr>
      <w:r>
        <w:rPr>
          <w:b/>
        </w:rPr>
        <w:t xml:space="preserve">[Comparison Document] – </w:t>
      </w:r>
      <w:r>
        <w:t>comparison of the three scoring structures, the refined final version, and the main pilot observations</w:t>
      </w:r>
    </w:p>
    <w:p w14:paraId="31BBEB0F" w14:textId="77777777" w:rsidR="00652BFF" w:rsidRDefault="00000000">
      <w:pPr>
        <w:pStyle w:val="ListBullet"/>
      </w:pPr>
      <w:r>
        <w:rPr>
          <w:b/>
        </w:rPr>
        <w:t xml:space="preserve">[Interview Transcript] – </w:t>
      </w:r>
      <w:r>
        <w:t>structured transcript of the pilot feedback session used to support the readability and timing observations</w:t>
      </w:r>
    </w:p>
    <w:p w14:paraId="11357D3D" w14:textId="77777777" w:rsidR="00652BFF" w:rsidRDefault="00000000">
      <w:pPr>
        <w:pStyle w:val="ListBullet"/>
      </w:pPr>
      <w:r>
        <w:rPr>
          <w:b/>
        </w:rPr>
        <w:t xml:space="preserve">[Voice Interview Recording] – </w:t>
      </w:r>
      <w:r>
        <w:t>raw audio evidence of the pilot session with the developer tester</w:t>
      </w:r>
    </w:p>
    <w:p w14:paraId="4C123805" w14:textId="77777777" w:rsidR="00652BFF" w:rsidRDefault="00000000">
      <w:pPr>
        <w:pStyle w:val="ListBullet"/>
      </w:pPr>
      <w:r>
        <w:rPr>
          <w:b/>
        </w:rPr>
        <w:t xml:space="preserve">[ScoreApp] – </w:t>
      </w:r>
      <w:r>
        <w:t>working Streamlit scoring application used to present answers, collect scores, and save the submitted results</w:t>
      </w:r>
    </w:p>
    <w:p w14:paraId="23FCFD68" w14:textId="14DC6637" w:rsidR="00EC4700" w:rsidRDefault="00EC4700">
      <w:pPr>
        <w:pStyle w:val="ListBullet"/>
      </w:pPr>
      <w:r w:rsidRPr="00EC4700">
        <w:t>[test_all_models.py] – working benchmark-generation script used to send the same prompt to all selected models, collect their answers, and save those answers in structured output files for the scoring workflow.</w:t>
      </w:r>
    </w:p>
    <w:p w14:paraId="71FBEDC2" w14:textId="77777777" w:rsidR="00652BFF" w:rsidRDefault="00000000">
      <w:pPr>
        <w:pStyle w:val="Heading2"/>
      </w:pPr>
      <w:r>
        <w:t>What this means</w:t>
      </w:r>
    </w:p>
    <w:p w14:paraId="49DA53B2" w14:textId="57C99DB1" w:rsidR="00104434" w:rsidRDefault="00104434">
      <w:pPr>
        <w:rPr>
          <w:b/>
          <w:bCs/>
        </w:rPr>
      </w:pPr>
      <w:r w:rsidRPr="00104434">
        <w:t>This means the scoring structure had to be decided before the final benchmark size could be chosen properly. Once the format became clear enough to test in practice, it became possible to make a more defensible decision about the number of questions.</w:t>
      </w:r>
      <w:r>
        <w:br/>
      </w:r>
      <w:r w:rsidRPr="00104434">
        <w:br/>
      </w:r>
      <w:r w:rsidRPr="00104434">
        <w:rPr>
          <w:b/>
          <w:bCs/>
        </w:rPr>
        <w:t>After comparing the formats and testing the structured scoring interface through an interview-based pilot session, I was able to estimate the scoring time more realistically and use that estimate to decide the question count. So I decided to continue with the improved scoring interface and to set the benchmark size at 30 questions.</w:t>
      </w:r>
    </w:p>
    <w:p w14:paraId="429A456E" w14:textId="77777777" w:rsidR="00104434" w:rsidRDefault="00104434" w:rsidP="00104434">
      <w:pPr>
        <w:pStyle w:val="Heading1"/>
      </w:pPr>
      <w:r>
        <w:lastRenderedPageBreak/>
        <w:t>5. Does this hold up?</w:t>
      </w:r>
    </w:p>
    <w:p w14:paraId="336670D7" w14:textId="77777777" w:rsidR="00104434" w:rsidRDefault="00104434" w:rsidP="00104434">
      <w:pPr>
        <w:spacing w:after="80"/>
      </w:pPr>
      <w:r>
        <w:t>Criterion results</w:t>
      </w:r>
    </w:p>
    <w:tbl>
      <w:tblPr>
        <w:tblpPr w:leftFromText="180" w:rightFromText="180" w:vertAnchor="page" w:horzAnchor="page" w:tblpX="1052" w:tblpY="1994"/>
        <w:tblW w:w="10348"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Look w:val="04A0" w:firstRow="1" w:lastRow="0" w:firstColumn="1" w:lastColumn="0" w:noHBand="0" w:noVBand="1"/>
      </w:tblPr>
      <w:tblGrid>
        <w:gridCol w:w="3544"/>
        <w:gridCol w:w="1842"/>
        <w:gridCol w:w="4962"/>
      </w:tblGrid>
      <w:tr w:rsidR="00EC4700" w14:paraId="3C4FEAF3" w14:textId="77777777" w:rsidTr="00EC4700">
        <w:trPr>
          <w:trHeight w:val="412"/>
          <w:tblHeader/>
        </w:trPr>
        <w:tc>
          <w:tcPr>
            <w:tcW w:w="3544" w:type="dxa"/>
            <w:shd w:val="clear" w:color="auto" w:fill="DCE6F1"/>
            <w:tcMar>
              <w:top w:w="80" w:type="dxa"/>
              <w:left w:w="100" w:type="dxa"/>
              <w:bottom w:w="80" w:type="dxa"/>
              <w:right w:w="100" w:type="dxa"/>
            </w:tcMar>
            <w:vAlign w:val="center"/>
          </w:tcPr>
          <w:p w14:paraId="074262EB" w14:textId="77777777" w:rsidR="00104434" w:rsidRDefault="00104434" w:rsidP="00EC4700">
            <w:pPr>
              <w:jc w:val="center"/>
            </w:pPr>
            <w:r>
              <w:rPr>
                <w:b/>
                <w:color w:val="1F4E79"/>
                <w:sz w:val="19"/>
              </w:rPr>
              <w:t>Criterion</w:t>
            </w:r>
          </w:p>
        </w:tc>
        <w:tc>
          <w:tcPr>
            <w:tcW w:w="1842" w:type="dxa"/>
            <w:shd w:val="clear" w:color="auto" w:fill="DCE6F1"/>
            <w:tcMar>
              <w:top w:w="80" w:type="dxa"/>
              <w:left w:w="100" w:type="dxa"/>
              <w:bottom w:w="80" w:type="dxa"/>
              <w:right w:w="100" w:type="dxa"/>
            </w:tcMar>
            <w:vAlign w:val="center"/>
          </w:tcPr>
          <w:p w14:paraId="18D998EE" w14:textId="77777777" w:rsidR="00104434" w:rsidRDefault="00104434" w:rsidP="00EC4700">
            <w:pPr>
              <w:jc w:val="center"/>
            </w:pPr>
            <w:r>
              <w:rPr>
                <w:b/>
                <w:color w:val="1F4E79"/>
                <w:sz w:val="19"/>
              </w:rPr>
              <w:t>Result</w:t>
            </w:r>
          </w:p>
        </w:tc>
        <w:tc>
          <w:tcPr>
            <w:tcW w:w="4962" w:type="dxa"/>
            <w:shd w:val="clear" w:color="auto" w:fill="DCE6F1"/>
            <w:tcMar>
              <w:top w:w="80" w:type="dxa"/>
              <w:left w:w="100" w:type="dxa"/>
              <w:bottom w:w="80" w:type="dxa"/>
              <w:right w:w="100" w:type="dxa"/>
            </w:tcMar>
            <w:vAlign w:val="center"/>
          </w:tcPr>
          <w:p w14:paraId="6ECCA7D8" w14:textId="77777777" w:rsidR="00104434" w:rsidRDefault="00104434" w:rsidP="00EC4700">
            <w:pPr>
              <w:jc w:val="center"/>
            </w:pPr>
            <w:r>
              <w:rPr>
                <w:b/>
                <w:color w:val="1F4E79"/>
                <w:sz w:val="19"/>
              </w:rPr>
              <w:t>Short explanation</w:t>
            </w:r>
          </w:p>
        </w:tc>
      </w:tr>
      <w:tr w:rsidR="00EC4700" w14:paraId="22C3CB09" w14:textId="77777777" w:rsidTr="003B5D32">
        <w:trPr>
          <w:trHeight w:val="837"/>
        </w:trPr>
        <w:tc>
          <w:tcPr>
            <w:tcW w:w="3544" w:type="dxa"/>
            <w:tcMar>
              <w:top w:w="90" w:type="dxa"/>
              <w:left w:w="110" w:type="dxa"/>
              <w:bottom w:w="90" w:type="dxa"/>
              <w:right w:w="110" w:type="dxa"/>
            </w:tcMar>
            <w:vAlign w:val="center"/>
          </w:tcPr>
          <w:p w14:paraId="60F55241" w14:textId="77777777" w:rsidR="00104434" w:rsidRDefault="00104434" w:rsidP="00EC4700">
            <w:r>
              <w:rPr>
                <w:sz w:val="18"/>
              </w:rPr>
              <w:t>The final question set should remain realistically scoreable by one developer within around 120 minutes.</w:t>
            </w:r>
          </w:p>
        </w:tc>
        <w:tc>
          <w:tcPr>
            <w:tcW w:w="1842" w:type="dxa"/>
            <w:shd w:val="clear" w:color="auto" w:fill="E29A9A"/>
            <w:tcMar>
              <w:top w:w="90" w:type="dxa"/>
              <w:left w:w="110" w:type="dxa"/>
              <w:bottom w:w="90" w:type="dxa"/>
              <w:right w:w="110" w:type="dxa"/>
            </w:tcMar>
            <w:vAlign w:val="center"/>
          </w:tcPr>
          <w:p w14:paraId="566A6C66" w14:textId="01C48B64" w:rsidR="00104434" w:rsidRDefault="003B5D32" w:rsidP="00EC4700">
            <w:pPr>
              <w:jc w:val="center"/>
              <w:rPr>
                <w:sz w:val="18"/>
              </w:rPr>
            </w:pPr>
            <w:r>
              <w:rPr>
                <w:sz w:val="18"/>
              </w:rPr>
              <w:t>Not</w:t>
            </w:r>
            <w:r w:rsidR="00104434">
              <w:rPr>
                <w:sz w:val="18"/>
              </w:rPr>
              <w:t xml:space="preserve"> achieved</w:t>
            </w:r>
          </w:p>
          <w:p w14:paraId="3E61699F" w14:textId="77777777" w:rsidR="00EC4700" w:rsidRPr="00EC4700" w:rsidRDefault="00EC4700" w:rsidP="00EC4700"/>
        </w:tc>
        <w:tc>
          <w:tcPr>
            <w:tcW w:w="4962" w:type="dxa"/>
            <w:tcMar>
              <w:top w:w="90" w:type="dxa"/>
              <w:left w:w="110" w:type="dxa"/>
              <w:bottom w:w="90" w:type="dxa"/>
              <w:right w:w="110" w:type="dxa"/>
            </w:tcMar>
            <w:vAlign w:val="center"/>
          </w:tcPr>
          <w:p w14:paraId="3A1DC2B7" w14:textId="31803C18" w:rsidR="00EC4700" w:rsidRPr="00EC4700" w:rsidRDefault="00EC4700" w:rsidP="00EC4700">
            <w:pPr>
              <w:rPr>
                <w:sz w:val="18"/>
              </w:rPr>
            </w:pPr>
            <w:r w:rsidRPr="00EC4700">
              <w:rPr>
                <w:sz w:val="18"/>
              </w:rPr>
              <w:t>The pilot produced a practical estimate: 2 questions took around 10 minutes, so 30 questions would take around 150 minutes under similar conditions. This showed that even the lowest planned number already required a substantial time investment.</w:t>
            </w:r>
          </w:p>
        </w:tc>
      </w:tr>
      <w:tr w:rsidR="00EC4700" w14:paraId="5B9D9D68" w14:textId="77777777" w:rsidTr="00EC4700">
        <w:trPr>
          <w:trHeight w:val="1280"/>
        </w:trPr>
        <w:tc>
          <w:tcPr>
            <w:tcW w:w="3544" w:type="dxa"/>
            <w:tcMar>
              <w:top w:w="90" w:type="dxa"/>
              <w:left w:w="110" w:type="dxa"/>
              <w:bottom w:w="90" w:type="dxa"/>
              <w:right w:w="110" w:type="dxa"/>
            </w:tcMar>
            <w:vAlign w:val="center"/>
          </w:tcPr>
          <w:p w14:paraId="4C50E8F8" w14:textId="77777777" w:rsidR="00104434" w:rsidRDefault="00104434" w:rsidP="00EC4700">
            <w:r>
              <w:rPr>
                <w:sz w:val="18"/>
              </w:rPr>
              <w:t>The benchmark should stay within the originally planned range of 30–50 questions, but the final number should be chosen based on estimated scoring effort.</w:t>
            </w:r>
          </w:p>
        </w:tc>
        <w:tc>
          <w:tcPr>
            <w:tcW w:w="1842" w:type="dxa"/>
            <w:shd w:val="clear" w:color="auto" w:fill="E2F0D9"/>
            <w:tcMar>
              <w:top w:w="90" w:type="dxa"/>
              <w:left w:w="110" w:type="dxa"/>
              <w:bottom w:w="90" w:type="dxa"/>
              <w:right w:w="110" w:type="dxa"/>
            </w:tcMar>
            <w:vAlign w:val="center"/>
          </w:tcPr>
          <w:p w14:paraId="57063D9F" w14:textId="77777777" w:rsidR="00104434" w:rsidRDefault="00104434" w:rsidP="00EC4700">
            <w:pPr>
              <w:jc w:val="center"/>
            </w:pPr>
            <w:r>
              <w:rPr>
                <w:sz w:val="18"/>
              </w:rPr>
              <w:t>Achieved</w:t>
            </w:r>
          </w:p>
        </w:tc>
        <w:tc>
          <w:tcPr>
            <w:tcW w:w="4962" w:type="dxa"/>
            <w:tcMar>
              <w:top w:w="90" w:type="dxa"/>
              <w:left w:w="110" w:type="dxa"/>
              <w:bottom w:w="90" w:type="dxa"/>
              <w:right w:w="110" w:type="dxa"/>
            </w:tcMar>
            <w:vAlign w:val="center"/>
          </w:tcPr>
          <w:p w14:paraId="2576DA33" w14:textId="77777777" w:rsidR="00104434" w:rsidRDefault="00104434" w:rsidP="00EC4700">
            <w:r>
              <w:rPr>
                <w:sz w:val="18"/>
              </w:rPr>
              <w:t>The final decision stayed inside the planned range and used the pilot timing to justify choosing 30.</w:t>
            </w:r>
          </w:p>
        </w:tc>
      </w:tr>
      <w:tr w:rsidR="00EC4700" w14:paraId="5BD24515" w14:textId="77777777" w:rsidTr="00EC4700">
        <w:trPr>
          <w:trHeight w:val="1059"/>
        </w:trPr>
        <w:tc>
          <w:tcPr>
            <w:tcW w:w="3544" w:type="dxa"/>
            <w:tcMar>
              <w:top w:w="90" w:type="dxa"/>
              <w:left w:w="110" w:type="dxa"/>
              <w:bottom w:w="90" w:type="dxa"/>
              <w:right w:w="110" w:type="dxa"/>
            </w:tcMar>
            <w:vAlign w:val="center"/>
          </w:tcPr>
          <w:p w14:paraId="48AC988A" w14:textId="77777777" w:rsidR="00104434" w:rsidRDefault="00104434" w:rsidP="00EC4700">
            <w:r>
              <w:rPr>
                <w:sz w:val="18"/>
              </w:rPr>
              <w:t>All model answers should be generated from the same prompt and shown in the same evaluation structure, with hidden model identities and neutral labels.</w:t>
            </w:r>
          </w:p>
        </w:tc>
        <w:tc>
          <w:tcPr>
            <w:tcW w:w="1842" w:type="dxa"/>
            <w:shd w:val="clear" w:color="auto" w:fill="E2F0D9"/>
            <w:tcMar>
              <w:top w:w="90" w:type="dxa"/>
              <w:left w:w="110" w:type="dxa"/>
              <w:bottom w:w="90" w:type="dxa"/>
              <w:right w:w="110" w:type="dxa"/>
            </w:tcMar>
            <w:vAlign w:val="center"/>
          </w:tcPr>
          <w:p w14:paraId="2064C658" w14:textId="77777777" w:rsidR="00104434" w:rsidRDefault="00104434" w:rsidP="00EC4700">
            <w:pPr>
              <w:jc w:val="center"/>
            </w:pPr>
            <w:r>
              <w:rPr>
                <w:sz w:val="18"/>
              </w:rPr>
              <w:t>Achieved</w:t>
            </w:r>
          </w:p>
        </w:tc>
        <w:tc>
          <w:tcPr>
            <w:tcW w:w="4962" w:type="dxa"/>
            <w:tcMar>
              <w:top w:w="90" w:type="dxa"/>
              <w:left w:w="110" w:type="dxa"/>
              <w:bottom w:w="90" w:type="dxa"/>
              <w:right w:w="110" w:type="dxa"/>
            </w:tcMar>
            <w:vAlign w:val="center"/>
          </w:tcPr>
          <w:p w14:paraId="5519DA23" w14:textId="7ECB480F" w:rsidR="00104434" w:rsidRDefault="00EC4700" w:rsidP="00EC4700">
            <w:r w:rsidRPr="00EC4700">
              <w:rPr>
                <w:sz w:val="18"/>
              </w:rPr>
              <w:t>All model answers were generated from the same prompt and then presented in one consistent structure with hidden model identities and neutral answer labels.</w:t>
            </w:r>
            <w:r>
              <w:rPr>
                <w:sz w:val="18"/>
              </w:rPr>
              <w:t xml:space="preserve"> </w:t>
            </w:r>
          </w:p>
        </w:tc>
      </w:tr>
      <w:tr w:rsidR="00EC4700" w14:paraId="37E4E4B1" w14:textId="77777777" w:rsidTr="00EC4700">
        <w:trPr>
          <w:trHeight w:val="1059"/>
        </w:trPr>
        <w:tc>
          <w:tcPr>
            <w:tcW w:w="3544" w:type="dxa"/>
            <w:tcMar>
              <w:top w:w="90" w:type="dxa"/>
              <w:left w:w="110" w:type="dxa"/>
              <w:bottom w:w="90" w:type="dxa"/>
              <w:right w:w="110" w:type="dxa"/>
            </w:tcMar>
            <w:vAlign w:val="center"/>
          </w:tcPr>
          <w:p w14:paraId="2CB124B3" w14:textId="77777777" w:rsidR="00104434" w:rsidRDefault="00104434" w:rsidP="00EC4700">
            <w:r>
              <w:rPr>
                <w:sz w:val="18"/>
              </w:rPr>
              <w:t>Developers should enter scores in the same interface, and after submission the results should be saved in a structured file for later analysis.</w:t>
            </w:r>
          </w:p>
        </w:tc>
        <w:tc>
          <w:tcPr>
            <w:tcW w:w="1842" w:type="dxa"/>
            <w:shd w:val="clear" w:color="auto" w:fill="E2F0D9"/>
            <w:tcMar>
              <w:top w:w="90" w:type="dxa"/>
              <w:left w:w="110" w:type="dxa"/>
              <w:bottom w:w="90" w:type="dxa"/>
              <w:right w:w="110" w:type="dxa"/>
            </w:tcMar>
            <w:vAlign w:val="center"/>
          </w:tcPr>
          <w:p w14:paraId="22D9BA5A" w14:textId="77777777" w:rsidR="00104434" w:rsidRDefault="00104434" w:rsidP="00EC4700">
            <w:pPr>
              <w:jc w:val="center"/>
            </w:pPr>
            <w:r>
              <w:rPr>
                <w:sz w:val="18"/>
              </w:rPr>
              <w:t>Achieved</w:t>
            </w:r>
          </w:p>
        </w:tc>
        <w:tc>
          <w:tcPr>
            <w:tcW w:w="4962" w:type="dxa"/>
            <w:tcMar>
              <w:top w:w="90" w:type="dxa"/>
              <w:left w:w="110" w:type="dxa"/>
              <w:bottom w:w="90" w:type="dxa"/>
              <w:right w:w="110" w:type="dxa"/>
            </w:tcMar>
            <w:vAlign w:val="center"/>
          </w:tcPr>
          <w:p w14:paraId="15CEC193" w14:textId="77777777" w:rsidR="00104434" w:rsidRDefault="00104434" w:rsidP="00EC4700">
            <w:r>
              <w:rPr>
                <w:sz w:val="18"/>
              </w:rPr>
              <w:t>The scoring app supports scoring in one place and stores the submitted results in a structured file.</w:t>
            </w:r>
          </w:p>
        </w:tc>
      </w:tr>
      <w:tr w:rsidR="00EC4700" w14:paraId="4713F07D" w14:textId="77777777" w:rsidTr="00EC4700">
        <w:trPr>
          <w:trHeight w:val="837"/>
        </w:trPr>
        <w:tc>
          <w:tcPr>
            <w:tcW w:w="3544" w:type="dxa"/>
            <w:tcMar>
              <w:top w:w="90" w:type="dxa"/>
              <w:left w:w="110" w:type="dxa"/>
              <w:bottom w:w="90" w:type="dxa"/>
              <w:right w:w="110" w:type="dxa"/>
            </w:tcMar>
            <w:vAlign w:val="center"/>
          </w:tcPr>
          <w:p w14:paraId="63262E4B" w14:textId="77777777" w:rsidR="00104434" w:rsidRDefault="00104434" w:rsidP="00EC4700">
            <w:r>
              <w:rPr>
                <w:sz w:val="18"/>
              </w:rPr>
              <w:t>The scoring structure should be easy for an average developer to read and understand.</w:t>
            </w:r>
          </w:p>
        </w:tc>
        <w:tc>
          <w:tcPr>
            <w:tcW w:w="1842" w:type="dxa"/>
            <w:shd w:val="clear" w:color="auto" w:fill="E2F0D9"/>
            <w:tcMar>
              <w:top w:w="90" w:type="dxa"/>
              <w:left w:w="110" w:type="dxa"/>
              <w:bottom w:w="90" w:type="dxa"/>
              <w:right w:w="110" w:type="dxa"/>
            </w:tcMar>
            <w:vAlign w:val="center"/>
          </w:tcPr>
          <w:p w14:paraId="4ACAE4D6" w14:textId="77777777" w:rsidR="00104434" w:rsidRDefault="00104434" w:rsidP="00EC4700">
            <w:pPr>
              <w:jc w:val="center"/>
            </w:pPr>
            <w:r>
              <w:rPr>
                <w:sz w:val="18"/>
              </w:rPr>
              <w:t>Achieved</w:t>
            </w:r>
          </w:p>
        </w:tc>
        <w:tc>
          <w:tcPr>
            <w:tcW w:w="4962" w:type="dxa"/>
            <w:tcMar>
              <w:top w:w="90" w:type="dxa"/>
              <w:left w:w="110" w:type="dxa"/>
              <w:bottom w:w="90" w:type="dxa"/>
              <w:right w:w="110" w:type="dxa"/>
            </w:tcMar>
            <w:vAlign w:val="center"/>
          </w:tcPr>
          <w:p w14:paraId="64B9CDAA" w14:textId="6169E9C0" w:rsidR="00104434" w:rsidRDefault="00814B01" w:rsidP="00EC4700">
            <w:r w:rsidRPr="00814B01">
              <w:rPr>
                <w:sz w:val="18"/>
              </w:rPr>
              <w:t>Based on the interview-based pilot session, the developer preferred the last structured scoring interface over the earlier formats and was able to read, compare, and score the answers more directly within that workflow.</w:t>
            </w:r>
          </w:p>
        </w:tc>
      </w:tr>
    </w:tbl>
    <w:p w14:paraId="5296C4F1" w14:textId="77777777" w:rsidR="00EC4700" w:rsidRDefault="00EC4700" w:rsidP="00814B01"/>
    <w:p w14:paraId="1FBA141D" w14:textId="77777777" w:rsidR="00104434" w:rsidRDefault="00104434" w:rsidP="00104434">
      <w:pPr>
        <w:pStyle w:val="Heading2"/>
      </w:pPr>
      <w:r>
        <w:t>Assumptions</w:t>
      </w:r>
    </w:p>
    <w:p w14:paraId="40A25AA7" w14:textId="77777777" w:rsidR="00104434" w:rsidRDefault="00104434" w:rsidP="00104434">
      <w:pPr>
        <w:pStyle w:val="ListBullet"/>
      </w:pPr>
      <w:r>
        <w:t>Developers will be able to use the final scoring structure without extra explanation.</w:t>
      </w:r>
    </w:p>
    <w:p w14:paraId="2F7C8266" w14:textId="77777777" w:rsidR="00104434" w:rsidRDefault="00104434" w:rsidP="00104434">
      <w:pPr>
        <w:pStyle w:val="Heading2"/>
      </w:pPr>
      <w:r>
        <w:t>What surprised me</w:t>
      </w:r>
    </w:p>
    <w:p w14:paraId="56A352B4" w14:textId="77777777" w:rsidR="00104434" w:rsidRDefault="00104434" w:rsidP="00104434">
      <w:pPr>
        <w:pStyle w:val="ListBullet"/>
      </w:pPr>
      <w:r>
        <w:t>The plain text export was much weaker in practice than I first expected.</w:t>
      </w:r>
    </w:p>
    <w:p w14:paraId="52A8A073" w14:textId="77777777" w:rsidR="00104434" w:rsidRDefault="00104434" w:rsidP="00104434">
      <w:pPr>
        <w:pStyle w:val="Heading2"/>
      </w:pPr>
      <w:r>
        <w:t>Limitations that still remain</w:t>
      </w:r>
    </w:p>
    <w:p w14:paraId="2A204C8C" w14:textId="77777777" w:rsidR="00104434" w:rsidRDefault="00104434" w:rsidP="00104434">
      <w:pPr>
        <w:pStyle w:val="ListBullet"/>
      </w:pPr>
      <w:r>
        <w:t>Scoring still depends on human judgment.</w:t>
      </w:r>
    </w:p>
    <w:p w14:paraId="3425587F" w14:textId="77777777" w:rsidR="00104434" w:rsidRDefault="00104434" w:rsidP="00104434">
      <w:pPr>
        <w:pStyle w:val="ListBullet"/>
      </w:pPr>
      <w:r>
        <w:t>The 0–3 rubric can make it difficult to distinguish clearly between several already-strong answers.</w:t>
      </w:r>
    </w:p>
    <w:p w14:paraId="55C0055B" w14:textId="77777777" w:rsidR="00104434" w:rsidRDefault="00104434">
      <w:pPr>
        <w:rPr>
          <w:b/>
          <w:bCs/>
        </w:rPr>
      </w:pPr>
    </w:p>
    <w:p w14:paraId="4C9A47D5" w14:textId="77777777" w:rsidR="00104434" w:rsidRDefault="00104434">
      <w:pPr>
        <w:rPr>
          <w:b/>
          <w:bCs/>
        </w:rPr>
      </w:pPr>
    </w:p>
    <w:p w14:paraId="2582363D" w14:textId="77777777" w:rsidR="00104434" w:rsidRDefault="00104434">
      <w:pPr>
        <w:rPr>
          <w:b/>
          <w:bCs/>
        </w:rPr>
      </w:pPr>
    </w:p>
    <w:p w14:paraId="7EE77204" w14:textId="77777777" w:rsidR="00104434" w:rsidRPr="00104434" w:rsidRDefault="00104434">
      <w:pPr>
        <w:rPr>
          <w:b/>
          <w:bCs/>
        </w:rPr>
      </w:pPr>
    </w:p>
    <w:p w14:paraId="2BDFFB05" w14:textId="3692758B" w:rsidR="00104434" w:rsidRDefault="00104434" w:rsidP="00104434"/>
    <w:p w14:paraId="30695035" w14:textId="4F3B2AA6" w:rsidR="00652BFF" w:rsidRDefault="00000000">
      <w:pPr>
        <w:pStyle w:val="Heading1"/>
      </w:pPr>
      <w:r>
        <w:t>6. What this unlocks</w:t>
      </w:r>
    </w:p>
    <w:p w14:paraId="5336C9A2" w14:textId="77777777" w:rsidR="00652BFF" w:rsidRDefault="00000000">
      <w:pPr>
        <w:pStyle w:val="ListBullet"/>
      </w:pPr>
      <w:r>
        <w:t>I can now collect the final 30 questions for the benchmark.</w:t>
      </w:r>
    </w:p>
    <w:p w14:paraId="77E23785" w14:textId="77777777" w:rsidR="00652BFF" w:rsidRDefault="00000000">
      <w:pPr>
        <w:pStyle w:val="ListBullet"/>
      </w:pPr>
      <w:r>
        <w:t>I can prepare the developer scoring phase using the chosen structure.</w:t>
      </w:r>
    </w:p>
    <w:p w14:paraId="3C78EA32" w14:textId="77777777" w:rsidR="00652BFF" w:rsidRDefault="00000000">
      <w:pPr>
        <w:pStyle w:val="ListBullet"/>
      </w:pPr>
      <w:r>
        <w:t>I can use the submitted scoring file later for score analysis across questions and models.</w:t>
      </w:r>
    </w:p>
    <w:p w14:paraId="7331A79F" w14:textId="77777777" w:rsidR="00652BFF" w:rsidRDefault="00000000">
      <w:pPr>
        <w:pStyle w:val="Heading2"/>
      </w:pPr>
      <w:r>
        <w:t>Next LO stage</w:t>
      </w:r>
    </w:p>
    <w:p w14:paraId="52F874A0" w14:textId="77777777" w:rsidR="00652BFF" w:rsidRDefault="00000000">
      <w:pPr>
        <w:spacing w:after="80"/>
      </w:pPr>
      <w:r>
        <w:t>Realizing and Managing at full benchmark scale.</w:t>
      </w:r>
    </w:p>
    <w:p w14:paraId="209EED54" w14:textId="77777777" w:rsidR="00652BFF" w:rsidRDefault="00000000">
      <w:pPr>
        <w:pStyle w:val="Heading2"/>
      </w:pPr>
      <w:r>
        <w:t>How I will measure success</w:t>
      </w:r>
    </w:p>
    <w:p w14:paraId="0C0362C5" w14:textId="77777777" w:rsidR="00652BFF" w:rsidRDefault="00000000">
      <w:r>
        <w:rPr>
          <w:b/>
          <w:sz w:val="22"/>
        </w:rPr>
        <w:t>This decision worked if developers can score 30 questions in the chosen structure clearly and the saved results are usable for later analysis.</w:t>
      </w:r>
    </w:p>
    <w:sectPr w:rsidR="00652BF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60F9E0"/>
    <w:lvl w:ilvl="0">
      <w:start w:val="1"/>
      <w:numFmt w:val="bullet"/>
      <w:pStyle w:val="ListBullet"/>
      <w:lvlText w:val=""/>
      <w:lvlJc w:val="left"/>
      <w:pPr>
        <w:tabs>
          <w:tab w:val="num" w:pos="360"/>
        </w:tabs>
        <w:ind w:left="360" w:hanging="360"/>
      </w:pPr>
      <w:rPr>
        <w:rFonts w:ascii="Symbol" w:hAnsi="Symbol" w:hint="default"/>
      </w:rPr>
    </w:lvl>
  </w:abstractNum>
  <w:num w:numId="1" w16cid:durableId="2052807448">
    <w:abstractNumId w:val="8"/>
  </w:num>
  <w:num w:numId="2" w16cid:durableId="1596816974">
    <w:abstractNumId w:val="6"/>
  </w:num>
  <w:num w:numId="3" w16cid:durableId="1918592104">
    <w:abstractNumId w:val="5"/>
  </w:num>
  <w:num w:numId="4" w16cid:durableId="273367360">
    <w:abstractNumId w:val="4"/>
  </w:num>
  <w:num w:numId="5" w16cid:durableId="482699947">
    <w:abstractNumId w:val="7"/>
  </w:num>
  <w:num w:numId="6" w16cid:durableId="1304310904">
    <w:abstractNumId w:val="3"/>
  </w:num>
  <w:num w:numId="7" w16cid:durableId="571887147">
    <w:abstractNumId w:val="2"/>
  </w:num>
  <w:num w:numId="8" w16cid:durableId="823352923">
    <w:abstractNumId w:val="1"/>
  </w:num>
  <w:num w:numId="9" w16cid:durableId="149895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434"/>
    <w:rsid w:val="0015074B"/>
    <w:rsid w:val="0029639D"/>
    <w:rsid w:val="003166BE"/>
    <w:rsid w:val="00326F90"/>
    <w:rsid w:val="003A7335"/>
    <w:rsid w:val="003B5D32"/>
    <w:rsid w:val="005A6214"/>
    <w:rsid w:val="00652BFF"/>
    <w:rsid w:val="00814B01"/>
    <w:rsid w:val="00862B32"/>
    <w:rsid w:val="00AA1D8D"/>
    <w:rsid w:val="00B47730"/>
    <w:rsid w:val="00CB0664"/>
    <w:rsid w:val="00EC4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F8BB3"/>
  <w14:defaultImageDpi w14:val="300"/>
  <w15:docId w15:val="{8844D354-494B-4C95-B819-73247221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2</cp:revision>
  <dcterms:created xsi:type="dcterms:W3CDTF">2013-12-23T23:15:00Z</dcterms:created>
  <dcterms:modified xsi:type="dcterms:W3CDTF">2026-04-13T20:03:00Z</dcterms:modified>
  <cp:category/>
</cp:coreProperties>
</file>