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79B" w:rsidRPr="00EE579B" w:rsidRDefault="00EE579B" w:rsidP="00EE579B">
      <w:pPr>
        <w:spacing w:after="360" w:line="240" w:lineRule="auto"/>
        <w:outlineLvl w:val="0"/>
        <w:rPr>
          <w:rFonts w:ascii="Arial" w:eastAsia="Times New Roman" w:hAnsi="Arial" w:cs="Arial"/>
          <w:b/>
          <w:bCs/>
          <w:color w:val="212529"/>
          <w:spacing w:val="-12"/>
          <w:kern w:val="36"/>
          <w:sz w:val="58"/>
          <w:szCs w:val="58"/>
          <w:lang w:eastAsia="tr-TR"/>
        </w:rPr>
      </w:pPr>
      <w:r w:rsidRPr="00EE579B">
        <w:rPr>
          <w:rFonts w:ascii="Arial" w:eastAsia="Times New Roman" w:hAnsi="Arial" w:cs="Arial"/>
          <w:b/>
          <w:bCs/>
          <w:color w:val="212529"/>
          <w:spacing w:val="-12"/>
          <w:kern w:val="36"/>
          <w:sz w:val="58"/>
          <w:szCs w:val="58"/>
          <w:lang w:eastAsia="tr-TR"/>
        </w:rPr>
        <w:t>Temel İSG Eğitimi</w:t>
      </w:r>
    </w:p>
    <w:p w:rsidR="00EE579B" w:rsidRPr="00EE579B" w:rsidRDefault="00EE579B" w:rsidP="00EE579B">
      <w:pPr>
        <w:spacing w:line="390" w:lineRule="atLeast"/>
        <w:rPr>
          <w:rFonts w:ascii="Arial" w:eastAsia="Times New Roman" w:hAnsi="Arial" w:cs="Arial"/>
          <w:color w:val="777777"/>
          <w:sz w:val="21"/>
          <w:szCs w:val="21"/>
          <w:lang w:eastAsia="tr-TR"/>
        </w:rPr>
      </w:pPr>
      <w:r w:rsidRPr="00EE579B">
        <w:rPr>
          <w:rFonts w:ascii="Arial" w:eastAsia="Times New Roman" w:hAnsi="Arial" w:cs="Arial"/>
          <w:color w:val="777777"/>
          <w:sz w:val="21"/>
          <w:szCs w:val="21"/>
          <w:lang w:eastAsia="tr-TR"/>
        </w:rPr>
        <w:t>Temel İSG eğitimleri yönetmeliğe uygun olarak belli sürelerde alınması gereken eğitimlerdendir.</w:t>
      </w:r>
      <w:r w:rsidRPr="00EE579B">
        <w:rPr>
          <w:rFonts w:ascii="Arial" w:eastAsia="Times New Roman" w:hAnsi="Arial" w:cs="Arial"/>
          <w:color w:val="777777"/>
          <w:sz w:val="21"/>
          <w:szCs w:val="21"/>
          <w:lang w:eastAsia="tr-TR"/>
        </w:rPr>
        <w:br/>
        <w:t>Alınan bu eğitimler ya da yenilenen eğitimler birçok amacı ve aynı zamanda faydayı bünyesinde barındırmaktadır. Herhangi bir yerde çalışanların muhakkak temel İSG eğitimlerine katılmaları zorunlu olmaktadır.</w:t>
      </w:r>
    </w:p>
    <w:p w:rsidR="00EE579B" w:rsidRPr="00EE579B" w:rsidRDefault="00EE579B" w:rsidP="00EE579B">
      <w:pPr>
        <w:spacing w:line="390" w:lineRule="atLeast"/>
        <w:rPr>
          <w:rFonts w:ascii="Arial" w:eastAsia="Times New Roman" w:hAnsi="Arial" w:cs="Arial"/>
          <w:color w:val="777777"/>
          <w:sz w:val="21"/>
          <w:szCs w:val="21"/>
          <w:lang w:eastAsia="tr-TR"/>
        </w:rPr>
      </w:pPr>
      <w:r w:rsidRPr="00EE579B">
        <w:rPr>
          <w:rFonts w:ascii="Arial" w:eastAsia="Times New Roman" w:hAnsi="Arial" w:cs="Arial"/>
          <w:color w:val="777777"/>
          <w:sz w:val="21"/>
          <w:szCs w:val="21"/>
          <w:lang w:eastAsia="tr-TR"/>
        </w:rPr>
        <w:t xml:space="preserve">Günümüzde temel iş sağlığı ve güvenliği eğitimi Üniversitelerin eğitim kurumlarında, </w:t>
      </w:r>
      <w:proofErr w:type="spellStart"/>
      <w:r w:rsidRPr="00EE579B">
        <w:rPr>
          <w:rFonts w:ascii="Arial" w:eastAsia="Times New Roman" w:hAnsi="Arial" w:cs="Arial"/>
          <w:color w:val="777777"/>
          <w:sz w:val="21"/>
          <w:szCs w:val="21"/>
          <w:lang w:eastAsia="tr-TR"/>
        </w:rPr>
        <w:t>İSGB’lerinde</w:t>
      </w:r>
      <w:proofErr w:type="spellEnd"/>
      <w:r w:rsidRPr="00EE579B">
        <w:rPr>
          <w:rFonts w:ascii="Arial" w:eastAsia="Times New Roman" w:hAnsi="Arial" w:cs="Arial"/>
          <w:color w:val="777777"/>
          <w:sz w:val="21"/>
          <w:szCs w:val="21"/>
          <w:lang w:eastAsia="tr-TR"/>
        </w:rPr>
        <w:t xml:space="preserve"> veya </w:t>
      </w:r>
      <w:proofErr w:type="spellStart"/>
      <w:r w:rsidRPr="00EE579B">
        <w:rPr>
          <w:rFonts w:ascii="Arial" w:eastAsia="Times New Roman" w:hAnsi="Arial" w:cs="Arial"/>
          <w:color w:val="777777"/>
          <w:sz w:val="21"/>
          <w:szCs w:val="21"/>
          <w:lang w:eastAsia="tr-TR"/>
        </w:rPr>
        <w:t>OSGB’lerde</w:t>
      </w:r>
      <w:proofErr w:type="spellEnd"/>
      <w:r w:rsidRPr="00EE579B">
        <w:rPr>
          <w:rFonts w:ascii="Arial" w:eastAsia="Times New Roman" w:hAnsi="Arial" w:cs="Arial"/>
          <w:color w:val="777777"/>
          <w:sz w:val="21"/>
          <w:szCs w:val="21"/>
          <w:lang w:eastAsia="tr-TR"/>
        </w:rPr>
        <w:t xml:space="preserve"> verilmektedir. Bu eğitimlerle birlikte kişiler, nelerden nasıl korunması gerektiğini neler yapması gerektiğini buradan öğrenmektedir. Bu şekilde daha bilinçli ve görevlerini daha uygun bir şekilde yapmaktadır.</w:t>
      </w:r>
    </w:p>
    <w:p w:rsidR="00EE579B" w:rsidRPr="00EE579B" w:rsidRDefault="00EE579B" w:rsidP="00EE579B">
      <w:pPr>
        <w:spacing w:line="390" w:lineRule="atLeast"/>
        <w:rPr>
          <w:rFonts w:ascii="Arial" w:eastAsia="Times New Roman" w:hAnsi="Arial" w:cs="Arial"/>
          <w:color w:val="777777"/>
          <w:sz w:val="21"/>
          <w:szCs w:val="21"/>
          <w:lang w:eastAsia="tr-TR"/>
        </w:rPr>
      </w:pPr>
      <w:r w:rsidRPr="00EE579B">
        <w:rPr>
          <w:rFonts w:ascii="Arial" w:eastAsia="Times New Roman" w:hAnsi="Arial" w:cs="Arial"/>
          <w:color w:val="777777"/>
          <w:sz w:val="21"/>
          <w:szCs w:val="21"/>
          <w:lang w:eastAsia="tr-TR"/>
        </w:rPr>
        <w:t>Sürmen OSGB olarak temel İSG eğitimlerinde alanında uzman ve eğitici eğitimi sertifikasına sahip danışmanlarımız tarafından verilen eğitimler ile fark yaratarak, Güvenlik kültürünü çalışanlarınıza aşılamayı sağlamaktayız.</w:t>
      </w:r>
    </w:p>
    <w:p w:rsidR="00EE579B" w:rsidRPr="00EE579B" w:rsidRDefault="00EE579B" w:rsidP="00EE579B">
      <w:pPr>
        <w:spacing w:line="390" w:lineRule="atLeast"/>
        <w:rPr>
          <w:rFonts w:ascii="Arial" w:eastAsia="Times New Roman" w:hAnsi="Arial" w:cs="Arial"/>
          <w:color w:val="777777"/>
          <w:sz w:val="21"/>
          <w:szCs w:val="21"/>
          <w:lang w:eastAsia="tr-TR"/>
        </w:rPr>
      </w:pPr>
      <w:r w:rsidRPr="00EE579B">
        <w:rPr>
          <w:rFonts w:ascii="Arial" w:eastAsia="Times New Roman" w:hAnsi="Arial" w:cs="Arial"/>
          <w:color w:val="777777"/>
          <w:sz w:val="21"/>
          <w:szCs w:val="21"/>
          <w:lang w:eastAsia="tr-TR"/>
        </w:rPr>
        <w:t xml:space="preserve">Az Tehlikeli sınıfta 50 kişi ve altı çalışanı olan işveren, bakanlığın açtığı İSG eğitim programlarına katılması ve tamamlaması halinde kendi çalışanlarının eğitim ve gerekli </w:t>
      </w:r>
      <w:proofErr w:type="spellStart"/>
      <w:r w:rsidRPr="00EE579B">
        <w:rPr>
          <w:rFonts w:ascii="Arial" w:eastAsia="Times New Roman" w:hAnsi="Arial" w:cs="Arial"/>
          <w:color w:val="777777"/>
          <w:sz w:val="21"/>
          <w:szCs w:val="21"/>
          <w:lang w:eastAsia="tr-TR"/>
        </w:rPr>
        <w:t>isg</w:t>
      </w:r>
      <w:proofErr w:type="spellEnd"/>
      <w:r w:rsidRPr="00EE579B">
        <w:rPr>
          <w:rFonts w:ascii="Arial" w:eastAsia="Times New Roman" w:hAnsi="Arial" w:cs="Arial"/>
          <w:color w:val="777777"/>
          <w:sz w:val="21"/>
          <w:szCs w:val="21"/>
          <w:lang w:eastAsia="tr-TR"/>
        </w:rPr>
        <w:t xml:space="preserve"> dosyaların hazırlanması belgelerin düzenlenmesi gibi birçok sorumluluğu kendi üstlenebilmektedir.</w:t>
      </w:r>
    </w:p>
    <w:p w:rsidR="00EE579B" w:rsidRPr="00EE579B" w:rsidRDefault="00EE579B" w:rsidP="00EE57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1"/>
          <w:szCs w:val="21"/>
          <w:lang w:eastAsia="tr-TR"/>
        </w:rPr>
      </w:pPr>
      <w:r w:rsidRPr="00EE579B">
        <w:rPr>
          <w:rFonts w:ascii="Arial" w:eastAsia="Times New Roman" w:hAnsi="Arial" w:cs="Arial"/>
          <w:color w:val="777777"/>
          <w:sz w:val="21"/>
          <w:szCs w:val="21"/>
          <w:lang w:eastAsia="tr-TR"/>
        </w:rPr>
        <w:t>Temel İSG Eğitimi için </w:t>
      </w:r>
      <w:hyperlink r:id="rId5" w:tgtFrame="_blank" w:tooltip="Sürmen OSGB" w:history="1">
        <w:r w:rsidRPr="00EE579B">
          <w:rPr>
            <w:rFonts w:ascii="Arial" w:eastAsia="Times New Roman" w:hAnsi="Arial" w:cs="Arial"/>
            <w:color w:val="F04C23"/>
            <w:sz w:val="21"/>
            <w:szCs w:val="21"/>
            <w:lang w:eastAsia="tr-TR"/>
          </w:rPr>
          <w:t>Sürmen OSGB</w:t>
        </w:r>
      </w:hyperlink>
      <w:r w:rsidRPr="00EE579B">
        <w:rPr>
          <w:rFonts w:ascii="Arial" w:eastAsia="Times New Roman" w:hAnsi="Arial" w:cs="Arial"/>
          <w:color w:val="777777"/>
          <w:sz w:val="21"/>
          <w:szCs w:val="21"/>
          <w:lang w:eastAsia="tr-TR"/>
        </w:rPr>
        <w:t> ile iletişime geçebilirsiniz. </w:t>
      </w:r>
      <w:hyperlink r:id="rId6" w:tgtFrame="_blank" w:history="1">
        <w:r w:rsidRPr="00EE579B">
          <w:rPr>
            <w:rFonts w:ascii="Arial" w:eastAsia="Times New Roman" w:hAnsi="Arial" w:cs="Arial"/>
            <w:color w:val="F04C23"/>
            <w:sz w:val="21"/>
            <w:szCs w:val="21"/>
            <w:lang w:eastAsia="tr-TR"/>
          </w:rPr>
          <w:t>İş güvenliği</w:t>
        </w:r>
      </w:hyperlink>
      <w:r w:rsidRPr="00EE579B">
        <w:rPr>
          <w:rFonts w:ascii="Arial" w:eastAsia="Times New Roman" w:hAnsi="Arial" w:cs="Arial"/>
          <w:color w:val="777777"/>
          <w:sz w:val="21"/>
          <w:szCs w:val="21"/>
          <w:lang w:eastAsia="tr-TR"/>
        </w:rPr>
        <w:t> ve sağlığı için doğru adrestir.</w:t>
      </w:r>
    </w:p>
    <w:p w:rsidR="00EE579B" w:rsidRPr="00EE579B" w:rsidRDefault="00EE579B" w:rsidP="00EE579B">
      <w:pPr>
        <w:spacing w:line="240" w:lineRule="auto"/>
        <w:rPr>
          <w:rFonts w:ascii="Arial" w:eastAsia="Times New Roman" w:hAnsi="Arial" w:cs="Arial"/>
          <w:color w:val="777777"/>
          <w:sz w:val="21"/>
          <w:szCs w:val="21"/>
          <w:lang w:eastAsia="tr-TR"/>
        </w:rPr>
      </w:pPr>
      <w:r>
        <w:rPr>
          <w:rFonts w:ascii="Arial" w:eastAsia="Times New Roman" w:hAnsi="Arial" w:cs="Arial"/>
          <w:noProof/>
          <w:color w:val="777777"/>
          <w:sz w:val="21"/>
          <w:szCs w:val="21"/>
          <w:lang w:eastAsia="tr-TR"/>
        </w:rPr>
        <w:lastRenderedPageBreak/>
        <mc:AlternateContent>
          <mc:Choice Requires="wps">
            <w:drawing>
              <wp:inline distT="0" distB="0" distL="0" distR="0">
                <wp:extent cx="24384000" cy="17411700"/>
                <wp:effectExtent l="0" t="0" r="0" b="0"/>
                <wp:docPr id="2" name="Dikdörtgen 2" descr="Temel İSG Eğitim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384000" cy="1741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Dikdörtgen 2" o:spid="_x0000_s1026" alt="Temel İSG Eğitimi" style="width:1920pt;height:13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EE579B" w:rsidRPr="00EE579B" w:rsidRDefault="00EE579B" w:rsidP="00EE579B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tr-TR"/>
        </w:rPr>
      </w:pPr>
      <w:r>
        <w:rPr>
          <w:rFonts w:ascii="Arial" w:eastAsia="Times New Roman" w:hAnsi="Arial" w:cs="Arial"/>
          <w:noProof/>
          <w:color w:val="777777"/>
          <w:sz w:val="21"/>
          <w:szCs w:val="21"/>
          <w:lang w:eastAsia="tr-TR"/>
        </w:rPr>
        <w:lastRenderedPageBreak/>
        <mc:AlternateContent>
          <mc:Choice Requires="wps">
            <w:drawing>
              <wp:inline distT="0" distB="0" distL="0" distR="0">
                <wp:extent cx="24384000" cy="16259175"/>
                <wp:effectExtent l="0" t="0" r="0" b="0"/>
                <wp:docPr id="1" name="Dikdörtgen 1" descr="OSGB Hizmetler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384000" cy="1625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Dikdörtgen 1" o:spid="_x0000_s1026" alt="OSGB Hizmetleri" style="width:1920pt;height:12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EE579B" w:rsidRPr="00EE579B" w:rsidRDefault="00EE579B" w:rsidP="00EE579B">
      <w:pPr>
        <w:shd w:val="clear" w:color="auto" w:fill="EFEFEF"/>
        <w:spacing w:after="0" w:line="240" w:lineRule="auto"/>
        <w:rPr>
          <w:rFonts w:ascii="Arial" w:eastAsia="Times New Roman" w:hAnsi="Arial" w:cs="Arial"/>
          <w:b/>
          <w:bCs/>
          <w:color w:val="777777"/>
          <w:sz w:val="21"/>
          <w:szCs w:val="21"/>
          <w:lang w:eastAsia="tr-TR"/>
        </w:rPr>
      </w:pPr>
      <w:hyperlink r:id="rId7" w:history="1">
        <w:r w:rsidRPr="00EE579B">
          <w:rPr>
            <w:rFonts w:ascii="Arial" w:eastAsia="Times New Roman" w:hAnsi="Arial" w:cs="Arial"/>
            <w:b/>
            <w:bCs/>
            <w:color w:val="ED5D06"/>
            <w:sz w:val="21"/>
            <w:szCs w:val="21"/>
            <w:lang w:eastAsia="tr-TR"/>
          </w:rPr>
          <w:t>Temel İş Sağlığı ve Güvenliği Eğitimi Nerede Yapılmaktadır?</w:t>
        </w:r>
      </w:hyperlink>
    </w:p>
    <w:p w:rsidR="00EE579B" w:rsidRPr="00EE579B" w:rsidRDefault="00EE579B" w:rsidP="00EE57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1"/>
          <w:szCs w:val="21"/>
          <w:lang w:eastAsia="tr-TR"/>
        </w:rPr>
      </w:pPr>
      <w:r w:rsidRPr="00EE579B">
        <w:rPr>
          <w:rFonts w:ascii="Arial" w:eastAsia="Times New Roman" w:hAnsi="Arial" w:cs="Arial"/>
          <w:color w:val="777777"/>
          <w:sz w:val="21"/>
          <w:szCs w:val="21"/>
          <w:lang w:eastAsia="tr-TR"/>
        </w:rPr>
        <w:t>Bu eğitim türü birçok sınıfta yapılmaktadır. Sınıflar az tehlikeli, tehlikeli ve çok tehlikeli olmak üzere üç gruba ayrılmaktadır. Tehlikelilik oranlarına göre de eğitim süresi sıklaşmaktadır. </w:t>
      </w:r>
    </w:p>
    <w:p w:rsidR="00EE579B" w:rsidRPr="00EE579B" w:rsidRDefault="00EE579B" w:rsidP="00EE57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1"/>
          <w:szCs w:val="21"/>
          <w:lang w:eastAsia="tr-TR"/>
        </w:rPr>
      </w:pPr>
      <w:r w:rsidRPr="00EE579B">
        <w:rPr>
          <w:rFonts w:ascii="Arial" w:eastAsia="Times New Roman" w:hAnsi="Arial" w:cs="Arial"/>
          <w:color w:val="777777"/>
          <w:sz w:val="21"/>
          <w:szCs w:val="21"/>
          <w:lang w:eastAsia="tr-TR"/>
        </w:rPr>
        <w:t>Çok tehlikeli bir sınıfta yer alan kişilere, 16 saat sürecek şekilde eğitim süresi biçilmektedir. Çalışanların kesinlikle bu eğitime katılmaları zorunlu hale getirilmiştir. Bu eğitimler Çok tehlikeli sınıfta 1 yılda bir yapılmaktadır</w:t>
      </w:r>
    </w:p>
    <w:p w:rsidR="00EE579B" w:rsidRPr="00EE579B" w:rsidRDefault="00EE579B" w:rsidP="00EE57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1"/>
          <w:szCs w:val="21"/>
          <w:lang w:eastAsia="tr-TR"/>
        </w:rPr>
      </w:pPr>
      <w:r w:rsidRPr="00EE579B">
        <w:rPr>
          <w:rFonts w:ascii="Arial" w:eastAsia="Times New Roman" w:hAnsi="Arial" w:cs="Arial"/>
          <w:color w:val="777777"/>
          <w:sz w:val="21"/>
          <w:szCs w:val="21"/>
          <w:lang w:eastAsia="tr-TR"/>
        </w:rPr>
        <w:t>Tehlikeli sınıfta ise, eğitim süresi 12 saate düşmektedir yine aynı şekilde çalışanların eğitime katılmaları zorunlu hale getirilmiştir. Bu eğitimler tehlikeli sınıfta 2 yılda bir yapılmaktadır.</w:t>
      </w:r>
    </w:p>
    <w:p w:rsidR="00EE579B" w:rsidRPr="00EE579B" w:rsidRDefault="00EE579B" w:rsidP="00EE57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1"/>
          <w:szCs w:val="21"/>
          <w:lang w:eastAsia="tr-TR"/>
        </w:rPr>
      </w:pPr>
      <w:r w:rsidRPr="00EE579B">
        <w:rPr>
          <w:rFonts w:ascii="Arial" w:eastAsia="Times New Roman" w:hAnsi="Arial" w:cs="Arial"/>
          <w:color w:val="777777"/>
          <w:sz w:val="21"/>
          <w:szCs w:val="21"/>
          <w:lang w:eastAsia="tr-TR"/>
        </w:rPr>
        <w:t>Yapılan eğitimlerde kesinlikle eğitim seviyeleri her çalışanın anlayacağı şekilde düzenlenmektedir. Son olarak yapılan eğitim, az tehlikeli sınıflarda bulunmaktadır. Burada bulunan süre 8 saat olmaktadır. Bu eğitim süresi ise 3 yılda bir tekrarlanmaktadır.</w:t>
      </w:r>
    </w:p>
    <w:p w:rsidR="00EE579B" w:rsidRPr="00EE579B" w:rsidRDefault="00EE579B" w:rsidP="00EE57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1"/>
          <w:szCs w:val="21"/>
          <w:lang w:eastAsia="tr-TR"/>
        </w:rPr>
      </w:pPr>
      <w:r w:rsidRPr="00EE579B">
        <w:rPr>
          <w:rFonts w:ascii="Arial" w:eastAsia="Times New Roman" w:hAnsi="Arial" w:cs="Arial"/>
          <w:color w:val="777777"/>
          <w:sz w:val="21"/>
          <w:szCs w:val="21"/>
          <w:lang w:eastAsia="tr-TR"/>
        </w:rPr>
        <w:t xml:space="preserve">Kimin vereceği, nerede yapılacağı gibi </w:t>
      </w:r>
      <w:proofErr w:type="gramStart"/>
      <w:r w:rsidRPr="00EE579B">
        <w:rPr>
          <w:rFonts w:ascii="Arial" w:eastAsia="Times New Roman" w:hAnsi="Arial" w:cs="Arial"/>
          <w:color w:val="777777"/>
          <w:sz w:val="21"/>
          <w:szCs w:val="21"/>
          <w:lang w:eastAsia="tr-TR"/>
        </w:rPr>
        <w:t>mekan</w:t>
      </w:r>
      <w:proofErr w:type="gramEnd"/>
      <w:r w:rsidRPr="00EE579B">
        <w:rPr>
          <w:rFonts w:ascii="Arial" w:eastAsia="Times New Roman" w:hAnsi="Arial" w:cs="Arial"/>
          <w:color w:val="777777"/>
          <w:sz w:val="21"/>
          <w:szCs w:val="21"/>
          <w:lang w:eastAsia="tr-TR"/>
        </w:rPr>
        <w:t xml:space="preserve"> seçimini işveren belirlemektedir. Aynı zamanda eğitimde bulunması gereken araç ve gereçleri uygun koşulları sağlayarak temin etmektedir. Bu eğitimler sonucunda bir sınav tertip edilmektedir gerçekleşen sınav sonuçları işveren tarafından saklı tutulmaktadır.</w:t>
      </w:r>
    </w:p>
    <w:p w:rsidR="00EF0187" w:rsidRDefault="00EF0187">
      <w:bookmarkStart w:id="0" w:name="_GoBack"/>
      <w:bookmarkEnd w:id="0"/>
    </w:p>
    <w:sectPr w:rsidR="00EF01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79B"/>
    <w:rsid w:val="00EE579B"/>
    <w:rsid w:val="00EF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EE57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E579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customStyle="1" w:styleId="elementor-heading-title">
    <w:name w:val="elementor-heading-title"/>
    <w:basedOn w:val="Normal"/>
    <w:rsid w:val="00EE5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E5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EE579B"/>
    <w:rPr>
      <w:color w:val="0000FF"/>
      <w:u w:val="single"/>
    </w:rPr>
  </w:style>
  <w:style w:type="character" w:customStyle="1" w:styleId="apple-converted-space">
    <w:name w:val="apple-converted-space"/>
    <w:basedOn w:val="VarsaylanParagrafYazTipi"/>
    <w:rsid w:val="00EE57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EE57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E579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customStyle="1" w:styleId="elementor-heading-title">
    <w:name w:val="elementor-heading-title"/>
    <w:basedOn w:val="Normal"/>
    <w:rsid w:val="00EE5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E5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EE579B"/>
    <w:rPr>
      <w:color w:val="0000FF"/>
      <w:u w:val="single"/>
    </w:rPr>
  </w:style>
  <w:style w:type="character" w:customStyle="1" w:styleId="apple-converted-space">
    <w:name w:val="apple-converted-space"/>
    <w:basedOn w:val="VarsaylanParagrafYazTipi"/>
    <w:rsid w:val="00EE5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6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3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9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3756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64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66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53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24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38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632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4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6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67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1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82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85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58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641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589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3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775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57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9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610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29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48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64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17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22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35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188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16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46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97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927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FFFFFF"/>
                                                        <w:left w:val="single" w:sz="6" w:space="0" w:color="FFFFFF"/>
                                                        <w:bottom w:val="single" w:sz="6" w:space="0" w:color="FFFFFF"/>
                                                        <w:right w:val="single" w:sz="6" w:space="0" w:color="FFFFFF"/>
                                                      </w:divBdr>
                                                      <w:divsChild>
                                                        <w:div w:id="1379358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11" w:color="FFFFFF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6072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1" w:color="FFFFFF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rmenosgb.com.tr/egitimler/temel-is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sgb.gov.tr/isggm" TargetMode="External"/><Relationship Id="rId5" Type="http://schemas.openxmlformats.org/officeDocument/2006/relationships/hyperlink" Target="https://surmenosgb.com.t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1</cp:revision>
  <dcterms:created xsi:type="dcterms:W3CDTF">2023-03-02T07:09:00Z</dcterms:created>
  <dcterms:modified xsi:type="dcterms:W3CDTF">2023-03-02T07:09:00Z</dcterms:modified>
</cp:coreProperties>
</file>