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B51" w14:textId="30B27401" w:rsidR="002541B3" w:rsidRPr="00583C04" w:rsidRDefault="00980AEB" w:rsidP="00E63F4B">
      <w:pPr>
        <w:pStyle w:val="berschrift1"/>
        <w:rPr>
          <w:lang w:val="en-GB"/>
        </w:rPr>
      </w:pPr>
      <w:r w:rsidRPr="00583C04">
        <w:rPr>
          <w:lang w:val="en-GB"/>
        </w:rPr>
        <w:t>Theoretical principle</w:t>
      </w:r>
    </w:p>
    <w:p w14:paraId="2D70CE3D" w14:textId="77777777" w:rsidR="009D535F" w:rsidRPr="00583C04" w:rsidRDefault="009D535F" w:rsidP="00E63F4B">
      <w:pPr>
        <w:rPr>
          <w:lang w:val="en-GB"/>
        </w:rPr>
      </w:pPr>
      <w:r w:rsidRPr="00583C04">
        <w:rPr>
          <w:lang w:val="en-GB"/>
        </w:rPr>
        <w:t xml:space="preserve">This chapter introduces the basic knowledge of the two </w:t>
      </w:r>
      <w:proofErr w:type="gramStart"/>
      <w:r w:rsidRPr="00583C04">
        <w:rPr>
          <w:lang w:val="en-GB"/>
        </w:rPr>
        <w:t>most commonly used</w:t>
      </w:r>
      <w:proofErr w:type="gramEnd"/>
      <w:r w:rsidRPr="00583C04">
        <w:rPr>
          <w:lang w:val="en-GB"/>
        </w:rPr>
        <w:t xml:space="preserve"> correlation coefficients – the Pearson coefficient and the Spearman coefficient – required to comprehend the correlation analysis performed in </w:t>
      </w:r>
      <w:r w:rsidRPr="00583C04">
        <w:rPr>
          <w:b/>
          <w:bCs/>
          <w:color w:val="FF0000"/>
          <w:lang w:val="en-GB"/>
        </w:rPr>
        <w:t>chapter 4</w:t>
      </w:r>
      <w:r w:rsidRPr="00583C04">
        <w:rPr>
          <w:lang w:val="en-GB"/>
        </w:rPr>
        <w:t xml:space="preserve">. We focus on how they should and should not be used and interpreted. </w:t>
      </w:r>
      <w:r w:rsidRPr="00583C04">
        <w:rPr>
          <w:b/>
          <w:bCs/>
          <w:color w:val="FF0000"/>
          <w:lang w:val="en-GB"/>
        </w:rPr>
        <w:t>Section XY</w:t>
      </w:r>
      <w:r w:rsidRPr="00583C04">
        <w:rPr>
          <w:lang w:val="en-GB"/>
        </w:rPr>
        <w:t xml:space="preserve"> covers the fundamentals of seasonal decomposition, a concept we used to decompose the restaurant revenue time series.</w:t>
      </w:r>
    </w:p>
    <w:p w14:paraId="37C21679" w14:textId="3D13FE24" w:rsidR="002F3C9C" w:rsidRPr="00583C04" w:rsidRDefault="00AF368E" w:rsidP="00E63F4B">
      <w:pPr>
        <w:pStyle w:val="berschrift2"/>
        <w:rPr>
          <w:lang w:val="en-GB"/>
        </w:rPr>
      </w:pPr>
      <w:r w:rsidRPr="00583C04">
        <w:rPr>
          <w:lang w:val="en-GB"/>
        </w:rPr>
        <w:t>Correlation coefficients</w:t>
      </w:r>
    </w:p>
    <w:p w14:paraId="430990AE" w14:textId="6ADD843F" w:rsidR="000846AF" w:rsidRPr="00583C04" w:rsidRDefault="000846AF" w:rsidP="00E63F4B">
      <w:pPr>
        <w:rPr>
          <w:lang w:val="en-GB"/>
        </w:rPr>
      </w:pPr>
      <w:r w:rsidRPr="00583C04">
        <w:rPr>
          <w:lang w:val="en-GB"/>
        </w:rPr>
        <w:t>Correlation is a measure of a monotonic relationship between two variables</w:t>
      </w:r>
      <w:r w:rsidR="00BD77A3" w:rsidRPr="00583C04">
        <w:rPr>
          <w:lang w:val="en-GB"/>
        </w:rPr>
        <w:t xml:space="preserve"> in a correlated data</w:t>
      </w:r>
      <w:r w:rsidRPr="00583C04">
        <w:rPr>
          <w:lang w:val="en-GB"/>
        </w:rPr>
        <w:t xml:space="preserve">, </w:t>
      </w:r>
      <w:r w:rsidR="00A11231" w:rsidRPr="00583C04">
        <w:rPr>
          <w:lang w:val="en-GB"/>
        </w:rPr>
        <w:t>where</w:t>
      </w:r>
      <w:r w:rsidRPr="00583C04">
        <w:rPr>
          <w:lang w:val="en-GB"/>
        </w:rPr>
        <w:t xml:space="preserve"> the increase of the value of one variable </w:t>
      </w:r>
      <w:r w:rsidR="00BD77A3" w:rsidRPr="00583C04">
        <w:rPr>
          <w:lang w:val="en-GB"/>
        </w:rPr>
        <w:t>tend to result in either an</w:t>
      </w:r>
      <w:r w:rsidRPr="00583C04">
        <w:rPr>
          <w:lang w:val="en-GB"/>
        </w:rPr>
        <w:t xml:space="preserve"> increase </w:t>
      </w:r>
      <w:r w:rsidR="00302BEA" w:rsidRPr="00583C04">
        <w:rPr>
          <w:lang w:val="en-GB"/>
        </w:rPr>
        <w:t xml:space="preserve">(positive correlation) </w:t>
      </w:r>
      <w:r w:rsidRPr="00583C04">
        <w:rPr>
          <w:lang w:val="en-GB"/>
        </w:rPr>
        <w:t>or a decrease</w:t>
      </w:r>
      <w:r w:rsidR="00302BEA" w:rsidRPr="00583C04">
        <w:rPr>
          <w:lang w:val="en-GB"/>
        </w:rPr>
        <w:t xml:space="preserve"> (negative correlation)</w:t>
      </w:r>
      <w:r w:rsidRPr="00583C04">
        <w:rPr>
          <w:lang w:val="en-GB"/>
        </w:rPr>
        <w:t xml:space="preserve"> of the value of the other </w:t>
      </w:r>
      <w:r w:rsidR="00BD77A3" w:rsidRPr="00583C04">
        <w:rPr>
          <w:lang w:val="en-GB"/>
        </w:rPr>
        <w:t>one, and vice versa</w:t>
      </w:r>
      <w:r w:rsidRPr="00583C04">
        <w:rPr>
          <w:lang w:val="en-GB"/>
        </w:rPr>
        <w:t>.</w:t>
      </w:r>
      <w:r w:rsidR="00302BEA" w:rsidRPr="00583C04">
        <w:rPr>
          <w:lang w:val="en-GB"/>
        </w:rPr>
        <w:t xml:space="preserve"> </w:t>
      </w:r>
      <w:r w:rsidRPr="00583C04">
        <w:rPr>
          <w:b/>
          <w:bCs/>
          <w:color w:val="FF0000"/>
          <w:lang w:val="en-GB"/>
        </w:rPr>
        <w:t>(</w:t>
      </w:r>
      <w:proofErr w:type="gramStart"/>
      <w:r w:rsidRPr="00583C04">
        <w:rPr>
          <w:b/>
          <w:bCs/>
          <w:color w:val="FF0000"/>
          <w:lang w:val="en-GB"/>
        </w:rPr>
        <w:t>source</w:t>
      </w:r>
      <w:proofErr w:type="gramEnd"/>
      <w:r w:rsidRPr="00583C04">
        <w:rPr>
          <w:b/>
          <w:bCs/>
          <w:color w:val="FF0000"/>
          <w:lang w:val="en-GB"/>
        </w:rPr>
        <w:t xml:space="preserve">: </w:t>
      </w:r>
      <w:proofErr w:type="spellStart"/>
      <w:r w:rsidRPr="00583C04">
        <w:rPr>
          <w:b/>
          <w:bCs/>
          <w:color w:val="FF0000"/>
          <w:lang w:val="en-GB"/>
        </w:rPr>
        <w:t>CorrelationCoefficients-AppropriateUseandInterpretation</w:t>
      </w:r>
      <w:proofErr w:type="spellEnd"/>
      <w:r w:rsidRPr="00583C04">
        <w:rPr>
          <w:b/>
          <w:bCs/>
          <w:color w:val="FF0000"/>
          <w:lang w:val="en-GB"/>
        </w:rPr>
        <w:t>)</w:t>
      </w:r>
    </w:p>
    <w:p w14:paraId="74C41BE2" w14:textId="3CEBA721" w:rsidR="008B20F5" w:rsidRPr="00583C04" w:rsidRDefault="00980AEB" w:rsidP="00E63F4B">
      <w:pPr>
        <w:pStyle w:val="berschrift3"/>
        <w:rPr>
          <w:lang w:val="en-GB"/>
        </w:rPr>
      </w:pPr>
      <w:r w:rsidRPr="00583C04">
        <w:rPr>
          <w:lang w:val="en-GB"/>
        </w:rPr>
        <w:t>Peason</w:t>
      </w:r>
      <w:r w:rsidR="00BA73A6" w:rsidRPr="00583C04">
        <w:rPr>
          <w:lang w:val="en-GB"/>
        </w:rPr>
        <w:t xml:space="preserve"> product-moment correlation</w:t>
      </w:r>
    </w:p>
    <w:p w14:paraId="71D4030C" w14:textId="7CFCF45A" w:rsidR="00A610E9" w:rsidRPr="00583C04" w:rsidRDefault="0068741B" w:rsidP="00E63F4B">
      <w:pPr>
        <w:rPr>
          <w:lang w:val="en-GB"/>
        </w:rPr>
      </w:pPr>
      <w:r w:rsidRPr="00583C04">
        <w:rPr>
          <w:lang w:val="en-GB"/>
        </w:rPr>
        <w:t>A special case of a monotonic association</w:t>
      </w:r>
      <w:r w:rsidR="008F6357" w:rsidRPr="00583C04">
        <w:rPr>
          <w:lang w:val="en-GB"/>
        </w:rPr>
        <w:t xml:space="preserve"> is a linear relationship between two variables. </w:t>
      </w:r>
      <w:r w:rsidR="009009BD" w:rsidRPr="00583C04">
        <w:rPr>
          <w:lang w:val="en-GB"/>
        </w:rPr>
        <w:t>Most often, t</w:t>
      </w:r>
      <w:r w:rsidR="008F6357" w:rsidRPr="00583C04">
        <w:rPr>
          <w:lang w:val="en-GB"/>
        </w:rPr>
        <w:t>he term correlation</w:t>
      </w:r>
      <w:r w:rsidR="000846AF" w:rsidRPr="00583C04">
        <w:rPr>
          <w:lang w:val="en-GB"/>
        </w:rPr>
        <w:t xml:space="preserve"> is </w:t>
      </w:r>
      <w:r w:rsidR="008F6357" w:rsidRPr="00583C04">
        <w:rPr>
          <w:lang w:val="en-GB"/>
        </w:rPr>
        <w:t xml:space="preserve">used in </w:t>
      </w:r>
      <w:r w:rsidR="000846AF" w:rsidRPr="00583C04">
        <w:rPr>
          <w:lang w:val="en-GB"/>
        </w:rPr>
        <w:t>conjunction</w:t>
      </w:r>
      <w:r w:rsidR="008F6357" w:rsidRPr="00583C04">
        <w:rPr>
          <w:lang w:val="en-GB"/>
        </w:rPr>
        <w:t xml:space="preserve"> </w:t>
      </w:r>
      <w:r w:rsidR="000846AF" w:rsidRPr="00583C04">
        <w:rPr>
          <w:lang w:val="en-GB"/>
        </w:rPr>
        <w:t>with</w:t>
      </w:r>
      <w:r w:rsidR="008F6357" w:rsidRPr="00583C04">
        <w:rPr>
          <w:lang w:val="en-GB"/>
        </w:rPr>
        <w:t xml:space="preserve"> such</w:t>
      </w:r>
      <w:r w:rsidR="000846AF" w:rsidRPr="00583C04">
        <w:rPr>
          <w:lang w:val="en-GB"/>
        </w:rPr>
        <w:t xml:space="preserve"> a</w:t>
      </w:r>
      <w:r w:rsidR="008F6357" w:rsidRPr="00583C04">
        <w:rPr>
          <w:lang w:val="en-GB"/>
        </w:rPr>
        <w:t xml:space="preserve"> linear relationship</w:t>
      </w:r>
      <w:r w:rsidR="00E62AA7" w:rsidRPr="00583C04">
        <w:rPr>
          <w:lang w:val="en-GB"/>
        </w:rPr>
        <w:t xml:space="preserve">, </w:t>
      </w:r>
      <w:r w:rsidR="000846AF" w:rsidRPr="00583C04">
        <w:rPr>
          <w:lang w:val="en-GB"/>
        </w:rPr>
        <w:t>known as Pearson product-moment correlation</w:t>
      </w:r>
      <w:r w:rsidR="00E62AA7" w:rsidRPr="00583C04">
        <w:rPr>
          <w:lang w:val="en-GB"/>
        </w:rPr>
        <w:t>,</w:t>
      </w:r>
      <w:r w:rsidR="009009BD" w:rsidRPr="00583C04">
        <w:rPr>
          <w:lang w:val="en-GB"/>
        </w:rPr>
        <w:t xml:space="preserve"> commonly</w:t>
      </w:r>
      <w:r w:rsidR="00E62AA7" w:rsidRPr="00583C04">
        <w:rPr>
          <w:lang w:val="en-GB"/>
        </w:rPr>
        <w:t xml:space="preserve"> abbreviated as </w:t>
      </w:r>
      <w:r w:rsidR="00E62AA7" w:rsidRPr="00583C04">
        <w:rPr>
          <w:i/>
          <w:iCs/>
          <w:lang w:val="en-GB"/>
        </w:rPr>
        <w:t>r</w:t>
      </w:r>
      <w:r w:rsidR="00E62AA7" w:rsidRPr="00583C04">
        <w:rPr>
          <w:lang w:val="en-GB"/>
        </w:rPr>
        <w:t>. This coefficient is a dimensionless measure and range</w:t>
      </w:r>
      <w:r w:rsidR="009009BD" w:rsidRPr="00583C04">
        <w:rPr>
          <w:lang w:val="en-GB"/>
        </w:rPr>
        <w:t>s</w:t>
      </w:r>
      <w:r w:rsidR="00E62AA7" w:rsidRPr="00583C04">
        <w:rPr>
          <w:lang w:val="en-GB"/>
        </w:rPr>
        <w:t xml:space="preserve"> from -1 to 1</w:t>
      </w:r>
      <w:r w:rsidR="00022952" w:rsidRPr="00583C04">
        <w:rPr>
          <w:lang w:val="en-GB"/>
        </w:rPr>
        <w:t>.</w:t>
      </w:r>
      <w:r w:rsidR="00D74919" w:rsidRPr="00583C04">
        <w:rPr>
          <w:lang w:val="en-GB"/>
        </w:rPr>
        <w:t xml:space="preserve"> </w:t>
      </w:r>
      <w:r w:rsidR="00D74919" w:rsidRPr="00583C04">
        <w:rPr>
          <w:b/>
          <w:bCs/>
          <w:color w:val="FF0000"/>
          <w:lang w:val="en-GB"/>
        </w:rPr>
        <w:t>(</w:t>
      </w:r>
      <w:proofErr w:type="gramStart"/>
      <w:r w:rsidR="00D74919" w:rsidRPr="00583C04">
        <w:rPr>
          <w:b/>
          <w:bCs/>
          <w:color w:val="FF0000"/>
          <w:lang w:val="en-GB"/>
        </w:rPr>
        <w:t>source</w:t>
      </w:r>
      <w:proofErr w:type="gramEnd"/>
      <w:r w:rsidR="00D74919" w:rsidRPr="00583C04">
        <w:rPr>
          <w:b/>
          <w:bCs/>
          <w:color w:val="FF0000"/>
          <w:lang w:val="en-GB"/>
        </w:rPr>
        <w:t xml:space="preserve">: </w:t>
      </w:r>
      <w:proofErr w:type="spellStart"/>
      <w:r w:rsidR="00D74919" w:rsidRPr="00583C04">
        <w:rPr>
          <w:b/>
          <w:bCs/>
          <w:color w:val="FF0000"/>
          <w:lang w:val="en-GB"/>
        </w:rPr>
        <w:t>CorrelationCoefficients-AppropriateUseandInterpretation</w:t>
      </w:r>
      <w:proofErr w:type="spellEnd"/>
      <w:r w:rsidR="00D74919" w:rsidRPr="00583C04">
        <w:rPr>
          <w:b/>
          <w:bCs/>
          <w:color w:val="FF0000"/>
          <w:lang w:val="en-GB"/>
        </w:rPr>
        <w:t>)</w:t>
      </w:r>
    </w:p>
    <w:p w14:paraId="5B4D3843" w14:textId="7C365C8D" w:rsidR="00186C63" w:rsidRPr="00583C04" w:rsidRDefault="00A610E9" w:rsidP="00E63F4B">
      <w:pPr>
        <w:rPr>
          <w:lang w:val="en-GB"/>
        </w:rPr>
      </w:pPr>
      <w:r w:rsidRPr="00583C04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F4218CE" wp14:editId="2BC55C14">
            <wp:simplePos x="0" y="0"/>
            <wp:positionH relativeFrom="column">
              <wp:posOffset>228600</wp:posOffset>
            </wp:positionH>
            <wp:positionV relativeFrom="paragraph">
              <wp:posOffset>402590</wp:posOffset>
            </wp:positionV>
            <wp:extent cx="5270500" cy="3819525"/>
            <wp:effectExtent l="0" t="0" r="635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952" w:rsidRPr="00583C04">
        <w:rPr>
          <w:lang w:val="en-GB"/>
        </w:rPr>
        <w:t xml:space="preserve">The </w:t>
      </w:r>
      <w:r w:rsidR="00022952" w:rsidRPr="00583C04">
        <w:rPr>
          <w:b/>
          <w:bCs/>
          <w:color w:val="FF0000"/>
          <w:lang w:val="en-GB"/>
        </w:rPr>
        <w:t>figure</w:t>
      </w:r>
      <w:r w:rsidR="00022952" w:rsidRPr="00583C04">
        <w:rPr>
          <w:lang w:val="en-GB"/>
        </w:rPr>
        <w:t xml:space="preserve"> below </w:t>
      </w:r>
      <w:r w:rsidR="00E6787C" w:rsidRPr="00583C04">
        <w:rPr>
          <w:lang w:val="en-GB"/>
        </w:rPr>
        <w:t>depicts scatterplots of sample data with different Pearson correlation coefficients.</w:t>
      </w:r>
    </w:p>
    <w:p w14:paraId="0B82EE92" w14:textId="2D60464C" w:rsidR="00A610E9" w:rsidRPr="00583C04" w:rsidRDefault="00CE27F4" w:rsidP="00E63F4B">
      <w:pPr>
        <w:rPr>
          <w:lang w:val="en-GB"/>
        </w:rPr>
      </w:pPr>
      <w:r w:rsidRPr="00583C04">
        <w:rPr>
          <w:b/>
          <w:bCs/>
          <w:color w:val="FF0000"/>
          <w:lang w:val="en-GB"/>
        </w:rPr>
        <w:lastRenderedPageBreak/>
        <w:t>Figure XY</w:t>
      </w:r>
      <w:r w:rsidRPr="00583C04">
        <w:rPr>
          <w:color w:val="FF0000"/>
          <w:lang w:val="en-GB"/>
        </w:rPr>
        <w:t xml:space="preserve"> </w:t>
      </w:r>
      <w:r w:rsidRPr="00583C04">
        <w:rPr>
          <w:lang w:val="en-GB"/>
        </w:rPr>
        <w:t>A illustrates a perfect correlation of -1</w:t>
      </w:r>
      <w:r w:rsidR="005A4993" w:rsidRPr="00583C04">
        <w:rPr>
          <w:lang w:val="en-GB"/>
        </w:rPr>
        <w:t>.</w:t>
      </w:r>
      <w:r w:rsidRPr="00583C04">
        <w:rPr>
          <w:lang w:val="en-GB"/>
        </w:rPr>
        <w:t xml:space="preserve"> </w:t>
      </w:r>
      <w:r w:rsidR="005A4993" w:rsidRPr="00583C04">
        <w:rPr>
          <w:lang w:val="en-GB"/>
        </w:rPr>
        <w:t>A</w:t>
      </w:r>
      <w:r w:rsidRPr="00583C04">
        <w:rPr>
          <w:lang w:val="en-GB"/>
        </w:rPr>
        <w:t xml:space="preserve"> perfect correlation of -1 or 1 implies that</w:t>
      </w:r>
      <w:r w:rsidR="009278D9" w:rsidRPr="00583C04">
        <w:rPr>
          <w:lang w:val="en-GB"/>
        </w:rPr>
        <w:t xml:space="preserve"> </w:t>
      </w:r>
      <w:r w:rsidRPr="00583C04">
        <w:rPr>
          <w:lang w:val="en-GB"/>
        </w:rPr>
        <w:t xml:space="preserve">all the </w:t>
      </w:r>
      <w:r w:rsidR="009278D9" w:rsidRPr="00583C04">
        <w:rPr>
          <w:lang w:val="en-GB"/>
        </w:rPr>
        <w:t xml:space="preserve">data points lie exactly on </w:t>
      </w:r>
      <w:r w:rsidR="00D74919" w:rsidRPr="00583C04">
        <w:rPr>
          <w:lang w:val="en-GB"/>
        </w:rPr>
        <w:t>a</w:t>
      </w:r>
      <w:r w:rsidR="009278D9" w:rsidRPr="00583C04">
        <w:rPr>
          <w:lang w:val="en-GB"/>
        </w:rPr>
        <w:t xml:space="preserve"> straight line.</w:t>
      </w:r>
      <w:r w:rsidR="005A4993" w:rsidRPr="00583C04">
        <w:rPr>
          <w:lang w:val="en-GB"/>
        </w:rPr>
        <w:t xml:space="preserve"> In </w:t>
      </w:r>
      <w:r w:rsidR="005A4993" w:rsidRPr="00583C04">
        <w:rPr>
          <w:b/>
          <w:bCs/>
          <w:color w:val="FF0000"/>
          <w:lang w:val="en-GB"/>
        </w:rPr>
        <w:t>Figure XY</w:t>
      </w:r>
      <w:r w:rsidR="005A4993" w:rsidRPr="00583C04">
        <w:rPr>
          <w:color w:val="FF0000"/>
          <w:lang w:val="en-GB"/>
        </w:rPr>
        <w:t xml:space="preserve"> </w:t>
      </w:r>
      <w:r w:rsidR="005A4993" w:rsidRPr="00583C04">
        <w:rPr>
          <w:lang w:val="en-GB"/>
        </w:rPr>
        <w:t>B and F, t</w:t>
      </w:r>
      <w:r w:rsidR="00E4011E" w:rsidRPr="00583C04">
        <w:rPr>
          <w:lang w:val="en-GB"/>
        </w:rPr>
        <w:t>he scatterplot approaches a straight line as the coefficient</w:t>
      </w:r>
      <w:r w:rsidR="009A6C39" w:rsidRPr="00583C04">
        <w:rPr>
          <w:lang w:val="en-GB"/>
        </w:rPr>
        <w:t xml:space="preserve"> tends towards</w:t>
      </w:r>
      <w:r w:rsidR="00E4011E" w:rsidRPr="00583C04">
        <w:rPr>
          <w:lang w:val="en-GB"/>
        </w:rPr>
        <w:t xml:space="preserve"> -1</w:t>
      </w:r>
      <w:r w:rsidR="005A4993" w:rsidRPr="00583C04">
        <w:rPr>
          <w:lang w:val="en-GB"/>
        </w:rPr>
        <w:t xml:space="preserve"> </w:t>
      </w:r>
      <w:r w:rsidR="00E4011E" w:rsidRPr="00583C04">
        <w:rPr>
          <w:lang w:val="en-GB"/>
        </w:rPr>
        <w:t>or 1</w:t>
      </w:r>
      <w:r w:rsidR="00186C63" w:rsidRPr="00583C04">
        <w:rPr>
          <w:lang w:val="en-GB"/>
        </w:rPr>
        <w:t>, whereas</w:t>
      </w:r>
      <w:r w:rsidR="005A4993" w:rsidRPr="00583C04">
        <w:rPr>
          <w:lang w:val="en-GB"/>
        </w:rPr>
        <w:t xml:space="preserve"> in </w:t>
      </w:r>
      <w:r w:rsidR="005A4993" w:rsidRPr="00583C04">
        <w:rPr>
          <w:b/>
          <w:bCs/>
          <w:color w:val="FF0000"/>
          <w:lang w:val="en-GB"/>
        </w:rPr>
        <w:t>Figure XY</w:t>
      </w:r>
      <w:r w:rsidR="005A4993" w:rsidRPr="00583C04">
        <w:rPr>
          <w:color w:val="FF0000"/>
          <w:lang w:val="en-GB"/>
        </w:rPr>
        <w:t xml:space="preserve"> </w:t>
      </w:r>
      <w:r w:rsidR="005A4993" w:rsidRPr="00583C04">
        <w:rPr>
          <w:lang w:val="en-GB"/>
        </w:rPr>
        <w:t>D</w:t>
      </w:r>
      <w:r w:rsidR="00186C63" w:rsidRPr="00583C04">
        <w:rPr>
          <w:lang w:val="en-GB"/>
        </w:rPr>
        <w:t xml:space="preserve"> there is no linear relationship</w:t>
      </w:r>
      <w:r w:rsidR="005A4993" w:rsidRPr="00583C04">
        <w:rPr>
          <w:lang w:val="en-GB"/>
        </w:rPr>
        <w:t xml:space="preserve">, as the </w:t>
      </w:r>
      <w:r w:rsidR="009A6C39" w:rsidRPr="00583C04">
        <w:rPr>
          <w:lang w:val="en-GB"/>
        </w:rPr>
        <w:t>coefficient</w:t>
      </w:r>
      <w:r w:rsidR="005A4993" w:rsidRPr="00583C04">
        <w:rPr>
          <w:lang w:val="en-GB"/>
        </w:rPr>
        <w:t xml:space="preserve"> is</w:t>
      </w:r>
      <w:r w:rsidR="009A6C39" w:rsidRPr="00583C04">
        <w:rPr>
          <w:lang w:val="en-GB"/>
        </w:rPr>
        <w:t xml:space="preserve"> 0.</w:t>
      </w:r>
      <w:r w:rsidR="005E19FF" w:rsidRPr="00583C04">
        <w:rPr>
          <w:lang w:val="en-GB"/>
        </w:rPr>
        <w:t xml:space="preserve"> </w:t>
      </w:r>
      <w:r w:rsidR="005E19FF" w:rsidRPr="00583C04">
        <w:rPr>
          <w:b/>
          <w:bCs/>
          <w:color w:val="FF0000"/>
          <w:lang w:val="en-GB"/>
        </w:rPr>
        <w:t>Figure XY</w:t>
      </w:r>
      <w:r w:rsidR="005E19FF" w:rsidRPr="00583C04">
        <w:rPr>
          <w:color w:val="FF0000"/>
          <w:lang w:val="en-GB"/>
        </w:rPr>
        <w:t xml:space="preserve"> </w:t>
      </w:r>
      <w:r w:rsidR="005E19FF" w:rsidRPr="00583C04">
        <w:rPr>
          <w:lang w:val="en-GB"/>
        </w:rPr>
        <w:t>E displays that the correlation depends</w:t>
      </w:r>
      <w:r w:rsidR="00AB77EF" w:rsidRPr="00583C04">
        <w:rPr>
          <w:lang w:val="en-GB"/>
        </w:rPr>
        <w:t xml:space="preserve"> on the range of the assessed </w:t>
      </w:r>
      <w:r w:rsidR="00A610E9" w:rsidRPr="00583C04">
        <w:rPr>
          <w:lang w:val="en-GB"/>
        </w:rPr>
        <w:t>value,</w:t>
      </w:r>
      <w:r w:rsidR="00AB77EF" w:rsidRPr="00583C04">
        <w:rPr>
          <w:lang w:val="en-GB"/>
        </w:rPr>
        <w:t xml:space="preserve"> a wider range leans towards higher correlation than the smaller range in the shaded area.</w:t>
      </w:r>
      <w:r w:rsidR="00A610E9" w:rsidRPr="00583C04">
        <w:rPr>
          <w:lang w:val="en-GB"/>
        </w:rPr>
        <w:t xml:space="preserve"> </w:t>
      </w:r>
      <w:r w:rsidR="00A610E9" w:rsidRPr="00583C04">
        <w:rPr>
          <w:b/>
          <w:bCs/>
          <w:color w:val="FF0000"/>
          <w:lang w:val="en-GB"/>
        </w:rPr>
        <w:t>(</w:t>
      </w:r>
      <w:proofErr w:type="gramStart"/>
      <w:r w:rsidR="00A610E9" w:rsidRPr="00583C04">
        <w:rPr>
          <w:b/>
          <w:bCs/>
          <w:color w:val="FF0000"/>
          <w:lang w:val="en-GB"/>
        </w:rPr>
        <w:t>source</w:t>
      </w:r>
      <w:proofErr w:type="gramEnd"/>
      <w:r w:rsidR="00A610E9" w:rsidRPr="00583C04">
        <w:rPr>
          <w:b/>
          <w:bCs/>
          <w:color w:val="FF0000"/>
          <w:lang w:val="en-GB"/>
        </w:rPr>
        <w:t xml:space="preserve">: </w:t>
      </w:r>
      <w:proofErr w:type="spellStart"/>
      <w:r w:rsidR="00A610E9" w:rsidRPr="00583C04">
        <w:rPr>
          <w:b/>
          <w:bCs/>
          <w:color w:val="FF0000"/>
          <w:lang w:val="en-GB"/>
        </w:rPr>
        <w:t>CorrelationCoefficients-AppropriateUseandInterpretation</w:t>
      </w:r>
      <w:proofErr w:type="spellEnd"/>
      <w:r w:rsidR="00A610E9" w:rsidRPr="00583C04">
        <w:rPr>
          <w:b/>
          <w:bCs/>
          <w:color w:val="FF0000"/>
          <w:lang w:val="en-GB"/>
        </w:rPr>
        <w:t>)</w:t>
      </w:r>
    </w:p>
    <w:p w14:paraId="4D371A63" w14:textId="39CC7F68" w:rsidR="001B670D" w:rsidRPr="00583C04" w:rsidRDefault="00980AEB" w:rsidP="00E63F4B">
      <w:pPr>
        <w:pStyle w:val="berschrift3"/>
        <w:rPr>
          <w:lang w:val="en-GB"/>
        </w:rPr>
      </w:pPr>
      <w:r w:rsidRPr="00583C04">
        <w:rPr>
          <w:lang w:val="en-GB"/>
        </w:rPr>
        <w:t>Spearman</w:t>
      </w:r>
      <w:r w:rsidR="00BA73A6" w:rsidRPr="00583C04">
        <w:rPr>
          <w:lang w:val="en-GB"/>
        </w:rPr>
        <w:t xml:space="preserve"> rank correlation</w:t>
      </w:r>
    </w:p>
    <w:p w14:paraId="2B35601D" w14:textId="4096D5C7" w:rsidR="005F6816" w:rsidRPr="00583C04" w:rsidRDefault="00FF2020" w:rsidP="00E63F4B">
      <w:pPr>
        <w:rPr>
          <w:b/>
          <w:bCs/>
          <w:color w:val="FF0000"/>
          <w:lang w:val="en-GB"/>
        </w:rPr>
      </w:pPr>
      <w:r w:rsidRPr="00583C04">
        <w:rPr>
          <w:lang w:val="en-GB"/>
        </w:rPr>
        <w:t xml:space="preserve">In contrast to a Pearson correlation, a Spearman correlation </w:t>
      </w:r>
      <w:r w:rsidR="00B81A36" w:rsidRPr="00583C04">
        <w:rPr>
          <w:lang w:val="en-GB"/>
        </w:rPr>
        <w:t xml:space="preserve">– generally abbreviated as </w:t>
      </w:r>
      <w:r w:rsidR="00B81A36" w:rsidRPr="00583C04">
        <w:rPr>
          <w:rFonts w:cs="Arial"/>
          <w:i/>
          <w:iCs/>
          <w:lang w:val="en-GB"/>
        </w:rPr>
        <w:t>ρ</w:t>
      </w:r>
      <w:r w:rsidR="00B81A36" w:rsidRPr="00583C04">
        <w:rPr>
          <w:rFonts w:cs="Arial"/>
          <w:lang w:val="en-GB"/>
        </w:rPr>
        <w:t xml:space="preserve"> (rho) or </w:t>
      </w:r>
      <w:proofErr w:type="spellStart"/>
      <w:r w:rsidR="00B81A36" w:rsidRPr="00583C04">
        <w:rPr>
          <w:rFonts w:cs="Arial"/>
          <w:i/>
          <w:iCs/>
          <w:lang w:val="en-GB"/>
        </w:rPr>
        <w:t>r</w:t>
      </w:r>
      <w:r w:rsidR="00B81A36" w:rsidRPr="00583C04">
        <w:rPr>
          <w:rFonts w:cs="Arial"/>
          <w:i/>
          <w:iCs/>
          <w:vertAlign w:val="subscript"/>
          <w:lang w:val="en-GB"/>
        </w:rPr>
        <w:t>s</w:t>
      </w:r>
      <w:proofErr w:type="spellEnd"/>
      <w:r w:rsidR="00B81A36" w:rsidRPr="00583C04">
        <w:rPr>
          <w:lang w:val="en-GB"/>
        </w:rPr>
        <w:t xml:space="preserve"> – </w:t>
      </w:r>
      <w:r w:rsidRPr="00583C04">
        <w:rPr>
          <w:lang w:val="en-GB"/>
        </w:rPr>
        <w:t xml:space="preserve">can be used to analyse </w:t>
      </w:r>
      <w:r w:rsidR="00B81A36" w:rsidRPr="00583C04">
        <w:rPr>
          <w:lang w:val="en-GB"/>
        </w:rPr>
        <w:t>nonlinear</w:t>
      </w:r>
      <w:r w:rsidR="00E90880" w:rsidRPr="00583C04">
        <w:rPr>
          <w:lang w:val="en-GB"/>
        </w:rPr>
        <w:t xml:space="preserve"> monotonic relationships</w:t>
      </w:r>
      <w:r w:rsidR="00B81A36" w:rsidRPr="00583C04">
        <w:rPr>
          <w:lang w:val="en-GB"/>
        </w:rPr>
        <w:t>.</w:t>
      </w:r>
      <w:r w:rsidR="00BA73A6" w:rsidRPr="00583C04">
        <w:rPr>
          <w:lang w:val="en-GB"/>
        </w:rPr>
        <w:t xml:space="preserve"> Furthermore, it is relatively robust against outliers.</w:t>
      </w:r>
      <w:r w:rsidR="00B43815" w:rsidRPr="00583C04">
        <w:rPr>
          <w:lang w:val="en-GB"/>
        </w:rPr>
        <w:t xml:space="preserve"> The Spearman correlation</w:t>
      </w:r>
      <w:r w:rsidR="0092501C" w:rsidRPr="00583C04">
        <w:rPr>
          <w:lang w:val="en-GB"/>
        </w:rPr>
        <w:t xml:space="preserve"> also </w:t>
      </w:r>
      <w:r w:rsidR="00B43815" w:rsidRPr="00583C04">
        <w:rPr>
          <w:lang w:val="en-GB"/>
        </w:rPr>
        <w:t>ranges from -1 to 1, where</w:t>
      </w:r>
      <w:r w:rsidR="00DF1A48" w:rsidRPr="00583C04">
        <w:rPr>
          <w:lang w:val="en-GB"/>
        </w:rPr>
        <w:t xml:space="preserve">as </w:t>
      </w:r>
      <w:r w:rsidR="00DF1A48" w:rsidRPr="00583C04">
        <w:rPr>
          <w:rFonts w:cs="Arial"/>
          <w:i/>
          <w:iCs/>
          <w:lang w:val="en-GB"/>
        </w:rPr>
        <w:t>ρ</w:t>
      </w:r>
      <w:r w:rsidR="00DF1A48" w:rsidRPr="00583C04">
        <w:rPr>
          <w:rFonts w:cs="Arial"/>
          <w:lang w:val="en-GB"/>
        </w:rPr>
        <w:t xml:space="preserve"> = 0 implies that there is no association, while</w:t>
      </w:r>
      <w:r w:rsidR="005F6816" w:rsidRPr="00583C04">
        <w:rPr>
          <w:rFonts w:cs="Arial"/>
          <w:lang w:val="en-GB"/>
        </w:rPr>
        <w:t xml:space="preserve"> </w:t>
      </w:r>
      <w:r w:rsidR="005F6816" w:rsidRPr="00583C04">
        <w:rPr>
          <w:rFonts w:cs="Arial"/>
          <w:i/>
          <w:iCs/>
          <w:lang w:val="en-GB"/>
        </w:rPr>
        <w:t>ρ</w:t>
      </w:r>
      <w:r w:rsidR="005F6816" w:rsidRPr="00583C04">
        <w:rPr>
          <w:rFonts w:cs="Arial"/>
          <w:lang w:val="en-GB"/>
        </w:rPr>
        <w:t xml:space="preserve"> = -1 or 1 implicate a perfect </w:t>
      </w:r>
      <w:r w:rsidR="002F2C8B" w:rsidRPr="00583C04">
        <w:rPr>
          <w:rFonts w:cs="Arial"/>
          <w:lang w:val="en-GB"/>
        </w:rPr>
        <w:t>correlation</w:t>
      </w:r>
      <w:r w:rsidR="005F6816" w:rsidRPr="00583C04">
        <w:rPr>
          <w:rFonts w:cs="Arial"/>
          <w:lang w:val="en-GB"/>
        </w:rPr>
        <w:t>.</w:t>
      </w:r>
      <w:r w:rsidR="002F2C8B" w:rsidRPr="00583C04">
        <w:rPr>
          <w:rFonts w:cs="Arial"/>
          <w:lang w:val="en-GB"/>
        </w:rPr>
        <w:t xml:space="preserve"> </w:t>
      </w:r>
      <w:r w:rsidR="002F2C8B" w:rsidRPr="00583C04">
        <w:rPr>
          <w:b/>
          <w:bCs/>
          <w:color w:val="FF0000"/>
          <w:lang w:val="en-GB"/>
        </w:rPr>
        <w:t>(</w:t>
      </w:r>
      <w:proofErr w:type="gramStart"/>
      <w:r w:rsidR="002F2C8B" w:rsidRPr="00583C04">
        <w:rPr>
          <w:b/>
          <w:bCs/>
          <w:color w:val="FF0000"/>
          <w:lang w:val="en-GB"/>
        </w:rPr>
        <w:t>source</w:t>
      </w:r>
      <w:proofErr w:type="gramEnd"/>
      <w:r w:rsidR="002F2C8B" w:rsidRPr="00583C04">
        <w:rPr>
          <w:b/>
          <w:bCs/>
          <w:color w:val="FF0000"/>
          <w:lang w:val="en-GB"/>
        </w:rPr>
        <w:t xml:space="preserve">: </w:t>
      </w:r>
      <w:proofErr w:type="spellStart"/>
      <w:r w:rsidR="002F2C8B" w:rsidRPr="00583C04">
        <w:rPr>
          <w:b/>
          <w:bCs/>
          <w:color w:val="FF0000"/>
          <w:lang w:val="en-GB"/>
        </w:rPr>
        <w:t>CorrelationCoefficients-AppropriateUseandInterpretation</w:t>
      </w:r>
      <w:proofErr w:type="spellEnd"/>
      <w:r w:rsidR="002F2C8B" w:rsidRPr="00583C04">
        <w:rPr>
          <w:b/>
          <w:bCs/>
          <w:color w:val="FF0000"/>
          <w:lang w:val="en-GB"/>
        </w:rPr>
        <w:t>)</w:t>
      </w:r>
    </w:p>
    <w:p w14:paraId="7594148C" w14:textId="1B389F7E" w:rsidR="00574E20" w:rsidRPr="00583C04" w:rsidRDefault="00574E20" w:rsidP="00E63F4B">
      <w:pPr>
        <w:pStyle w:val="berschrift3"/>
        <w:rPr>
          <w:lang w:val="en-GB"/>
        </w:rPr>
      </w:pPr>
      <w:r w:rsidRPr="00583C04">
        <w:rPr>
          <w:lang w:val="en-GB"/>
        </w:rPr>
        <w:t>Interpretation of the correlation coefficients</w:t>
      </w:r>
    </w:p>
    <w:p w14:paraId="79692EAF" w14:textId="04EDCDDB" w:rsidR="001D26B6" w:rsidRPr="00583C04" w:rsidRDefault="00574E20" w:rsidP="00E63F4B">
      <w:pPr>
        <w:rPr>
          <w:bCs/>
          <w:lang w:val="en-GB"/>
        </w:rPr>
      </w:pPr>
      <w:r w:rsidRPr="00583C04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CAF3271" wp14:editId="3AEDCA49">
            <wp:simplePos x="0" y="0"/>
            <wp:positionH relativeFrom="column">
              <wp:posOffset>342265</wp:posOffset>
            </wp:positionH>
            <wp:positionV relativeFrom="paragraph">
              <wp:posOffset>1986915</wp:posOffset>
            </wp:positionV>
            <wp:extent cx="5033010" cy="36576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1E5" w:rsidRPr="00583C04">
        <w:rPr>
          <w:lang w:val="en-GB"/>
        </w:rPr>
        <w:t xml:space="preserve">The scatterplots in the following </w:t>
      </w:r>
      <w:r w:rsidR="000C31E5" w:rsidRPr="00583C04">
        <w:rPr>
          <w:b/>
          <w:bCs/>
          <w:color w:val="FF0000"/>
          <w:lang w:val="en-GB"/>
        </w:rPr>
        <w:t>figure XY</w:t>
      </w:r>
      <w:r w:rsidR="000C31E5" w:rsidRPr="00583C04">
        <w:rPr>
          <w:lang w:val="en-GB"/>
        </w:rPr>
        <w:t xml:space="preserve"> </w:t>
      </w:r>
      <w:r w:rsidR="00A11231" w:rsidRPr="00583C04">
        <w:rPr>
          <w:lang w:val="en-GB"/>
        </w:rPr>
        <w:t>illustrate the two correlation methods – Pearson and Spearman – on a sample dataset</w:t>
      </w:r>
      <w:r w:rsidR="00DF063B" w:rsidRPr="00583C04">
        <w:rPr>
          <w:lang w:val="en-GB"/>
        </w:rPr>
        <w:t>. Note</w:t>
      </w:r>
      <w:r w:rsidR="000072F5" w:rsidRPr="00583C04">
        <w:rPr>
          <w:lang w:val="en-GB"/>
        </w:rPr>
        <w:t xml:space="preserve">, </w:t>
      </w:r>
      <w:r w:rsidR="00DF063B" w:rsidRPr="00583C04">
        <w:rPr>
          <w:lang w:val="en-GB"/>
        </w:rPr>
        <w:t xml:space="preserve">that the correlation coefficient should always be assessed by a visual representation of the data. For </w:t>
      </w:r>
      <w:r w:rsidR="0092501C" w:rsidRPr="00583C04">
        <w:rPr>
          <w:lang w:val="en-GB"/>
        </w:rPr>
        <w:t>example,</w:t>
      </w:r>
      <w:r w:rsidR="00087E5B" w:rsidRPr="00583C04">
        <w:rPr>
          <w:lang w:val="en-GB"/>
        </w:rPr>
        <w:t xml:space="preserve"> </w:t>
      </w:r>
      <w:r w:rsidR="00DF063B" w:rsidRPr="00583C04">
        <w:rPr>
          <w:lang w:val="en-GB"/>
        </w:rPr>
        <w:t xml:space="preserve">in </w:t>
      </w:r>
      <w:r w:rsidR="00DF063B" w:rsidRPr="00583C04">
        <w:rPr>
          <w:b/>
          <w:bCs/>
          <w:color w:val="FF0000"/>
          <w:lang w:val="en-GB"/>
        </w:rPr>
        <w:t>fi</w:t>
      </w:r>
      <w:r w:rsidR="000072F5" w:rsidRPr="00583C04">
        <w:rPr>
          <w:b/>
          <w:bCs/>
          <w:color w:val="FF0000"/>
          <w:lang w:val="en-GB"/>
        </w:rPr>
        <w:t>gure XY</w:t>
      </w:r>
      <w:r w:rsidR="000072F5" w:rsidRPr="00583C04">
        <w:rPr>
          <w:color w:val="FF0000"/>
          <w:lang w:val="en-GB"/>
        </w:rPr>
        <w:t xml:space="preserve"> </w:t>
      </w:r>
      <w:r w:rsidR="000072F5" w:rsidRPr="00583C04">
        <w:rPr>
          <w:lang w:val="en-GB"/>
        </w:rPr>
        <w:t>A</w:t>
      </w:r>
      <w:r w:rsidR="00087E5B" w:rsidRPr="00583C04">
        <w:rPr>
          <w:lang w:val="en-GB"/>
        </w:rPr>
        <w:t xml:space="preserve">, </w:t>
      </w:r>
      <w:r w:rsidR="0092501C" w:rsidRPr="00583C04">
        <w:rPr>
          <w:lang w:val="en-GB"/>
        </w:rPr>
        <w:t>both</w:t>
      </w:r>
      <w:r w:rsidR="00087E5B" w:rsidRPr="00583C04">
        <w:rPr>
          <w:lang w:val="en-GB"/>
        </w:rPr>
        <w:t xml:space="preserve"> coefficients are close to 0, which </w:t>
      </w:r>
      <w:r w:rsidR="0092501C" w:rsidRPr="00583C04">
        <w:rPr>
          <w:lang w:val="en-GB"/>
        </w:rPr>
        <w:t>connotes</w:t>
      </w:r>
      <w:r w:rsidR="00087E5B" w:rsidRPr="00583C04">
        <w:rPr>
          <w:lang w:val="en-GB"/>
        </w:rPr>
        <w:t xml:space="preserve"> that there is no </w:t>
      </w:r>
      <w:r w:rsidR="005E7278" w:rsidRPr="00583C04">
        <w:rPr>
          <w:lang w:val="en-GB"/>
        </w:rPr>
        <w:t>association</w:t>
      </w:r>
      <w:r w:rsidR="00087E5B" w:rsidRPr="00583C04">
        <w:rPr>
          <w:lang w:val="en-GB"/>
        </w:rPr>
        <w:t xml:space="preserve"> between the x-axis and y-axis variable</w:t>
      </w:r>
      <w:r w:rsidR="00E61F46" w:rsidRPr="00583C04">
        <w:rPr>
          <w:lang w:val="en-GB"/>
        </w:rPr>
        <w:t>s</w:t>
      </w:r>
      <w:r w:rsidR="005E7278" w:rsidRPr="00583C04">
        <w:rPr>
          <w:lang w:val="en-GB"/>
        </w:rPr>
        <w:t>, when in fact, the plot suggests a strong quadratic relationship.</w:t>
      </w:r>
      <w:r w:rsidR="00F67092" w:rsidRPr="00583C04">
        <w:rPr>
          <w:lang w:val="en-GB"/>
        </w:rPr>
        <w:t xml:space="preserve"> Another interesting observation is</w:t>
      </w:r>
      <w:r w:rsidR="00E61F46" w:rsidRPr="00583C04">
        <w:rPr>
          <w:lang w:val="en-GB"/>
        </w:rPr>
        <w:t xml:space="preserve">, </w:t>
      </w:r>
      <w:r w:rsidR="00F67092" w:rsidRPr="00583C04">
        <w:rPr>
          <w:lang w:val="en-GB"/>
        </w:rPr>
        <w:t xml:space="preserve">that despite the same Pearson </w:t>
      </w:r>
      <w:r w:rsidR="009310F1" w:rsidRPr="00583C04">
        <w:rPr>
          <w:lang w:val="en-GB"/>
        </w:rPr>
        <w:t xml:space="preserve">correlation </w:t>
      </w:r>
      <w:r w:rsidR="00F67092" w:rsidRPr="00583C04">
        <w:rPr>
          <w:lang w:val="en-GB"/>
        </w:rPr>
        <w:t>coefficient</w:t>
      </w:r>
      <w:r w:rsidR="009310F1" w:rsidRPr="00583C04">
        <w:rPr>
          <w:lang w:val="en-GB"/>
        </w:rPr>
        <w:t xml:space="preserve"> values</w:t>
      </w:r>
      <w:r w:rsidR="00F67092" w:rsidRPr="00583C04">
        <w:rPr>
          <w:lang w:val="en-GB"/>
        </w:rPr>
        <w:t xml:space="preserve"> </w:t>
      </w:r>
      <w:r w:rsidR="00F67092" w:rsidRPr="00583C04">
        <w:rPr>
          <w:i/>
          <w:iCs/>
          <w:lang w:val="en-GB"/>
        </w:rPr>
        <w:t>r</w:t>
      </w:r>
      <w:r w:rsidR="00F67092" w:rsidRPr="00583C04">
        <w:rPr>
          <w:lang w:val="en-GB"/>
        </w:rPr>
        <w:t xml:space="preserve"> in </w:t>
      </w:r>
      <w:r w:rsidR="00F67092" w:rsidRPr="00583C04">
        <w:rPr>
          <w:b/>
          <w:bCs/>
          <w:color w:val="FF0000"/>
          <w:lang w:val="en-GB"/>
        </w:rPr>
        <w:t>figures XY B through D</w:t>
      </w:r>
      <w:r w:rsidR="00E61F46" w:rsidRPr="00583C04">
        <w:rPr>
          <w:bCs/>
          <w:lang w:val="en-GB"/>
        </w:rPr>
        <w:t>, the data is quite different in each</w:t>
      </w:r>
      <w:r w:rsidR="003C0FF7" w:rsidRPr="00583C04">
        <w:rPr>
          <w:bCs/>
          <w:lang w:val="en-GB"/>
        </w:rPr>
        <w:t xml:space="preserve"> of the</w:t>
      </w:r>
      <w:r w:rsidR="00E61F46" w:rsidRPr="00583C04">
        <w:rPr>
          <w:bCs/>
          <w:lang w:val="en-GB"/>
        </w:rPr>
        <w:t xml:space="preserve"> panel</w:t>
      </w:r>
      <w:r w:rsidR="003C0FF7" w:rsidRPr="00583C04">
        <w:rPr>
          <w:bCs/>
          <w:lang w:val="en-GB"/>
        </w:rPr>
        <w:t>s</w:t>
      </w:r>
      <w:r w:rsidR="00E61F46" w:rsidRPr="00583C04">
        <w:rPr>
          <w:bCs/>
          <w:lang w:val="en-GB"/>
        </w:rPr>
        <w:t>.</w:t>
      </w:r>
      <w:r w:rsidR="009310F1" w:rsidRPr="00583C04">
        <w:rPr>
          <w:bCs/>
          <w:lang w:val="en-GB"/>
        </w:rPr>
        <w:t xml:space="preserve"> </w:t>
      </w:r>
      <w:r w:rsidR="009310F1" w:rsidRPr="00583C04">
        <w:rPr>
          <w:b/>
          <w:color w:val="FF0000"/>
          <w:lang w:val="en-GB"/>
        </w:rPr>
        <w:t>Figure XY B</w:t>
      </w:r>
      <w:r w:rsidR="009310F1" w:rsidRPr="00583C04">
        <w:rPr>
          <w:b/>
          <w:lang w:val="en-GB"/>
        </w:rPr>
        <w:t xml:space="preserve"> </w:t>
      </w:r>
      <w:r w:rsidR="00441EBB" w:rsidRPr="00583C04">
        <w:rPr>
          <w:bCs/>
          <w:lang w:val="en-GB"/>
        </w:rPr>
        <w:t>reveals</w:t>
      </w:r>
      <w:r w:rsidR="003C0FF7" w:rsidRPr="00583C04">
        <w:rPr>
          <w:bCs/>
          <w:lang w:val="en-GB"/>
        </w:rPr>
        <w:t>, on the one hand,</w:t>
      </w:r>
      <w:r w:rsidR="00425113" w:rsidRPr="00583C04">
        <w:rPr>
          <w:bCs/>
          <w:lang w:val="en-GB"/>
        </w:rPr>
        <w:t xml:space="preserve"> </w:t>
      </w:r>
      <w:r w:rsidR="00441EBB" w:rsidRPr="00583C04">
        <w:rPr>
          <w:bCs/>
          <w:lang w:val="en-GB"/>
        </w:rPr>
        <w:t>the robustness of the Spearman coefficient against outliers</w:t>
      </w:r>
      <w:r w:rsidR="00425113" w:rsidRPr="00583C04">
        <w:rPr>
          <w:bCs/>
          <w:lang w:val="en-GB"/>
        </w:rPr>
        <w:t xml:space="preserve"> and </w:t>
      </w:r>
      <w:r w:rsidRPr="00583C04">
        <w:rPr>
          <w:bCs/>
          <w:lang w:val="en-GB"/>
        </w:rPr>
        <w:t xml:space="preserve">on the other hand, </w:t>
      </w:r>
      <w:r w:rsidR="00425113" w:rsidRPr="00583C04">
        <w:rPr>
          <w:bCs/>
          <w:lang w:val="en-GB"/>
        </w:rPr>
        <w:t>its</w:t>
      </w:r>
      <w:r w:rsidR="00EB5651" w:rsidRPr="00583C04">
        <w:rPr>
          <w:bCs/>
          <w:lang w:val="en-GB"/>
        </w:rPr>
        <w:t xml:space="preserve"> notable</w:t>
      </w:r>
      <w:r w:rsidR="00425113" w:rsidRPr="00583C04">
        <w:rPr>
          <w:bCs/>
          <w:lang w:val="en-GB"/>
        </w:rPr>
        <w:t xml:space="preserve"> influence on </w:t>
      </w:r>
      <w:r w:rsidR="003C0FF7" w:rsidRPr="00583C04">
        <w:rPr>
          <w:bCs/>
          <w:lang w:val="en-GB"/>
        </w:rPr>
        <w:t xml:space="preserve">the </w:t>
      </w:r>
      <w:r w:rsidR="00425113" w:rsidRPr="00583C04">
        <w:rPr>
          <w:bCs/>
          <w:lang w:val="en-GB"/>
        </w:rPr>
        <w:t>Pearson coefficient.</w:t>
      </w:r>
      <w:r w:rsidR="00140ACA" w:rsidRPr="00583C04">
        <w:rPr>
          <w:bCs/>
          <w:lang w:val="en-GB"/>
        </w:rPr>
        <w:t xml:space="preserve"> </w:t>
      </w:r>
      <w:r w:rsidRPr="00583C04">
        <w:rPr>
          <w:bCs/>
          <w:lang w:val="en-GB"/>
        </w:rPr>
        <w:t>I</w:t>
      </w:r>
      <w:r w:rsidR="00140ACA" w:rsidRPr="00583C04">
        <w:rPr>
          <w:bCs/>
          <w:lang w:val="en-GB"/>
        </w:rPr>
        <w:t xml:space="preserve">n </w:t>
      </w:r>
      <w:r w:rsidR="00140ACA" w:rsidRPr="00583C04">
        <w:rPr>
          <w:b/>
          <w:color w:val="FF0000"/>
          <w:lang w:val="en-GB"/>
        </w:rPr>
        <w:t>figure XY</w:t>
      </w:r>
      <w:r w:rsidR="00140ACA" w:rsidRPr="00583C04">
        <w:rPr>
          <w:bCs/>
          <w:lang w:val="en-GB"/>
        </w:rPr>
        <w:t xml:space="preserve"> C, a sinusoid relationship – neither linear nor monotonic – is depicted</w:t>
      </w:r>
      <w:r w:rsidR="00C576AC" w:rsidRPr="00583C04">
        <w:rPr>
          <w:bCs/>
          <w:lang w:val="en-GB"/>
        </w:rPr>
        <w:t xml:space="preserve">, </w:t>
      </w:r>
      <w:r w:rsidR="00C825AC" w:rsidRPr="00583C04">
        <w:rPr>
          <w:bCs/>
          <w:lang w:val="en-GB"/>
        </w:rPr>
        <w:t>both correlation methods are unable to capture</w:t>
      </w:r>
      <w:r w:rsidR="00C576AC" w:rsidRPr="00583C04">
        <w:rPr>
          <w:bCs/>
          <w:lang w:val="en-GB"/>
        </w:rPr>
        <w:t xml:space="preserve"> it</w:t>
      </w:r>
      <w:r w:rsidR="00C825AC" w:rsidRPr="00583C04">
        <w:rPr>
          <w:bCs/>
          <w:lang w:val="en-GB"/>
        </w:rPr>
        <w:t>.</w:t>
      </w:r>
      <w:r w:rsidR="00C576AC" w:rsidRPr="00583C04">
        <w:rPr>
          <w:bCs/>
          <w:lang w:val="en-GB"/>
        </w:rPr>
        <w:t xml:space="preserve"> </w:t>
      </w:r>
      <w:r w:rsidR="00F67092" w:rsidRPr="00583C04">
        <w:rPr>
          <w:lang w:val="en-GB"/>
        </w:rPr>
        <w:t>This can be further observed</w:t>
      </w:r>
      <w:r w:rsidR="00C576AC" w:rsidRPr="00583C04">
        <w:rPr>
          <w:lang w:val="en-GB"/>
        </w:rPr>
        <w:t xml:space="preserve"> in </w:t>
      </w:r>
      <w:r w:rsidR="00C576AC" w:rsidRPr="00583C04">
        <w:rPr>
          <w:b/>
          <w:bCs/>
          <w:color w:val="FF0000"/>
          <w:lang w:val="en-GB"/>
        </w:rPr>
        <w:t>figure XY D</w:t>
      </w:r>
      <w:r w:rsidR="00C576AC" w:rsidRPr="00583C04">
        <w:rPr>
          <w:lang w:val="en-GB"/>
        </w:rPr>
        <w:t>.</w:t>
      </w:r>
    </w:p>
    <w:p w14:paraId="7337C469" w14:textId="32C6851F" w:rsidR="00574E20" w:rsidRPr="00583C04" w:rsidRDefault="00574E20" w:rsidP="00E63F4B">
      <w:pPr>
        <w:rPr>
          <w:lang w:val="en-GB"/>
        </w:rPr>
      </w:pPr>
      <w:r w:rsidRPr="00583C04">
        <w:rPr>
          <w:lang w:val="en-GB"/>
        </w:rPr>
        <w:br w:type="page"/>
      </w:r>
    </w:p>
    <w:p w14:paraId="3F39F9A4" w14:textId="4585E2B1" w:rsidR="001D26B6" w:rsidRPr="00583C04" w:rsidRDefault="001D26B6" w:rsidP="00E63F4B">
      <w:pPr>
        <w:rPr>
          <w:b/>
          <w:bCs/>
          <w:color w:val="FF0000"/>
          <w:lang w:val="en-GB"/>
        </w:rPr>
      </w:pPr>
      <w:r w:rsidRPr="00583C04">
        <w:rPr>
          <w:lang w:val="en-GB"/>
        </w:rPr>
        <w:lastRenderedPageBreak/>
        <w:t>Over the course of years, several threshold values to translate a correlation coefficient into descriptors such as “weak”, “moderate” or “strong” relationship</w:t>
      </w:r>
      <w:r w:rsidR="00F51DF8" w:rsidRPr="00583C04">
        <w:rPr>
          <w:lang w:val="en-GB"/>
        </w:rPr>
        <w:t xml:space="preserve"> – which are arbitrary and inconsistent – </w:t>
      </w:r>
      <w:r w:rsidRPr="00583C04">
        <w:rPr>
          <w:lang w:val="en-GB"/>
        </w:rPr>
        <w:t>have</w:t>
      </w:r>
      <w:r w:rsidR="00F51DF8" w:rsidRPr="00583C04">
        <w:rPr>
          <w:lang w:val="en-GB"/>
        </w:rPr>
        <w:t xml:space="preserve"> </w:t>
      </w:r>
      <w:r w:rsidRPr="00583C04">
        <w:rPr>
          <w:lang w:val="en-GB"/>
        </w:rPr>
        <w:t xml:space="preserve">been </w:t>
      </w:r>
      <w:r w:rsidR="00F51DF8" w:rsidRPr="00583C04">
        <w:rPr>
          <w:lang w:val="en-GB"/>
        </w:rPr>
        <w:t>proposed</w:t>
      </w:r>
      <w:r w:rsidRPr="00583C04">
        <w:rPr>
          <w:lang w:val="en-GB"/>
        </w:rPr>
        <w:t xml:space="preserve">. While most researchers would agree that a correlation less than 0.1 indicates a negligible and one greater than 0.9 a strong relationship, values in between are disputable and therefore should be interpreted within the context of the posed research question. </w:t>
      </w:r>
      <w:r w:rsidRPr="00583C04">
        <w:rPr>
          <w:b/>
          <w:bCs/>
          <w:color w:val="FF0000"/>
          <w:lang w:val="en-GB"/>
        </w:rPr>
        <w:t>(</w:t>
      </w:r>
      <w:proofErr w:type="gramStart"/>
      <w:r w:rsidRPr="00583C04">
        <w:rPr>
          <w:b/>
          <w:bCs/>
          <w:color w:val="FF0000"/>
          <w:lang w:val="en-GB"/>
        </w:rPr>
        <w:t>source</w:t>
      </w:r>
      <w:proofErr w:type="gramEnd"/>
      <w:r w:rsidRPr="00583C04">
        <w:rPr>
          <w:b/>
          <w:bCs/>
          <w:color w:val="FF0000"/>
          <w:lang w:val="en-GB"/>
        </w:rPr>
        <w:t xml:space="preserve">: </w:t>
      </w:r>
      <w:proofErr w:type="spellStart"/>
      <w:r w:rsidRPr="00583C04">
        <w:rPr>
          <w:b/>
          <w:bCs/>
          <w:color w:val="FF0000"/>
          <w:lang w:val="en-GB"/>
        </w:rPr>
        <w:t>CorrelationCoefficients-AppropriateUseandInterpretation</w:t>
      </w:r>
      <w:proofErr w:type="spellEnd"/>
      <w:r w:rsidRPr="00583C04">
        <w:rPr>
          <w:b/>
          <w:bCs/>
          <w:color w:val="FF0000"/>
          <w:lang w:val="en-GB"/>
        </w:rPr>
        <w:t>)</w:t>
      </w:r>
    </w:p>
    <w:p w14:paraId="4EBF40D9" w14:textId="118A8FCE" w:rsidR="00870367" w:rsidRPr="00583C04" w:rsidRDefault="00D17E75" w:rsidP="00E63F4B">
      <w:pPr>
        <w:pStyle w:val="berschrift2"/>
        <w:rPr>
          <w:lang w:val="en-GB"/>
        </w:rPr>
      </w:pPr>
      <w:r>
        <w:rPr>
          <w:lang w:val="en-GB"/>
        </w:rPr>
        <w:t>Time series</w:t>
      </w:r>
      <w:r w:rsidR="001153BA" w:rsidRPr="00583C04">
        <w:rPr>
          <w:lang w:val="en-GB"/>
        </w:rPr>
        <w:t xml:space="preserve"> decomposition</w:t>
      </w:r>
    </w:p>
    <w:p w14:paraId="4FE7A7AC" w14:textId="131EC1B0" w:rsidR="006E510E" w:rsidRDefault="00382D89" w:rsidP="00E63F4B">
      <w:pPr>
        <w:rPr>
          <w:b/>
          <w:bCs/>
          <w:color w:val="FF0000"/>
          <w:lang w:val="en-GB"/>
        </w:rPr>
      </w:pPr>
      <w:r w:rsidRPr="00583C04">
        <w:rPr>
          <w:lang w:val="en-GB"/>
        </w:rPr>
        <w:t>Time series decomposition is a method that splits a time series, which may exhibit a variety of patterns into several components, each representing an underlying pattern category, “trend”, “seasonality”, and “residual”.</w:t>
      </w:r>
      <w:r w:rsidR="00583C04" w:rsidRPr="00583C04">
        <w:rPr>
          <w:lang w:val="en-GB"/>
        </w:rPr>
        <w:t xml:space="preserve"> </w:t>
      </w:r>
      <w:r w:rsidR="00583C04" w:rsidRPr="00583C04">
        <w:rPr>
          <w:b/>
          <w:bCs/>
          <w:color w:val="FF0000"/>
          <w:lang w:val="en-GB"/>
        </w:rPr>
        <w:t xml:space="preserve">(Source: </w:t>
      </w:r>
      <w:hyperlink r:id="rId8" w:history="1">
        <w:r w:rsidR="00583C04" w:rsidRPr="00583C04">
          <w:rPr>
            <w:rStyle w:val="Hyperlink"/>
            <w:b/>
            <w:bCs/>
            <w:lang w:val="en-GB"/>
          </w:rPr>
          <w:t>https://otexts.com/fpp2/decomposition.html</w:t>
        </w:r>
      </w:hyperlink>
      <w:r w:rsidR="00583C04" w:rsidRPr="00583C04">
        <w:rPr>
          <w:b/>
          <w:bCs/>
          <w:color w:val="FF0000"/>
          <w:lang w:val="en-GB"/>
        </w:rPr>
        <w:t xml:space="preserve">, </w:t>
      </w:r>
      <w:hyperlink r:id="rId9" w:history="1">
        <w:r w:rsidR="00583C04" w:rsidRPr="00583C04">
          <w:rPr>
            <w:rStyle w:val="Hyperlink"/>
            <w:b/>
            <w:bCs/>
            <w:color w:val="FF0000"/>
            <w:lang w:val="en-GB" w:eastAsia="en-CH"/>
          </w:rPr>
          <w:t>https://towardsdatascience.com/time-series-decomposition-in-python-8acac385a5b2</w:t>
        </w:r>
      </w:hyperlink>
      <w:r w:rsidR="00583C04" w:rsidRPr="00583C04">
        <w:rPr>
          <w:b/>
          <w:bCs/>
          <w:color w:val="FF0000"/>
          <w:lang w:val="en-GB"/>
        </w:rPr>
        <w:t>)</w:t>
      </w:r>
      <w:r w:rsidR="00270D37">
        <w:rPr>
          <w:b/>
          <w:bCs/>
          <w:color w:val="FF0000"/>
          <w:lang w:val="en-GB"/>
        </w:rPr>
        <w:t xml:space="preserve"> </w:t>
      </w:r>
      <w:r w:rsidR="00270D37" w:rsidRPr="00583C04">
        <w:rPr>
          <w:lang w:val="en-GB"/>
        </w:rPr>
        <w:t xml:space="preserve">This is often </w:t>
      </w:r>
      <w:r w:rsidR="00577DD3">
        <w:rPr>
          <w:lang w:val="en-GB"/>
        </w:rPr>
        <w:t>employed</w:t>
      </w:r>
      <w:r w:rsidR="00270D37" w:rsidRPr="00583C04">
        <w:rPr>
          <w:lang w:val="en-GB"/>
        </w:rPr>
        <w:t xml:space="preserve"> to help improve understanding of the time series</w:t>
      </w:r>
      <w:r w:rsidR="00577DD3">
        <w:rPr>
          <w:lang w:val="en-GB"/>
        </w:rPr>
        <w:t xml:space="preserve"> or </w:t>
      </w:r>
      <w:r w:rsidR="00270D37" w:rsidRPr="00583C04">
        <w:rPr>
          <w:lang w:val="en-GB"/>
        </w:rPr>
        <w:t xml:space="preserve">to improve forecast accuracy. </w:t>
      </w:r>
      <w:r w:rsidR="00270D37" w:rsidRPr="00583C04">
        <w:rPr>
          <w:b/>
          <w:bCs/>
          <w:color w:val="FF0000"/>
          <w:lang w:val="en-GB"/>
        </w:rPr>
        <w:t>(</w:t>
      </w:r>
      <w:hyperlink r:id="rId10" w:history="1">
        <w:r w:rsidR="00270D37" w:rsidRPr="00583C04">
          <w:rPr>
            <w:rStyle w:val="Hyperlink"/>
            <w:b/>
            <w:bCs/>
            <w:lang w:val="en-GB"/>
          </w:rPr>
          <w:t>https://otexts.com/fpp2/decomposition.html</w:t>
        </w:r>
      </w:hyperlink>
      <w:r w:rsidR="00270D37" w:rsidRPr="00583C04">
        <w:rPr>
          <w:b/>
          <w:bCs/>
          <w:color w:val="FF0000"/>
          <w:lang w:val="en-GB"/>
        </w:rPr>
        <w:t>)</w:t>
      </w:r>
    </w:p>
    <w:p w14:paraId="13C31626" w14:textId="32FC88B1" w:rsidR="006E510E" w:rsidRDefault="006E510E" w:rsidP="00E63F4B">
      <w:pPr>
        <w:rPr>
          <w:lang w:val="en-GB"/>
        </w:rPr>
      </w:pPr>
      <w:r>
        <w:rPr>
          <w:lang w:val="en-GB"/>
        </w:rPr>
        <w:t>The</w:t>
      </w:r>
      <w:r w:rsidR="007652FE">
        <w:rPr>
          <w:lang w:val="en-GB"/>
        </w:rPr>
        <w:t xml:space="preserve"> decomposed</w:t>
      </w:r>
      <w:r>
        <w:rPr>
          <w:lang w:val="en-GB"/>
        </w:rPr>
        <w:t xml:space="preserve"> </w:t>
      </w:r>
      <w:r w:rsidR="001B315B">
        <w:rPr>
          <w:lang w:val="en-GB"/>
        </w:rPr>
        <w:t xml:space="preserve">pattern </w:t>
      </w:r>
      <w:r>
        <w:rPr>
          <w:lang w:val="en-GB"/>
        </w:rPr>
        <w:t>components are defined as follows:</w:t>
      </w:r>
    </w:p>
    <w:p w14:paraId="7AF0FD26" w14:textId="75B037DA" w:rsidR="001B315B" w:rsidRPr="007652FE" w:rsidRDefault="001B315B" w:rsidP="00E63F4B">
      <w:pPr>
        <w:pStyle w:val="Listenabsatz"/>
        <w:numPr>
          <w:ilvl w:val="0"/>
          <w:numId w:val="8"/>
        </w:numPr>
        <w:ind w:left="714" w:hanging="357"/>
        <w:contextualSpacing w:val="0"/>
        <w:rPr>
          <w:lang w:val="en-GB"/>
        </w:rPr>
      </w:pPr>
      <w:r w:rsidRPr="001B315B">
        <w:rPr>
          <w:b/>
          <w:bCs/>
          <w:lang w:val="en-GB"/>
        </w:rPr>
        <w:t>Trend</w:t>
      </w:r>
      <w:r w:rsidR="00142201">
        <w:rPr>
          <w:lang w:val="en-GB"/>
        </w:rPr>
        <w:t xml:space="preserve"> </w:t>
      </w:r>
      <w:r w:rsidR="00C759D4">
        <w:rPr>
          <w:lang w:val="en-GB"/>
        </w:rPr>
        <w:t>d</w:t>
      </w:r>
      <w:r>
        <w:rPr>
          <w:lang w:val="en-GB"/>
        </w:rPr>
        <w:t>escribes whether the time series is decreasing, increasing or constant</w:t>
      </w:r>
      <w:r w:rsidR="00C759D4">
        <w:rPr>
          <w:lang w:val="en-GB"/>
        </w:rPr>
        <w:t xml:space="preserve"> over time. </w:t>
      </w:r>
      <w:r w:rsidR="00C759D4" w:rsidRPr="009F7DC9">
        <w:rPr>
          <w:lang w:val="en-GB"/>
        </w:rPr>
        <w:t>(</w:t>
      </w:r>
      <w:r w:rsidR="00C759D4" w:rsidRPr="009F7DC9">
        <w:rPr>
          <w:b/>
          <w:bCs/>
          <w:color w:val="FF0000"/>
          <w:lang w:val="en-GB"/>
        </w:rPr>
        <w:t>Source:</w:t>
      </w:r>
      <w:r w:rsidR="00C759D4" w:rsidRPr="009F7DC9">
        <w:rPr>
          <w:color w:val="FF0000"/>
          <w:lang w:val="en-GB"/>
        </w:rPr>
        <w:t xml:space="preserve"> </w:t>
      </w:r>
      <w:hyperlink r:id="rId11" w:history="1">
        <w:r w:rsidR="00C759D4" w:rsidRPr="009F7DC9">
          <w:rPr>
            <w:rStyle w:val="Hyperlink"/>
            <w:b/>
            <w:bCs/>
            <w:color w:val="FF0000"/>
            <w:lang w:val="en-GB" w:eastAsia="en-CH"/>
          </w:rPr>
          <w:t>https://towardsdatascience.com/time-series-decomposition-in-python-8acac385a5b2</w:t>
        </w:r>
      </w:hyperlink>
      <w:r w:rsidR="00C759D4" w:rsidRPr="009F7DC9">
        <w:rPr>
          <w:lang w:val="en-GB"/>
        </w:rPr>
        <w:t>)</w:t>
      </w:r>
      <w:r w:rsidR="009F7DC9" w:rsidRPr="009F7DC9">
        <w:rPr>
          <w:lang w:val="en-GB"/>
        </w:rPr>
        <w:t xml:space="preserve"> </w:t>
      </w:r>
      <w:r w:rsidR="009F7DC9" w:rsidRPr="00C92EB7">
        <w:rPr>
          <w:lang w:val="en-GB" w:eastAsia="en-CH"/>
        </w:rPr>
        <w:t>It does not have to be linear. Sometimes we refer to a trend as “changing direction” when it might go from an increasing to a decreasing trend.</w:t>
      </w:r>
      <w:r w:rsidR="009F7DC9" w:rsidRPr="00583C04">
        <w:rPr>
          <w:rFonts w:ascii="Times New Roman" w:eastAsia="Times New Roman" w:hAnsi="Times New Roman" w:cs="Times New Roman"/>
          <w:sz w:val="24"/>
          <w:szCs w:val="24"/>
          <w:lang w:val="en-GB" w:eastAsia="en-CH"/>
        </w:rPr>
        <w:t xml:space="preserve"> </w:t>
      </w:r>
      <w:r w:rsidR="009F7DC9" w:rsidRPr="00583C04">
        <w:rPr>
          <w:b/>
          <w:bCs/>
          <w:color w:val="FF0000"/>
          <w:lang w:val="en-GB"/>
        </w:rPr>
        <w:t>(</w:t>
      </w:r>
      <w:hyperlink r:id="rId12" w:history="1">
        <w:r w:rsidR="009F7DC9" w:rsidRPr="00583C04">
          <w:rPr>
            <w:rStyle w:val="Hyperlink"/>
            <w:b/>
            <w:bCs/>
            <w:lang w:val="en-GB"/>
          </w:rPr>
          <w:t>https://otexts.com/fpp2/tspatterns.html</w:t>
        </w:r>
      </w:hyperlink>
      <w:r w:rsidR="009F7DC9" w:rsidRPr="00583C04">
        <w:rPr>
          <w:b/>
          <w:bCs/>
          <w:color w:val="FF0000"/>
          <w:lang w:val="en-GB"/>
        </w:rPr>
        <w:t>, paraphrase this)</w:t>
      </w:r>
    </w:p>
    <w:p w14:paraId="732999EB" w14:textId="0A245F42" w:rsidR="00C759D4" w:rsidRPr="009F7DC9" w:rsidRDefault="00C759D4" w:rsidP="00E63F4B">
      <w:pPr>
        <w:pStyle w:val="Listenabsatz"/>
        <w:numPr>
          <w:ilvl w:val="0"/>
          <w:numId w:val="8"/>
        </w:numPr>
        <w:ind w:left="714" w:hanging="357"/>
        <w:contextualSpacing w:val="0"/>
        <w:rPr>
          <w:lang w:val="en-GB"/>
        </w:rPr>
      </w:pPr>
      <w:r>
        <w:rPr>
          <w:b/>
          <w:bCs/>
          <w:lang w:val="en-GB"/>
        </w:rPr>
        <w:t>Seasonality</w:t>
      </w:r>
      <w:r>
        <w:rPr>
          <w:lang w:val="en-GB"/>
        </w:rPr>
        <w:t xml:space="preserve"> describes the periodic signal in the time series. </w:t>
      </w:r>
      <w:r w:rsidRPr="009F7DC9">
        <w:rPr>
          <w:lang w:val="en-GB"/>
        </w:rPr>
        <w:t>(</w:t>
      </w:r>
      <w:r w:rsidRPr="009F7DC9">
        <w:rPr>
          <w:b/>
          <w:bCs/>
          <w:color w:val="FF0000"/>
          <w:lang w:val="en-GB"/>
        </w:rPr>
        <w:t>Source:</w:t>
      </w:r>
      <w:r w:rsidRPr="009F7DC9">
        <w:rPr>
          <w:color w:val="FF0000"/>
          <w:lang w:val="en-GB"/>
        </w:rPr>
        <w:t xml:space="preserve"> </w:t>
      </w:r>
      <w:hyperlink r:id="rId13" w:history="1">
        <w:r w:rsidRPr="009F7DC9">
          <w:rPr>
            <w:rStyle w:val="Hyperlink"/>
            <w:b/>
            <w:bCs/>
            <w:color w:val="FF0000"/>
            <w:lang w:val="en-GB" w:eastAsia="en-CH"/>
          </w:rPr>
          <w:t>https://towardsdatascience.com/time-series-decomposition-in-python-8acac385a5b2</w:t>
        </w:r>
      </w:hyperlink>
      <w:r w:rsidRPr="009F7DC9">
        <w:rPr>
          <w:lang w:val="en-GB"/>
        </w:rPr>
        <w:t xml:space="preserve">) </w:t>
      </w:r>
      <w:r w:rsidR="00A258A5">
        <w:rPr>
          <w:lang w:val="en-GB" w:eastAsia="en-CH"/>
        </w:rPr>
        <w:t>This</w:t>
      </w:r>
      <w:r w:rsidR="009F7DC9" w:rsidRPr="00583C04">
        <w:rPr>
          <w:lang w:val="en-GB" w:eastAsia="en-CH"/>
        </w:rPr>
        <w:t xml:space="preserve"> pattern occurs when a time series is affected by seasonal factors such as the time of the year or the day of the week. Seasonality </w:t>
      </w:r>
      <w:r w:rsidR="007652FE">
        <w:rPr>
          <w:lang w:val="en-GB" w:eastAsia="en-CH"/>
        </w:rPr>
        <w:t>has</w:t>
      </w:r>
      <w:r w:rsidR="009F7DC9" w:rsidRPr="00583C04">
        <w:rPr>
          <w:lang w:val="en-GB" w:eastAsia="en-CH"/>
        </w:rPr>
        <w:t xml:space="preserve"> always a fixed and known frequency.</w:t>
      </w:r>
      <w:r w:rsidR="009F7DC9">
        <w:rPr>
          <w:lang w:val="en-GB" w:eastAsia="en-CH"/>
        </w:rPr>
        <w:t xml:space="preserve"> </w:t>
      </w:r>
      <w:r w:rsidR="009F7DC9" w:rsidRPr="00583C04">
        <w:rPr>
          <w:b/>
          <w:bCs/>
          <w:color w:val="FF0000"/>
          <w:lang w:val="en-GB"/>
        </w:rPr>
        <w:t>(</w:t>
      </w:r>
      <w:hyperlink r:id="rId14" w:history="1">
        <w:r w:rsidR="009F7DC9" w:rsidRPr="00583C04">
          <w:rPr>
            <w:rStyle w:val="Hyperlink"/>
            <w:b/>
            <w:bCs/>
            <w:lang w:val="en-GB"/>
          </w:rPr>
          <w:t>https://otexts.com/fpp2/tspatterns.html</w:t>
        </w:r>
      </w:hyperlink>
      <w:r w:rsidR="009F7DC9" w:rsidRPr="00583C04">
        <w:rPr>
          <w:b/>
          <w:bCs/>
          <w:color w:val="FF0000"/>
          <w:lang w:val="en-GB"/>
        </w:rPr>
        <w:t>, paraphrase this)</w:t>
      </w:r>
    </w:p>
    <w:p w14:paraId="25FBD879" w14:textId="0404E67F" w:rsidR="009F7DC9" w:rsidRPr="00CA0D6E" w:rsidRDefault="007652FE" w:rsidP="005E5190">
      <w:pPr>
        <w:pStyle w:val="Listenabsatz"/>
        <w:numPr>
          <w:ilvl w:val="0"/>
          <w:numId w:val="8"/>
        </w:numPr>
        <w:rPr>
          <w:lang w:val="fr-FR"/>
        </w:rPr>
      </w:pPr>
      <w:r w:rsidRPr="007652FE">
        <w:rPr>
          <w:b/>
          <w:bCs/>
          <w:lang w:val="en-GB"/>
        </w:rPr>
        <w:t xml:space="preserve">Residual </w:t>
      </w:r>
      <w:r w:rsidR="005E5190" w:rsidRPr="005E5190">
        <w:rPr>
          <w:lang w:val="en-GB"/>
        </w:rPr>
        <w:t>is what remains behind the separation of seasonality and trend from the time series.</w:t>
      </w:r>
      <w:r w:rsidR="00142201" w:rsidRPr="005E5190">
        <w:rPr>
          <w:bCs/>
          <w:lang w:val="en-GB"/>
        </w:rPr>
        <w:t xml:space="preserve"> It</w:t>
      </w:r>
      <w:r w:rsidR="00044A10" w:rsidRPr="005E5190">
        <w:rPr>
          <w:bCs/>
          <w:lang w:val="en-GB"/>
        </w:rPr>
        <w:t xml:space="preserve"> is</w:t>
      </w:r>
      <w:r w:rsidR="00142201" w:rsidRPr="005E5190">
        <w:rPr>
          <w:bCs/>
          <w:lang w:val="en-GB"/>
        </w:rPr>
        <w:t xml:space="preserve"> the variability in the data that cannot be explained.</w:t>
      </w:r>
      <w:r w:rsidR="00270D37" w:rsidRPr="005E5190">
        <w:rPr>
          <w:bCs/>
          <w:lang w:val="en-GB"/>
        </w:rPr>
        <w:t xml:space="preserve"> </w:t>
      </w:r>
      <w:r w:rsidR="00270D37" w:rsidRPr="005E5190">
        <w:rPr>
          <w:lang w:val="fr-FR"/>
        </w:rPr>
        <w:t>(</w:t>
      </w:r>
      <w:proofErr w:type="gramStart"/>
      <w:r w:rsidR="00270D37" w:rsidRPr="005E5190">
        <w:rPr>
          <w:b/>
          <w:bCs/>
          <w:color w:val="FF0000"/>
          <w:lang w:val="fr-FR"/>
        </w:rPr>
        <w:t>Source:</w:t>
      </w:r>
      <w:proofErr w:type="gramEnd"/>
      <w:r w:rsidR="00270D37" w:rsidRPr="005E5190">
        <w:rPr>
          <w:color w:val="FF0000"/>
          <w:lang w:val="fr-FR"/>
        </w:rPr>
        <w:t xml:space="preserve"> </w:t>
      </w:r>
      <w:hyperlink r:id="rId15" w:history="1">
        <w:r w:rsidR="00270D37" w:rsidRPr="005E5190">
          <w:rPr>
            <w:rStyle w:val="Hyperlink"/>
            <w:b/>
            <w:bCs/>
            <w:color w:val="FF0000"/>
            <w:lang w:val="fr-FR" w:eastAsia="en-CH"/>
          </w:rPr>
          <w:t>https://towardsdatascience.com/time-series-decomposition-in-python-8acac385a5b2</w:t>
        </w:r>
      </w:hyperlink>
      <w:r w:rsidR="00270D37" w:rsidRPr="005E5190">
        <w:rPr>
          <w:lang w:val="fr-FR"/>
        </w:rPr>
        <w:t>)</w:t>
      </w:r>
    </w:p>
    <w:p w14:paraId="656D808E" w14:textId="6E5ABBF1" w:rsidR="00583C04" w:rsidRPr="00B81474" w:rsidRDefault="00D80271" w:rsidP="00E63F4B">
      <w:pPr>
        <w:rPr>
          <w:lang w:val="en-GB"/>
        </w:rPr>
      </w:pPr>
      <w:r w:rsidRPr="00D80271">
        <w:rPr>
          <w:lang w:val="en-GB"/>
        </w:rPr>
        <w:t xml:space="preserve">A </w:t>
      </w:r>
      <w:r>
        <w:rPr>
          <w:lang w:val="en-GB"/>
        </w:rPr>
        <w:t xml:space="preserve">time </w:t>
      </w:r>
      <w:r w:rsidRPr="00D80271">
        <w:rPr>
          <w:lang w:val="en-GB"/>
        </w:rPr>
        <w:t>series</w:t>
      </w:r>
      <w:r w:rsidR="00B81474">
        <w:rPr>
          <w:lang w:val="en-GB"/>
        </w:rPr>
        <w:t xml:space="preserve"> can be considered as</w:t>
      </w:r>
      <w:r w:rsidRPr="00D80271">
        <w:rPr>
          <w:lang w:val="en-GB"/>
        </w:rPr>
        <w:t xml:space="preserve"> a combination of these components</w:t>
      </w:r>
      <w:r>
        <w:rPr>
          <w:lang w:val="en-GB"/>
        </w:rPr>
        <w:t xml:space="preserve">, </w:t>
      </w:r>
      <w:r>
        <w:t>either additively</w:t>
      </w:r>
      <w:r w:rsidR="00B81474">
        <w:rPr>
          <w:lang w:val="en-GB"/>
        </w:rPr>
        <w:t xml:space="preserve"> or multiplicatively</w:t>
      </w:r>
      <w:r w:rsidRPr="00D80271">
        <w:rPr>
          <w:lang w:val="en-GB"/>
        </w:rPr>
        <w:t>.</w:t>
      </w:r>
      <w:r>
        <w:rPr>
          <w:lang w:val="en-GB"/>
        </w:rPr>
        <w:t xml:space="preserve"> </w:t>
      </w:r>
      <w:r w:rsidRPr="00B81474">
        <w:rPr>
          <w:b/>
          <w:bCs/>
          <w:color w:val="FF0000"/>
          <w:lang w:val="en-GB"/>
        </w:rPr>
        <w:t xml:space="preserve">(Source: </w:t>
      </w:r>
      <w:hyperlink r:id="rId16" w:history="1">
        <w:r w:rsidRPr="00B81474">
          <w:rPr>
            <w:rStyle w:val="Hyperlink"/>
            <w:b/>
            <w:bCs/>
            <w:lang w:val="en-GB"/>
          </w:rPr>
          <w:t>https://machinelearningmastery.com/decompose-time-series-data-trend-seasonality/</w:t>
        </w:r>
      </w:hyperlink>
      <w:r w:rsidRPr="00B81474">
        <w:rPr>
          <w:b/>
          <w:bCs/>
          <w:color w:val="FF0000"/>
          <w:lang w:val="en-GB"/>
        </w:rPr>
        <w:t>, paraphrase this)</w:t>
      </w:r>
    </w:p>
    <w:p w14:paraId="079DFC02" w14:textId="5A47402A" w:rsidR="00044A10" w:rsidRPr="00EC1BD8" w:rsidRDefault="00EC1BD8" w:rsidP="00A258A5">
      <w:pPr>
        <w:spacing w:after="360"/>
        <w:rPr>
          <w:lang w:val="en-GB"/>
        </w:rPr>
      </w:pPr>
      <w:r w:rsidRPr="00EC1BD8">
        <w:rPr>
          <w:lang w:val="en-GB"/>
        </w:rPr>
        <w:t>A</w:t>
      </w:r>
      <w:r w:rsidR="00044A10">
        <w:t>n additive decomposition</w:t>
      </w:r>
      <w:r w:rsidR="008420BC" w:rsidRPr="008420BC">
        <w:rPr>
          <w:lang w:val="en-GB"/>
        </w:rPr>
        <w:t xml:space="preserve"> </w:t>
      </w:r>
      <w:r w:rsidR="008420BC">
        <w:rPr>
          <w:lang w:val="en-GB"/>
        </w:rPr>
        <w:t>model</w:t>
      </w:r>
      <w:r w:rsidRPr="00EC1BD8">
        <w:rPr>
          <w:lang w:val="en-GB"/>
        </w:rPr>
        <w:t xml:space="preserve"> i</w:t>
      </w:r>
      <w:r>
        <w:rPr>
          <w:lang w:val="en-GB"/>
        </w:rPr>
        <w:t>s defined as</w:t>
      </w:r>
    </w:p>
    <w:p w14:paraId="789C58C6" w14:textId="70CAEDA4" w:rsidR="00044A10" w:rsidRPr="004D7152" w:rsidRDefault="00F63A3C" w:rsidP="00A258A5">
      <w:pPr>
        <w:spacing w:after="360"/>
        <w:jc w:val="center"/>
        <w:rPr>
          <w:rFonts w:eastAsiaTheme="minorEastAsia"/>
          <w:iCs/>
          <w:lang w:val="en-GB"/>
        </w:rPr>
      </w:pPr>
      <m:oMath>
        <m:r>
          <w:rPr>
            <w:rFonts w:ascii="Cambria Math" w:hAnsi="Cambria Math"/>
          </w:rPr>
          <m:t>y(t)=S(t)+T(t)+R(t)</m:t>
        </m:r>
      </m:oMath>
      <w:r w:rsidRPr="004D7152">
        <w:rPr>
          <w:rFonts w:eastAsiaTheme="minorEastAsia"/>
          <w:iCs/>
          <w:lang w:val="en-GB"/>
        </w:rPr>
        <w:t>,</w:t>
      </w:r>
    </w:p>
    <w:p w14:paraId="340BA43D" w14:textId="4E3D3C64" w:rsidR="00F63A3C" w:rsidRDefault="00F63A3C" w:rsidP="00A258A5">
      <w:pPr>
        <w:spacing w:after="360"/>
        <w:rPr>
          <w:lang w:val="en-GB"/>
        </w:rPr>
      </w:pPr>
      <w:r w:rsidRPr="00F63A3C">
        <w:rPr>
          <w:iCs/>
          <w:lang w:val="en-GB"/>
        </w:rPr>
        <w:t xml:space="preserve">where </w:t>
      </w:r>
      <m:oMath>
        <m:r>
          <w:rPr>
            <w:rFonts w:ascii="Cambria Math" w:hAnsi="Cambria Math"/>
          </w:rPr>
          <m:t>y(t)</m:t>
        </m:r>
      </m:oMath>
      <w:r w:rsidRPr="00F63A3C">
        <w:rPr>
          <w:rFonts w:eastAsiaTheme="minorEastAsia"/>
          <w:lang w:val="en-GB"/>
        </w:rPr>
        <w:t xml:space="preserve"> is t</w:t>
      </w:r>
      <w:r>
        <w:rPr>
          <w:rFonts w:eastAsiaTheme="minorEastAsia"/>
          <w:lang w:val="en-GB"/>
        </w:rPr>
        <w:t>he data</w:t>
      </w:r>
      <w:r w:rsidR="00706422">
        <w:rPr>
          <w:rFonts w:eastAsiaTheme="minorEastAsia"/>
          <w:lang w:val="en-GB"/>
        </w:rPr>
        <w:t>;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</w:rPr>
          <m:t>S(t)</m:t>
        </m:r>
      </m:oMath>
      <w:r w:rsidR="00706422">
        <w:rPr>
          <w:rFonts w:eastAsiaTheme="minorEastAsia"/>
          <w:lang w:val="en-GB"/>
        </w:rPr>
        <w:t xml:space="preserve">, </w:t>
      </w:r>
      <w:r>
        <w:rPr>
          <w:rFonts w:eastAsiaTheme="minorEastAsia"/>
          <w:lang w:val="en-GB"/>
        </w:rPr>
        <w:t xml:space="preserve">the </w:t>
      </w:r>
      <w:r w:rsidR="00EC1BD8">
        <w:rPr>
          <w:rFonts w:eastAsiaTheme="minorEastAsia"/>
          <w:lang w:val="en-GB"/>
        </w:rPr>
        <w:t>seasonal component</w:t>
      </w:r>
      <w:r w:rsidR="00706422">
        <w:rPr>
          <w:rFonts w:eastAsiaTheme="minorEastAsia"/>
          <w:lang w:val="en-GB"/>
        </w:rPr>
        <w:t>;</w:t>
      </w:r>
      <w:r w:rsidR="00EC1BD8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</w:rPr>
          <m:t>T(t)</m:t>
        </m:r>
      </m:oMath>
      <w:r w:rsidR="00706422">
        <w:rPr>
          <w:rFonts w:eastAsiaTheme="minorEastAsia"/>
          <w:lang w:val="en-GB"/>
        </w:rPr>
        <w:t xml:space="preserve">, </w:t>
      </w:r>
      <w:r w:rsidR="00EC1BD8">
        <w:rPr>
          <w:rFonts w:eastAsiaTheme="minorEastAsia"/>
          <w:lang w:val="en-GB"/>
        </w:rPr>
        <w:t xml:space="preserve">the trend </w:t>
      </w:r>
      <w:r w:rsidR="004D7152">
        <w:rPr>
          <w:rFonts w:eastAsiaTheme="minorEastAsia"/>
          <w:lang w:val="en-GB"/>
        </w:rPr>
        <w:t>component</w:t>
      </w:r>
      <w:r w:rsidR="00706422">
        <w:rPr>
          <w:rFonts w:eastAsiaTheme="minorEastAsia"/>
          <w:lang w:val="en-GB"/>
        </w:rPr>
        <w:t>;</w:t>
      </w:r>
      <w:r w:rsidR="004D7152">
        <w:rPr>
          <w:rFonts w:eastAsiaTheme="minorEastAsia"/>
          <w:lang w:val="en-GB"/>
        </w:rPr>
        <w:t xml:space="preserve"> </w:t>
      </w:r>
      <w:r w:rsidR="00EC1BD8">
        <w:rPr>
          <w:rFonts w:eastAsiaTheme="minorEastAsia"/>
          <w:lang w:val="en-GB"/>
        </w:rPr>
        <w:t xml:space="preserve">and </w:t>
      </w:r>
      <m:oMath>
        <m:r>
          <w:rPr>
            <w:rFonts w:ascii="Cambria Math" w:hAnsi="Cambria Math"/>
          </w:rPr>
          <m:t>R(t)</m:t>
        </m:r>
      </m:oMath>
      <w:r w:rsidR="00706422">
        <w:rPr>
          <w:rFonts w:eastAsiaTheme="minorEastAsia"/>
          <w:lang w:val="en-GB"/>
        </w:rPr>
        <w:t xml:space="preserve">, </w:t>
      </w:r>
      <w:r w:rsidR="00EC1BD8">
        <w:rPr>
          <w:rFonts w:eastAsiaTheme="minorEastAsia"/>
          <w:lang w:val="en-GB"/>
        </w:rPr>
        <w:t>the residual component</w:t>
      </w:r>
      <w:r w:rsidR="00A258A5">
        <w:rPr>
          <w:rFonts w:eastAsiaTheme="minorEastAsia"/>
          <w:lang w:val="en-GB"/>
        </w:rPr>
        <w:t xml:space="preserve"> </w:t>
      </w:r>
      <w:r w:rsidR="00EC1BD8">
        <w:rPr>
          <w:rFonts w:eastAsiaTheme="minorEastAsia"/>
          <w:lang w:val="en-GB"/>
        </w:rPr>
        <w:t xml:space="preserve">at period </w:t>
      </w:r>
      <m:oMath>
        <m:r>
          <w:rPr>
            <w:rFonts w:ascii="Cambria Math" w:hAnsi="Cambria Math"/>
          </w:rPr>
          <m:t>t</m:t>
        </m:r>
      </m:oMath>
      <w:r w:rsidR="00EC1BD8" w:rsidRPr="00EC1BD8">
        <w:rPr>
          <w:rFonts w:eastAsiaTheme="minorEastAsia"/>
          <w:lang w:val="en-GB"/>
        </w:rPr>
        <w:t>.</w:t>
      </w:r>
      <w:r w:rsidR="004D7152">
        <w:rPr>
          <w:rFonts w:eastAsiaTheme="minorEastAsia"/>
          <w:lang w:val="en-GB"/>
        </w:rPr>
        <w:t xml:space="preserve"> </w:t>
      </w:r>
      <w:r w:rsidR="004D7152" w:rsidRPr="004D7152">
        <w:rPr>
          <w:lang w:val="en-GB"/>
        </w:rPr>
        <w:t xml:space="preserve">Alternatively, a </w:t>
      </w:r>
      <w:r w:rsidR="004D7152">
        <w:rPr>
          <w:lang w:val="en-GB"/>
        </w:rPr>
        <w:t>multiplicative decomposition is formulated as</w:t>
      </w:r>
      <w:r w:rsidR="00221441">
        <w:rPr>
          <w:lang w:val="en-GB"/>
        </w:rPr>
        <w:t xml:space="preserve"> </w:t>
      </w:r>
      <w:r w:rsidR="00221441" w:rsidRPr="004D7152">
        <w:rPr>
          <w:lang w:val="en-GB"/>
        </w:rPr>
        <w:t>(</w:t>
      </w:r>
      <w:r w:rsidR="00221441" w:rsidRPr="004D7152">
        <w:rPr>
          <w:b/>
          <w:bCs/>
          <w:color w:val="FF0000"/>
          <w:lang w:val="en-GB"/>
        </w:rPr>
        <w:t>Source:</w:t>
      </w:r>
      <w:r w:rsidR="00221441" w:rsidRPr="004D7152">
        <w:rPr>
          <w:color w:val="FF0000"/>
          <w:lang w:val="en-GB"/>
        </w:rPr>
        <w:t xml:space="preserve"> </w:t>
      </w:r>
      <w:hyperlink r:id="rId17" w:history="1">
        <w:r w:rsidR="00221441" w:rsidRPr="00251A50">
          <w:rPr>
            <w:rStyle w:val="Hyperlink"/>
            <w:b/>
            <w:bCs/>
            <w:lang w:val="en-GB" w:eastAsia="en-CH"/>
          </w:rPr>
          <w:t>https://otexts.com/fpp2/components.html</w:t>
        </w:r>
      </w:hyperlink>
      <w:r w:rsidR="00221441" w:rsidRPr="004D7152">
        <w:rPr>
          <w:lang w:val="en-GB"/>
        </w:rPr>
        <w:t>)</w:t>
      </w:r>
    </w:p>
    <w:p w14:paraId="382B4C55" w14:textId="01D5F0EC" w:rsidR="00221441" w:rsidRPr="00CA0D6E" w:rsidRDefault="004D7152" w:rsidP="00A258A5">
      <w:pPr>
        <w:spacing w:after="360"/>
        <w:jc w:val="center"/>
        <w:rPr>
          <w:rFonts w:eastAsiaTheme="minorEastAsia"/>
          <w:iCs/>
          <w:lang w:val="en-GB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×T(t)×R(t)</m:t>
        </m:r>
      </m:oMath>
      <w:r w:rsidRPr="004D7152">
        <w:rPr>
          <w:rFonts w:eastAsiaTheme="minorEastAsia"/>
          <w:iCs/>
          <w:lang w:val="en-GB"/>
        </w:rPr>
        <w:t>.</w:t>
      </w:r>
    </w:p>
    <w:p w14:paraId="591EDDFC" w14:textId="486B9C26" w:rsidR="004D7152" w:rsidRDefault="00221441" w:rsidP="00E63F4B">
      <w:pPr>
        <w:rPr>
          <w:lang w:val="fr-FR"/>
        </w:rPr>
      </w:pPr>
      <w:r w:rsidRPr="00D17E75">
        <w:rPr>
          <w:lang w:val="en-GB"/>
        </w:rPr>
        <w:t xml:space="preserve">To identify </w:t>
      </w:r>
      <w:r w:rsidR="00D17E75" w:rsidRPr="00D17E75">
        <w:rPr>
          <w:lang w:val="en-GB"/>
        </w:rPr>
        <w:t>whet</w:t>
      </w:r>
      <w:r w:rsidR="00D17E75">
        <w:rPr>
          <w:lang w:val="en-GB"/>
        </w:rPr>
        <w:t>her the problem is additive or multiplicative, a review</w:t>
      </w:r>
      <w:r w:rsidR="00FF45F1">
        <w:rPr>
          <w:lang w:val="en-GB"/>
        </w:rPr>
        <w:t xml:space="preserve"> of a plot </w:t>
      </w:r>
      <w:r w:rsidR="00D17E75">
        <w:rPr>
          <w:lang w:val="en-GB"/>
        </w:rPr>
        <w:t xml:space="preserve">of </w:t>
      </w:r>
      <w:r w:rsidR="00FF45F1">
        <w:rPr>
          <w:lang w:val="en-GB"/>
        </w:rPr>
        <w:t>the</w:t>
      </w:r>
      <w:r w:rsidR="00D17E75">
        <w:rPr>
          <w:lang w:val="en-GB"/>
        </w:rPr>
        <w:t xml:space="preserve"> time series</w:t>
      </w:r>
      <w:r w:rsidR="00FF45F1">
        <w:rPr>
          <w:lang w:val="en-GB"/>
        </w:rPr>
        <w:t xml:space="preserve"> </w:t>
      </w:r>
      <w:r w:rsidR="00E63F4B">
        <w:rPr>
          <w:lang w:val="en-GB"/>
        </w:rPr>
        <w:t>can be regarded as</w:t>
      </w:r>
      <w:r w:rsidR="00577DD3">
        <w:rPr>
          <w:lang w:val="en-GB"/>
        </w:rPr>
        <w:t xml:space="preserve"> a good starting point.</w:t>
      </w:r>
      <w:r w:rsidR="00E63F4B">
        <w:rPr>
          <w:lang w:val="en-GB"/>
        </w:rPr>
        <w:t xml:space="preserve"> </w:t>
      </w:r>
      <w:r w:rsidR="00E63F4B" w:rsidRPr="00E63F4B">
        <w:rPr>
          <w:b/>
          <w:bCs/>
          <w:color w:val="FF0000"/>
          <w:lang w:val="en-GB"/>
        </w:rPr>
        <w:t xml:space="preserve">(Source: </w:t>
      </w:r>
      <w:hyperlink r:id="rId18" w:history="1">
        <w:r w:rsidR="00E63F4B" w:rsidRPr="00E63F4B">
          <w:rPr>
            <w:rStyle w:val="Hyperlink"/>
            <w:b/>
            <w:bCs/>
            <w:iCs/>
            <w:lang w:val="en-GB"/>
          </w:rPr>
          <w:t>https://machinelearningmastery.com/decompose-time-series-data-trend-seasonality/</w:t>
        </w:r>
      </w:hyperlink>
      <w:r w:rsidR="00E63F4B" w:rsidRPr="00E63F4B">
        <w:rPr>
          <w:b/>
          <w:bCs/>
          <w:color w:val="FF0000"/>
          <w:lang w:val="en-GB"/>
        </w:rPr>
        <w:t>)</w:t>
      </w:r>
      <w:r w:rsidR="00FB68D6">
        <w:rPr>
          <w:lang w:val="en-GB"/>
        </w:rPr>
        <w:t xml:space="preserve"> </w:t>
      </w:r>
      <w:r w:rsidR="00706422" w:rsidRPr="00706422">
        <w:rPr>
          <w:lang w:val="en-GB"/>
        </w:rPr>
        <w:t>A rule of thumb</w:t>
      </w:r>
      <w:r w:rsidR="00706422">
        <w:rPr>
          <w:lang w:val="en-GB"/>
        </w:rPr>
        <w:t xml:space="preserve"> </w:t>
      </w:r>
      <w:r w:rsidR="00706422" w:rsidRPr="00706422">
        <w:rPr>
          <w:lang w:val="en-GB"/>
        </w:rPr>
        <w:t>for selecting the right model is to see</w:t>
      </w:r>
      <w:r w:rsidR="00B31DAB">
        <w:rPr>
          <w:lang w:val="en-GB"/>
        </w:rPr>
        <w:t xml:space="preserve"> </w:t>
      </w:r>
      <w:r w:rsidR="00706422" w:rsidRPr="00706422">
        <w:rPr>
          <w:lang w:val="en-GB"/>
        </w:rPr>
        <w:t>if the trend and seasonal variation are</w:t>
      </w:r>
      <w:r w:rsidR="00706422">
        <w:rPr>
          <w:lang w:val="en-GB"/>
        </w:rPr>
        <w:t xml:space="preserve"> </w:t>
      </w:r>
      <w:r w:rsidR="00706422" w:rsidRPr="00706422">
        <w:rPr>
          <w:lang w:val="en-GB"/>
        </w:rPr>
        <w:t xml:space="preserve">relatively constant over time, </w:t>
      </w:r>
      <w:r w:rsidR="00A3123E">
        <w:rPr>
          <w:lang w:val="en-GB"/>
        </w:rPr>
        <w:t>i.e.</w:t>
      </w:r>
      <w:r w:rsidR="00706422" w:rsidRPr="00706422">
        <w:rPr>
          <w:lang w:val="en-GB"/>
        </w:rPr>
        <w:t xml:space="preserve">, linear. </w:t>
      </w:r>
      <w:r w:rsidR="00F224B9">
        <w:rPr>
          <w:lang w:val="en-GB"/>
        </w:rPr>
        <w:t>When</w:t>
      </w:r>
      <w:r w:rsidR="00B31DAB">
        <w:rPr>
          <w:lang w:val="en-GB"/>
        </w:rPr>
        <w:t xml:space="preserve"> this is the case</w:t>
      </w:r>
      <w:r w:rsidR="00706422" w:rsidRPr="00706422">
        <w:rPr>
          <w:lang w:val="en-GB"/>
        </w:rPr>
        <w:t xml:space="preserve">, </w:t>
      </w:r>
      <w:r w:rsidR="00B31DAB">
        <w:rPr>
          <w:lang w:val="en-GB"/>
        </w:rPr>
        <w:t>an</w:t>
      </w:r>
      <w:r w:rsidR="00706422">
        <w:rPr>
          <w:lang w:val="en-GB"/>
        </w:rPr>
        <w:t xml:space="preserve"> </w:t>
      </w:r>
      <w:r w:rsidR="00B31DAB">
        <w:rPr>
          <w:lang w:val="en-GB"/>
        </w:rPr>
        <w:t>a</w:t>
      </w:r>
      <w:r w:rsidR="00706422" w:rsidRPr="00706422">
        <w:rPr>
          <w:lang w:val="en-GB"/>
        </w:rPr>
        <w:t>dditive model</w:t>
      </w:r>
      <w:r w:rsidR="00B31DAB">
        <w:rPr>
          <w:lang w:val="en-GB"/>
        </w:rPr>
        <w:t xml:space="preserve"> can be chosen</w:t>
      </w:r>
      <w:r w:rsidR="00706422" w:rsidRPr="00706422">
        <w:rPr>
          <w:lang w:val="en-GB"/>
        </w:rPr>
        <w:t>. Otherwise, if the trend and</w:t>
      </w:r>
      <w:r w:rsidR="00706422">
        <w:rPr>
          <w:lang w:val="en-GB"/>
        </w:rPr>
        <w:t xml:space="preserve"> </w:t>
      </w:r>
      <w:r w:rsidR="00706422" w:rsidRPr="00706422">
        <w:rPr>
          <w:lang w:val="en-GB"/>
        </w:rPr>
        <w:t>seasonal variation increase or decrease over</w:t>
      </w:r>
      <w:r w:rsidR="00706422">
        <w:rPr>
          <w:lang w:val="en-GB"/>
        </w:rPr>
        <w:t xml:space="preserve"> </w:t>
      </w:r>
      <w:r w:rsidR="00706422" w:rsidRPr="00706422">
        <w:rPr>
          <w:lang w:val="en-GB"/>
        </w:rPr>
        <w:t>time</w:t>
      </w:r>
      <w:r w:rsidR="00F224B9">
        <w:rPr>
          <w:lang w:val="en-GB"/>
        </w:rPr>
        <w:t xml:space="preserve">, a multiplicative decomposition </w:t>
      </w:r>
      <w:r w:rsidR="002D258B">
        <w:rPr>
          <w:lang w:val="en-GB"/>
        </w:rPr>
        <w:t>shall be</w:t>
      </w:r>
      <w:r w:rsidR="00F224B9">
        <w:rPr>
          <w:lang w:val="en-GB"/>
        </w:rPr>
        <w:t xml:space="preserve"> used</w:t>
      </w:r>
      <w:r w:rsidR="00706422" w:rsidRPr="00706422">
        <w:rPr>
          <w:lang w:val="en-GB"/>
        </w:rPr>
        <w:t>.</w:t>
      </w:r>
      <w:r w:rsidR="00FB68D6">
        <w:rPr>
          <w:lang w:val="en-GB"/>
        </w:rPr>
        <w:t xml:space="preserve"> </w:t>
      </w:r>
      <w:r w:rsidR="00FB68D6" w:rsidRPr="00270D37">
        <w:rPr>
          <w:lang w:val="fr-FR"/>
        </w:rPr>
        <w:t>(</w:t>
      </w:r>
      <w:proofErr w:type="gramStart"/>
      <w:r w:rsidR="00FB68D6" w:rsidRPr="00270D37">
        <w:rPr>
          <w:b/>
          <w:bCs/>
          <w:color w:val="FF0000"/>
          <w:lang w:val="fr-FR"/>
        </w:rPr>
        <w:t>Source:</w:t>
      </w:r>
      <w:proofErr w:type="gramEnd"/>
      <w:r w:rsidR="00FB68D6" w:rsidRPr="00270D37">
        <w:rPr>
          <w:color w:val="FF0000"/>
          <w:lang w:val="fr-FR"/>
        </w:rPr>
        <w:t xml:space="preserve"> </w:t>
      </w:r>
      <w:hyperlink r:id="rId19" w:history="1">
        <w:r w:rsidR="00FB68D6" w:rsidRPr="00270D37">
          <w:rPr>
            <w:rStyle w:val="Hyperlink"/>
            <w:b/>
            <w:bCs/>
            <w:color w:val="FF0000"/>
            <w:lang w:val="fr-FR" w:eastAsia="en-CH"/>
          </w:rPr>
          <w:t>https://towardsdatascience.com/time-series-decomposition-in-python-8acac385a5b2</w:t>
        </w:r>
      </w:hyperlink>
      <w:r w:rsidR="00FB68D6" w:rsidRPr="00270D37">
        <w:rPr>
          <w:lang w:val="fr-FR"/>
        </w:rPr>
        <w:t>)</w:t>
      </w:r>
    </w:p>
    <w:p w14:paraId="7884E412" w14:textId="5A240EF3" w:rsidR="0062550B" w:rsidRDefault="0062550B" w:rsidP="0062550B">
      <w:pPr>
        <w:pStyle w:val="berschrift3"/>
        <w:rPr>
          <w:lang w:val="en-GB"/>
        </w:rPr>
      </w:pPr>
      <w:r>
        <w:rPr>
          <w:lang w:val="en-GB"/>
        </w:rPr>
        <w:t>Example on a real-wo</w:t>
      </w:r>
      <w:r w:rsidR="005E15A0">
        <w:rPr>
          <w:lang w:val="en-GB"/>
        </w:rPr>
        <w:t>rld dataset</w:t>
      </w:r>
    </w:p>
    <w:p w14:paraId="3D784E3D" w14:textId="52E82868" w:rsidR="002D258B" w:rsidRPr="00A931C0" w:rsidRDefault="00BB4985" w:rsidP="00E63F4B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F9BBD7" wp14:editId="45E38DE6">
            <wp:simplePos x="0" y="0"/>
            <wp:positionH relativeFrom="column">
              <wp:posOffset>1028065</wp:posOffset>
            </wp:positionH>
            <wp:positionV relativeFrom="paragraph">
              <wp:posOffset>774065</wp:posOffset>
            </wp:positionV>
            <wp:extent cx="3161030" cy="2495550"/>
            <wp:effectExtent l="0" t="0" r="127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6" t="5871" r="7004" b="4263"/>
                    <a:stretch/>
                  </pic:blipFill>
                  <pic:spPr bwMode="auto">
                    <a:xfrm>
                      <a:off x="0" y="0"/>
                      <a:ext cx="316103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317">
        <w:rPr>
          <w:lang w:val="en-GB"/>
        </w:rPr>
        <w:t xml:space="preserve">For better understanding, let us look at a </w:t>
      </w:r>
      <w:r w:rsidR="00FC106F">
        <w:rPr>
          <w:lang w:val="en-GB"/>
        </w:rPr>
        <w:t>real-world</w:t>
      </w:r>
      <w:r w:rsidR="00D03317">
        <w:rPr>
          <w:lang w:val="en-GB"/>
        </w:rPr>
        <w:t xml:space="preserve"> dataset</w:t>
      </w:r>
      <w:r w:rsidR="00FC106F">
        <w:rPr>
          <w:lang w:val="en-GB"/>
        </w:rPr>
        <w:t xml:space="preserve"> </w:t>
      </w:r>
      <w:r w:rsidR="00FC106F" w:rsidRPr="00FC106F">
        <w:rPr>
          <w:b/>
          <w:bCs/>
          <w:color w:val="FF0000"/>
          <w:lang w:val="en-GB"/>
        </w:rPr>
        <w:t>(see figure XY)</w:t>
      </w:r>
      <w:r w:rsidR="00D03317">
        <w:rPr>
          <w:lang w:val="en-GB"/>
        </w:rPr>
        <w:t>, which describes</w:t>
      </w:r>
      <w:r w:rsidR="00FC106F">
        <w:rPr>
          <w:lang w:val="en-GB"/>
        </w:rPr>
        <w:t xml:space="preserve"> the total number of airline passengers</w:t>
      </w:r>
      <w:r w:rsidR="0062550B">
        <w:rPr>
          <w:lang w:val="en-GB"/>
        </w:rPr>
        <w:t xml:space="preserve"> </w:t>
      </w:r>
      <w:r w:rsidR="00FC106F">
        <w:rPr>
          <w:lang w:val="en-GB"/>
        </w:rPr>
        <w:t>from 1949 to 1960.</w:t>
      </w:r>
      <w:r w:rsidR="005E15A0">
        <w:rPr>
          <w:lang w:val="en-GB"/>
        </w:rPr>
        <w:t xml:space="preserve"> The horizontal axis represents the number of monthly observations during that period</w:t>
      </w:r>
      <w:r w:rsidR="002B6896">
        <w:rPr>
          <w:lang w:val="en-GB"/>
        </w:rPr>
        <w:t>, t</w:t>
      </w:r>
      <w:r w:rsidR="005E15A0">
        <w:rPr>
          <w:lang w:val="en-GB"/>
        </w:rPr>
        <w:t>he</w:t>
      </w:r>
      <w:r w:rsidR="00F41737">
        <w:rPr>
          <w:lang w:val="en-GB"/>
        </w:rPr>
        <w:t xml:space="preserve"> vertical </w:t>
      </w:r>
      <w:r w:rsidR="002B6896">
        <w:rPr>
          <w:lang w:val="en-GB"/>
        </w:rPr>
        <w:t xml:space="preserve">axis, </w:t>
      </w:r>
      <w:r w:rsidR="00F41737">
        <w:rPr>
          <w:lang w:val="en-GB"/>
        </w:rPr>
        <w:t>the number of airline passengers</w:t>
      </w:r>
      <w:r w:rsidR="002B6896">
        <w:rPr>
          <w:lang w:val="en-GB"/>
        </w:rPr>
        <w:t xml:space="preserve"> in thousands</w:t>
      </w:r>
      <w:r w:rsidR="00F41737">
        <w:rPr>
          <w:lang w:val="en-GB"/>
        </w:rPr>
        <w:t>.</w:t>
      </w:r>
      <w:r w:rsidR="00A931C0">
        <w:rPr>
          <w:lang w:val="en-GB"/>
        </w:rPr>
        <w:t xml:space="preserve"> </w:t>
      </w:r>
      <w:r w:rsidR="00A931C0" w:rsidRPr="00A931C0">
        <w:rPr>
          <w:b/>
          <w:bCs/>
          <w:color w:val="FF0000"/>
          <w:lang w:val="fr-FR"/>
        </w:rPr>
        <w:t>(</w:t>
      </w:r>
      <w:proofErr w:type="gramStart"/>
      <w:r w:rsidR="00A931C0" w:rsidRPr="00A931C0">
        <w:rPr>
          <w:b/>
          <w:bCs/>
          <w:color w:val="FF0000"/>
          <w:lang w:val="fr-FR"/>
        </w:rPr>
        <w:t>Source:</w:t>
      </w:r>
      <w:proofErr w:type="gramEnd"/>
      <w:r w:rsidR="00A931C0" w:rsidRPr="00A931C0">
        <w:rPr>
          <w:b/>
          <w:bCs/>
          <w:color w:val="FF0000"/>
          <w:lang w:val="fr-FR"/>
        </w:rPr>
        <w:t xml:space="preserve"> </w:t>
      </w:r>
      <w:hyperlink r:id="rId21" w:history="1">
        <w:r w:rsidR="00A931C0" w:rsidRPr="00A931C0">
          <w:rPr>
            <w:rStyle w:val="Hyperlink"/>
            <w:b/>
            <w:bCs/>
            <w:iCs/>
            <w:lang w:val="fr-FR"/>
          </w:rPr>
          <w:t>https://machinelearningmastery.com/decompose-time-series-data-trend-seasonality/</w:t>
        </w:r>
      </w:hyperlink>
      <w:r w:rsidR="00A931C0" w:rsidRPr="00A931C0">
        <w:rPr>
          <w:b/>
          <w:bCs/>
          <w:color w:val="FF0000"/>
          <w:lang w:val="fr-FR"/>
        </w:rPr>
        <w:t>)</w:t>
      </w:r>
    </w:p>
    <w:p w14:paraId="5E1D9714" w14:textId="665565DF" w:rsidR="00E649C6" w:rsidRPr="00A931C0" w:rsidRDefault="00E649C6" w:rsidP="00E63F4B">
      <w:pPr>
        <w:rPr>
          <w:lang w:val="fr-FR"/>
        </w:rPr>
      </w:pPr>
      <w:r w:rsidRPr="00A931C0">
        <w:rPr>
          <w:lang w:val="fr-FR"/>
        </w:rPr>
        <w:br w:type="textWrapping" w:clear="all"/>
      </w:r>
    </w:p>
    <w:p w14:paraId="57BC9103" w14:textId="15188394" w:rsidR="002B6896" w:rsidRPr="00A931C0" w:rsidRDefault="00BB4985" w:rsidP="00E63F4B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7D8F61" wp14:editId="22C240D8">
            <wp:simplePos x="0" y="0"/>
            <wp:positionH relativeFrom="column">
              <wp:posOffset>685800</wp:posOffset>
            </wp:positionH>
            <wp:positionV relativeFrom="paragraph">
              <wp:posOffset>606425</wp:posOffset>
            </wp:positionV>
            <wp:extent cx="3781425" cy="2835275"/>
            <wp:effectExtent l="0" t="0" r="9525" b="317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4852618"/>
      <w:r w:rsidR="00E649C6">
        <w:rPr>
          <w:lang w:val="en-GB"/>
        </w:rPr>
        <w:t>The line plot may suggest a linear trend</w:t>
      </w:r>
      <w:r w:rsidR="001A713A">
        <w:rPr>
          <w:lang w:val="en-GB"/>
        </w:rPr>
        <w:t xml:space="preserve">. A seasonality can also be </w:t>
      </w:r>
      <w:r w:rsidR="00AC7E7E">
        <w:rPr>
          <w:lang w:val="en-GB"/>
        </w:rPr>
        <w:t>observed;</w:t>
      </w:r>
      <w:r w:rsidR="001A713A">
        <w:rPr>
          <w:lang w:val="en-GB"/>
        </w:rPr>
        <w:t xml:space="preserve"> </w:t>
      </w:r>
      <w:r w:rsidR="00D31981">
        <w:rPr>
          <w:lang w:val="en-GB"/>
        </w:rPr>
        <w:t>however,</w:t>
      </w:r>
      <w:r w:rsidR="001A713A">
        <w:rPr>
          <w:lang w:val="en-GB"/>
        </w:rPr>
        <w:t xml:space="preserve"> the amplitude appears to be increasing, indicating a </w:t>
      </w:r>
      <w:r w:rsidR="00E55F83">
        <w:rPr>
          <w:lang w:val="en-GB"/>
        </w:rPr>
        <w:t>multiplicative problem</w:t>
      </w:r>
      <w:r w:rsidR="004B038C">
        <w:rPr>
          <w:lang w:val="en-GB"/>
        </w:rPr>
        <w:t xml:space="preserve">. Hence, a multiplicative decomposition is applied as shown in </w:t>
      </w:r>
      <w:r w:rsidR="004B038C" w:rsidRPr="004B038C">
        <w:rPr>
          <w:b/>
          <w:bCs/>
          <w:color w:val="FF0000"/>
          <w:lang w:val="en-GB"/>
        </w:rPr>
        <w:t>figure XY</w:t>
      </w:r>
      <w:r w:rsidR="004B038C">
        <w:rPr>
          <w:lang w:val="en-GB"/>
        </w:rPr>
        <w:t>.</w:t>
      </w:r>
      <w:bookmarkEnd w:id="0"/>
      <w:r w:rsidR="00A931C0">
        <w:rPr>
          <w:lang w:val="en-GB"/>
        </w:rPr>
        <w:t xml:space="preserve"> </w:t>
      </w:r>
      <w:r w:rsidR="00A931C0" w:rsidRPr="00A931C0">
        <w:rPr>
          <w:b/>
          <w:bCs/>
          <w:color w:val="FF0000"/>
          <w:lang w:val="fr-FR"/>
        </w:rPr>
        <w:t>(</w:t>
      </w:r>
      <w:proofErr w:type="gramStart"/>
      <w:r w:rsidR="00A931C0" w:rsidRPr="00A931C0">
        <w:rPr>
          <w:b/>
          <w:bCs/>
          <w:color w:val="FF0000"/>
          <w:lang w:val="fr-FR"/>
        </w:rPr>
        <w:t>Source:</w:t>
      </w:r>
      <w:proofErr w:type="gramEnd"/>
      <w:r w:rsidR="00A931C0" w:rsidRPr="00A931C0">
        <w:rPr>
          <w:b/>
          <w:bCs/>
          <w:color w:val="FF0000"/>
          <w:lang w:val="fr-FR"/>
        </w:rPr>
        <w:t xml:space="preserve"> </w:t>
      </w:r>
      <w:hyperlink r:id="rId23" w:history="1">
        <w:r w:rsidR="00A931C0" w:rsidRPr="00A931C0">
          <w:rPr>
            <w:rStyle w:val="Hyperlink"/>
            <w:b/>
            <w:bCs/>
            <w:iCs/>
            <w:lang w:val="fr-FR"/>
          </w:rPr>
          <w:t>https://machinelearningmastery.com/decompose-time-series-data-trend-seasonality/</w:t>
        </w:r>
      </w:hyperlink>
      <w:r w:rsidR="00A931C0" w:rsidRPr="00A931C0">
        <w:rPr>
          <w:b/>
          <w:bCs/>
          <w:color w:val="FF0000"/>
          <w:lang w:val="fr-FR"/>
        </w:rPr>
        <w:t>)</w:t>
      </w:r>
    </w:p>
    <w:p w14:paraId="1ADAD008" w14:textId="7B65B0F9" w:rsidR="004B038C" w:rsidRPr="00A931C0" w:rsidRDefault="004B038C" w:rsidP="00E63F4B">
      <w:pPr>
        <w:rPr>
          <w:lang w:val="fr-FR"/>
        </w:rPr>
      </w:pPr>
    </w:p>
    <w:p w14:paraId="0AAEDEF0" w14:textId="6EE4594F" w:rsidR="00870367" w:rsidRPr="0086325B" w:rsidRDefault="00F71400" w:rsidP="00E63F4B">
      <w:pPr>
        <w:rPr>
          <w:lang w:val="en-GB"/>
        </w:rPr>
      </w:pPr>
      <w:bookmarkStart w:id="1" w:name="_Hlk104853088"/>
      <w:r w:rsidRPr="00F71400">
        <w:rPr>
          <w:lang w:val="en-GB"/>
        </w:rPr>
        <w:lastRenderedPageBreak/>
        <w:t>There are also datasets f</w:t>
      </w:r>
      <w:r>
        <w:rPr>
          <w:lang w:val="en-GB"/>
        </w:rPr>
        <w:t>or which a naïve or classical decomposition fails</w:t>
      </w:r>
      <w:r w:rsidR="0086325B">
        <w:rPr>
          <w:lang w:val="en-GB"/>
        </w:rPr>
        <w:t>, as</w:t>
      </w:r>
      <w:r>
        <w:rPr>
          <w:lang w:val="en-GB"/>
        </w:rPr>
        <w:t xml:space="preserve"> illustrated in </w:t>
      </w:r>
      <w:r w:rsidRPr="00F71400">
        <w:rPr>
          <w:b/>
          <w:bCs/>
          <w:color w:val="FF0000"/>
          <w:lang w:val="en-GB"/>
        </w:rPr>
        <w:t>figure XY</w:t>
      </w:r>
      <w:r w:rsidR="00D31981">
        <w:rPr>
          <w:lang w:val="en-GB"/>
        </w:rPr>
        <w:t>, where it was not able to separate the noise from the linear trend.</w:t>
      </w:r>
      <w:r w:rsidR="0086325B">
        <w:rPr>
          <w:lang w:val="en-GB"/>
        </w:rPr>
        <w:t xml:space="preserve"> For these scenarios, caution and scepticism is needed. </w:t>
      </w:r>
      <w:r w:rsidR="0086325B" w:rsidRPr="0086325B">
        <w:rPr>
          <w:b/>
          <w:bCs/>
          <w:color w:val="FF0000"/>
          <w:lang w:val="en-GB"/>
        </w:rPr>
        <w:t xml:space="preserve">(Source: </w:t>
      </w:r>
      <w:hyperlink r:id="rId24" w:history="1">
        <w:r w:rsidR="0086325B" w:rsidRPr="0086325B">
          <w:rPr>
            <w:rStyle w:val="Hyperlink"/>
            <w:b/>
            <w:bCs/>
            <w:iCs/>
            <w:lang w:val="en-GB"/>
          </w:rPr>
          <w:t>https://machinelearningmastery.com/decompose-time-series-data-trend-seasonality/</w:t>
        </w:r>
      </w:hyperlink>
      <w:r w:rsidR="0086325B" w:rsidRPr="0086325B">
        <w:rPr>
          <w:b/>
          <w:bCs/>
          <w:color w:val="FF0000"/>
          <w:lang w:val="en-GB"/>
        </w:rPr>
        <w:t>)</w:t>
      </w:r>
      <w:bookmarkEnd w:id="1"/>
    </w:p>
    <w:p w14:paraId="7376D9D1" w14:textId="3C3A86CA" w:rsidR="00D31981" w:rsidRPr="00F71400" w:rsidRDefault="00D31981" w:rsidP="00E63F4B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31D70E" wp14:editId="43B18FAC">
            <wp:simplePos x="0" y="0"/>
            <wp:positionH relativeFrom="column">
              <wp:posOffset>571500</wp:posOffset>
            </wp:positionH>
            <wp:positionV relativeFrom="paragraph">
              <wp:posOffset>37465</wp:posOffset>
            </wp:positionV>
            <wp:extent cx="4443095" cy="3331845"/>
            <wp:effectExtent l="0" t="0" r="0" b="190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61189" w14:textId="5ED3BF59" w:rsidR="00B609A3" w:rsidRPr="00583C04" w:rsidRDefault="00B609A3" w:rsidP="00E63F4B">
      <w:pPr>
        <w:rPr>
          <w:rFonts w:eastAsia="Times New Roman" w:cs="Arial"/>
          <w:color w:val="9900FF"/>
          <w:lang w:val="en-GB" w:eastAsia="en-CH"/>
        </w:rPr>
      </w:pPr>
      <w:r w:rsidRPr="00583C04">
        <w:rPr>
          <w:rFonts w:cs="Arial"/>
          <w:color w:val="9900FF"/>
          <w:lang w:val="en-GB"/>
        </w:rPr>
        <w:br w:type="page"/>
      </w:r>
    </w:p>
    <w:p w14:paraId="39143FBE" w14:textId="77777777" w:rsidR="0082468D" w:rsidRPr="00583C04" w:rsidRDefault="00CA6A22" w:rsidP="00E63F4B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9900FF"/>
          <w:sz w:val="22"/>
          <w:szCs w:val="22"/>
          <w:lang w:val="en-GB"/>
        </w:rPr>
      </w:pPr>
      <w:r w:rsidRPr="00583C04">
        <w:rPr>
          <w:rFonts w:ascii="Arial" w:hAnsi="Arial" w:cs="Arial"/>
          <w:color w:val="9900FF"/>
          <w:sz w:val="22"/>
          <w:szCs w:val="22"/>
          <w:lang w:val="en-GB"/>
        </w:rPr>
        <w:lastRenderedPageBreak/>
        <w:t xml:space="preserve">Time series data can exhibit a variety of patterns, and it is often helpful to split a time series into several components, each representing an underlying pattern </w:t>
      </w:r>
      <w:proofErr w:type="gramStart"/>
      <w:r w:rsidRPr="00583C04">
        <w:rPr>
          <w:rFonts w:ascii="Arial" w:hAnsi="Arial" w:cs="Arial"/>
          <w:color w:val="9900FF"/>
          <w:sz w:val="22"/>
          <w:szCs w:val="22"/>
          <w:lang w:val="en-GB"/>
        </w:rPr>
        <w:t>category.</w:t>
      </w:r>
      <w:r w:rsidRPr="00583C04">
        <w:rPr>
          <w:rFonts w:ascii="Arial" w:hAnsi="Arial" w:cs="Arial"/>
          <w:color w:val="FF0000"/>
          <w:sz w:val="22"/>
          <w:szCs w:val="22"/>
          <w:lang w:val="en-GB"/>
        </w:rPr>
        <w:t>(</w:t>
      </w:r>
      <w:proofErr w:type="gramEnd"/>
      <w:r w:rsidR="002468C4">
        <w:fldChar w:fldCharType="begin"/>
      </w:r>
      <w:r w:rsidR="002468C4">
        <w:instrText xml:space="preserve"> HYPERLINK "https://otexts.com/fpp2/decomposition.html" </w:instrText>
      </w:r>
      <w:r w:rsidR="002468C4">
        <w:fldChar w:fldCharType="separate"/>
      </w:r>
      <w:r w:rsidRPr="00583C04">
        <w:rPr>
          <w:rStyle w:val="Hyperlink"/>
          <w:rFonts w:eastAsiaTheme="majorEastAsia" w:cs="Arial"/>
          <w:color w:val="FF0000"/>
          <w:sz w:val="22"/>
          <w:szCs w:val="22"/>
          <w:lang w:val="en-GB"/>
        </w:rPr>
        <w:t>https://otexts.com/fpp2/decomposition.html</w:t>
      </w:r>
      <w:r w:rsidR="002468C4">
        <w:rPr>
          <w:rStyle w:val="Hyperlink"/>
          <w:rFonts w:eastAsiaTheme="majorEastAsia" w:cs="Arial"/>
          <w:color w:val="FF0000"/>
          <w:sz w:val="22"/>
          <w:szCs w:val="22"/>
          <w:lang w:val="en-GB"/>
        </w:rPr>
        <w:fldChar w:fldCharType="end"/>
      </w:r>
      <w:r w:rsidRPr="00583C04">
        <w:rPr>
          <w:rFonts w:ascii="Arial" w:hAnsi="Arial" w:cs="Arial"/>
          <w:color w:val="FF0000"/>
          <w:sz w:val="22"/>
          <w:szCs w:val="22"/>
          <w:lang w:val="en-GB"/>
        </w:rPr>
        <w:t>)</w:t>
      </w:r>
    </w:p>
    <w:p w14:paraId="14B37B72" w14:textId="77777777" w:rsidR="0082468D" w:rsidRPr="00583C04" w:rsidRDefault="0082468D" w:rsidP="00E63F4B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9900FF"/>
          <w:sz w:val="22"/>
          <w:szCs w:val="22"/>
          <w:lang w:val="en-GB"/>
        </w:rPr>
      </w:pPr>
    </w:p>
    <w:p w14:paraId="5F779472" w14:textId="77777777" w:rsidR="0082468D" w:rsidRPr="00583C04" w:rsidRDefault="0082468D" w:rsidP="00E63F4B">
      <w:pPr>
        <w:pStyle w:val="StandardWeb"/>
        <w:spacing w:before="0" w:beforeAutospacing="0" w:after="0" w:afterAutospacing="0"/>
        <w:jc w:val="both"/>
        <w:rPr>
          <w:lang w:val="en-GB"/>
        </w:rPr>
      </w:pPr>
    </w:p>
    <w:p w14:paraId="3B688C86" w14:textId="77777777" w:rsidR="00CA6A22" w:rsidRPr="00583C04" w:rsidRDefault="00CA6A22" w:rsidP="00E63F4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583C04">
        <w:rPr>
          <w:rFonts w:ascii="Arial" w:hAnsi="Arial" w:cs="Arial"/>
          <w:color w:val="9900FF"/>
          <w:sz w:val="22"/>
          <w:szCs w:val="22"/>
          <w:lang w:val="en-GB"/>
        </w:rPr>
        <w:t xml:space="preserve">In describing these time series, we have used words such as “trend” and “seasonal” which need to be defined more </w:t>
      </w:r>
      <w:proofErr w:type="gramStart"/>
      <w:r w:rsidRPr="00583C04">
        <w:rPr>
          <w:rFonts w:ascii="Arial" w:hAnsi="Arial" w:cs="Arial"/>
          <w:color w:val="9900FF"/>
          <w:sz w:val="22"/>
          <w:szCs w:val="22"/>
          <w:lang w:val="en-GB"/>
        </w:rPr>
        <w:t>carefully.</w:t>
      </w:r>
      <w:r w:rsidRPr="00583C04">
        <w:rPr>
          <w:rFonts w:ascii="Arial" w:hAnsi="Arial" w:cs="Arial"/>
          <w:color w:val="FF0000"/>
          <w:sz w:val="22"/>
          <w:szCs w:val="22"/>
          <w:lang w:val="en-GB"/>
        </w:rPr>
        <w:t>(</w:t>
      </w:r>
      <w:proofErr w:type="gramEnd"/>
      <w:r w:rsidRPr="00583C04">
        <w:rPr>
          <w:rFonts w:ascii="Arial" w:hAnsi="Arial" w:cs="Arial"/>
          <w:color w:val="FF0000"/>
          <w:sz w:val="22"/>
          <w:szCs w:val="22"/>
          <w:lang w:val="en-GB"/>
        </w:rPr>
        <w:t>https://otexts.com/fpp2/tspatterns.html)</w:t>
      </w:r>
    </w:p>
    <w:p w14:paraId="34E3CDAB" w14:textId="77777777" w:rsidR="00CA6A22" w:rsidRPr="00583C04" w:rsidRDefault="00CA6A22" w:rsidP="00E63F4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583C04">
        <w:rPr>
          <w:rFonts w:ascii="Arial" w:hAnsi="Arial" w:cs="Arial"/>
          <w:noProof/>
          <w:color w:val="9900FF"/>
          <w:sz w:val="22"/>
          <w:szCs w:val="22"/>
          <w:bdr w:val="none" w:sz="0" w:space="0" w:color="auto" w:frame="1"/>
          <w:lang w:val="en-GB"/>
        </w:rPr>
        <w:drawing>
          <wp:inline distT="0" distB="0" distL="0" distR="0" wp14:anchorId="66A80D93" wp14:editId="581DBB95">
            <wp:extent cx="4505325" cy="33718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DC8F" w14:textId="77777777" w:rsidR="00CA6A22" w:rsidRPr="00583C04" w:rsidRDefault="00CA6A22" w:rsidP="00E63F4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583C04">
        <w:rPr>
          <w:rFonts w:ascii="Arial" w:hAnsi="Arial" w:cs="Arial"/>
          <w:color w:val="FF0000"/>
          <w:sz w:val="22"/>
          <w:szCs w:val="22"/>
          <w:lang w:val="en-GB"/>
        </w:rPr>
        <w:t>(https://machinelearningmastery.com/decompose-time-series-data-trend-seasonality)</w:t>
      </w:r>
    </w:p>
    <w:p w14:paraId="52FB1FB5" w14:textId="77777777" w:rsidR="00CA6A22" w:rsidRPr="00583C04" w:rsidRDefault="00CA6A22" w:rsidP="00E63F4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583C04">
        <w:rPr>
          <w:rFonts w:ascii="Arial" w:hAnsi="Arial" w:cs="Arial"/>
          <w:color w:val="9900FF"/>
          <w:sz w:val="22"/>
          <w:szCs w:val="22"/>
          <w:lang w:val="en-GB"/>
        </w:rPr>
        <w:t>A trend exists when there is a long-term increase or decrease in the data. It does not have to be linear. Sometimes we will refer to a trend as “changing direction</w:t>
      </w:r>
      <w:proofErr w:type="gramStart"/>
      <w:r w:rsidRPr="00583C04">
        <w:rPr>
          <w:rFonts w:ascii="Arial" w:hAnsi="Arial" w:cs="Arial"/>
          <w:color w:val="9900FF"/>
          <w:sz w:val="22"/>
          <w:szCs w:val="22"/>
          <w:lang w:val="en-GB"/>
        </w:rPr>
        <w:t>”, when</w:t>
      </w:r>
      <w:proofErr w:type="gramEnd"/>
      <w:r w:rsidRPr="00583C04">
        <w:rPr>
          <w:rFonts w:ascii="Arial" w:hAnsi="Arial" w:cs="Arial"/>
          <w:color w:val="9900FF"/>
          <w:sz w:val="22"/>
          <w:szCs w:val="22"/>
          <w:lang w:val="en-GB"/>
        </w:rPr>
        <w:t xml:space="preserve"> it might go from an increasing trend to a decreasing trend. </w:t>
      </w:r>
      <w:r w:rsidRPr="00583C04">
        <w:rPr>
          <w:rFonts w:ascii="Arial" w:hAnsi="Arial" w:cs="Arial"/>
          <w:color w:val="FF0000"/>
          <w:sz w:val="22"/>
          <w:szCs w:val="22"/>
          <w:lang w:val="en-GB"/>
        </w:rPr>
        <w:t>(https://otexts.com/fpp2/tspatterns.html)</w:t>
      </w:r>
      <w:r w:rsidRPr="00583C04">
        <w:rPr>
          <w:rFonts w:ascii="Arial" w:hAnsi="Arial" w:cs="Arial"/>
          <w:color w:val="9900FF"/>
          <w:sz w:val="22"/>
          <w:szCs w:val="22"/>
          <w:lang w:val="en-GB"/>
        </w:rPr>
        <w:t xml:space="preserve"> There is a visible rising trend in the example data shown in Figure </w:t>
      </w:r>
      <w:r w:rsidRPr="00583C04">
        <w:rPr>
          <w:rFonts w:ascii="Arial" w:hAnsi="Arial" w:cs="Arial"/>
          <w:color w:val="FF0000"/>
          <w:sz w:val="22"/>
          <w:szCs w:val="22"/>
          <w:lang w:val="en-GB"/>
        </w:rPr>
        <w:t>[number]</w:t>
      </w:r>
    </w:p>
    <w:p w14:paraId="06FC40B8" w14:textId="77777777" w:rsidR="00CA6A22" w:rsidRPr="00583C04" w:rsidRDefault="00CA6A22" w:rsidP="00E63F4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583C04">
        <w:rPr>
          <w:rFonts w:ascii="Arial" w:hAnsi="Arial" w:cs="Arial"/>
          <w:color w:val="9900FF"/>
          <w:sz w:val="22"/>
          <w:szCs w:val="22"/>
          <w:lang w:val="en-GB"/>
        </w:rPr>
        <w:t xml:space="preserve">A seasonal pattern occurs when a time series is affected by seasonal factors such as the time of the year or the day of the week. Seasonality is always of a fixed and known frequency. </w:t>
      </w:r>
      <w:r w:rsidRPr="00583C04">
        <w:rPr>
          <w:rFonts w:ascii="Arial" w:hAnsi="Arial" w:cs="Arial"/>
          <w:color w:val="FF0000"/>
          <w:sz w:val="22"/>
          <w:szCs w:val="22"/>
          <w:lang w:val="en-GB"/>
        </w:rPr>
        <w:t>(https://otexts.com/fpp2/tspatterns.html)</w:t>
      </w:r>
      <w:r w:rsidRPr="00583C04">
        <w:rPr>
          <w:rFonts w:ascii="Arial" w:hAnsi="Arial" w:cs="Arial"/>
          <w:color w:val="9900FF"/>
          <w:sz w:val="22"/>
          <w:szCs w:val="22"/>
          <w:lang w:val="en-GB"/>
        </w:rPr>
        <w:t xml:space="preserve"> There is an observable seasonality in the example data shown in Figure </w:t>
      </w:r>
      <w:r w:rsidRPr="00583C04">
        <w:rPr>
          <w:rFonts w:ascii="Arial" w:hAnsi="Arial" w:cs="Arial"/>
          <w:color w:val="FF0000"/>
          <w:sz w:val="22"/>
          <w:szCs w:val="22"/>
          <w:lang w:val="en-GB"/>
        </w:rPr>
        <w:t>[number]</w:t>
      </w:r>
    </w:p>
    <w:p w14:paraId="164B7DC8" w14:textId="00955C2B" w:rsidR="00CA6A22" w:rsidRDefault="00CA6A22" w:rsidP="00E63F4B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9900FF"/>
          <w:sz w:val="22"/>
          <w:szCs w:val="22"/>
          <w:lang w:val="en-GB"/>
        </w:rPr>
      </w:pPr>
      <w:r w:rsidRPr="00583C04">
        <w:rPr>
          <w:rFonts w:ascii="Arial" w:hAnsi="Arial" w:cs="Arial"/>
          <w:color w:val="9900FF"/>
          <w:sz w:val="22"/>
          <w:szCs w:val="22"/>
          <w:lang w:val="en-GB"/>
        </w:rPr>
        <w:t>Residual is the resulting data after extracting the seasonality and trend from the observed data.</w:t>
      </w:r>
    </w:p>
    <w:p w14:paraId="7CFD90A5" w14:textId="4D6C3310" w:rsidR="00CA0D6E" w:rsidRPr="00583C04" w:rsidRDefault="00CA0D6E" w:rsidP="00E63F4B">
      <w:pPr>
        <w:pStyle w:val="StandardWeb"/>
        <w:spacing w:before="0" w:beforeAutospacing="0" w:after="0" w:afterAutospacing="0"/>
        <w:jc w:val="both"/>
        <w:rPr>
          <w:lang w:val="en-GB"/>
        </w:rPr>
      </w:pPr>
    </w:p>
    <w:p w14:paraId="69251834" w14:textId="77777777" w:rsidR="00CA6A22" w:rsidRPr="00583C04" w:rsidRDefault="00CA6A22" w:rsidP="00E63F4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583C04">
        <w:rPr>
          <w:rFonts w:ascii="Arial" w:hAnsi="Arial" w:cs="Arial"/>
          <w:noProof/>
          <w:color w:val="9900FF"/>
          <w:sz w:val="22"/>
          <w:szCs w:val="22"/>
          <w:bdr w:val="none" w:sz="0" w:space="0" w:color="auto" w:frame="1"/>
          <w:lang w:val="en-GB"/>
        </w:rPr>
        <w:lastRenderedPageBreak/>
        <w:drawing>
          <wp:inline distT="0" distB="0" distL="0" distR="0" wp14:anchorId="07B234A6" wp14:editId="5A9A7EE6">
            <wp:extent cx="4533900" cy="33909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65B8" w14:textId="77777777" w:rsidR="00CA6A22" w:rsidRPr="00583C04" w:rsidRDefault="00CA6A22" w:rsidP="00E63F4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583C04">
        <w:rPr>
          <w:rFonts w:ascii="Arial" w:hAnsi="Arial" w:cs="Arial"/>
          <w:color w:val="FF0000"/>
          <w:sz w:val="22"/>
          <w:szCs w:val="22"/>
          <w:lang w:val="en-GB"/>
        </w:rPr>
        <w:t>(https://machinelearningmastery.com/decompose-time-series-data-trend-seasonality)</w:t>
      </w:r>
    </w:p>
    <w:p w14:paraId="5C313416" w14:textId="77777777" w:rsidR="00CA6A22" w:rsidRPr="00583C04" w:rsidRDefault="00CA6A22" w:rsidP="00E63F4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583C04">
        <w:rPr>
          <w:rFonts w:ascii="Arial" w:hAnsi="Arial" w:cs="Arial"/>
          <w:color w:val="9900FF"/>
          <w:sz w:val="22"/>
          <w:szCs w:val="22"/>
          <w:lang w:val="en-GB"/>
        </w:rPr>
        <w:t xml:space="preserve">There are also data sets in which there is only a visible </w:t>
      </w:r>
      <w:proofErr w:type="gramStart"/>
      <w:r w:rsidRPr="00583C04">
        <w:rPr>
          <w:rFonts w:ascii="Arial" w:hAnsi="Arial" w:cs="Arial"/>
          <w:color w:val="9900FF"/>
          <w:sz w:val="22"/>
          <w:szCs w:val="22"/>
          <w:lang w:val="en-GB"/>
        </w:rPr>
        <w:t>trend</w:t>
      </w:r>
      <w:proofErr w:type="gramEnd"/>
      <w:r w:rsidRPr="00583C04">
        <w:rPr>
          <w:rFonts w:ascii="Arial" w:hAnsi="Arial" w:cs="Arial"/>
          <w:color w:val="9900FF"/>
          <w:sz w:val="22"/>
          <w:szCs w:val="22"/>
          <w:lang w:val="en-GB"/>
        </w:rPr>
        <w:t xml:space="preserve"> but no seasonality as seen in Figure [number]. Or it could be the other way around. For this reason, we </w:t>
      </w:r>
      <w:proofErr w:type="gramStart"/>
      <w:r w:rsidRPr="00583C04">
        <w:rPr>
          <w:rFonts w:ascii="Arial" w:hAnsi="Arial" w:cs="Arial"/>
          <w:color w:val="9900FF"/>
          <w:sz w:val="22"/>
          <w:szCs w:val="22"/>
          <w:lang w:val="en-GB"/>
        </w:rPr>
        <w:t>have to</w:t>
      </w:r>
      <w:proofErr w:type="gramEnd"/>
      <w:r w:rsidRPr="00583C04">
        <w:rPr>
          <w:rFonts w:ascii="Arial" w:hAnsi="Arial" w:cs="Arial"/>
          <w:color w:val="9900FF"/>
          <w:sz w:val="22"/>
          <w:szCs w:val="22"/>
          <w:lang w:val="en-GB"/>
        </w:rPr>
        <w:t xml:space="preserve"> look at our data and </w:t>
      </w:r>
      <w:proofErr w:type="spellStart"/>
      <w:r w:rsidRPr="00583C04">
        <w:rPr>
          <w:rFonts w:ascii="Arial" w:hAnsi="Arial" w:cs="Arial"/>
          <w:color w:val="9900FF"/>
          <w:sz w:val="22"/>
          <w:szCs w:val="22"/>
          <w:lang w:val="en-GB"/>
        </w:rPr>
        <w:t>analyze</w:t>
      </w:r>
      <w:proofErr w:type="spellEnd"/>
      <w:r w:rsidRPr="00583C04">
        <w:rPr>
          <w:rFonts w:ascii="Arial" w:hAnsi="Arial" w:cs="Arial"/>
          <w:color w:val="9900FF"/>
          <w:sz w:val="22"/>
          <w:szCs w:val="22"/>
          <w:lang w:val="en-GB"/>
        </w:rPr>
        <w:t xml:space="preserve"> them the same way to conclude which combination of these components to use for our evaluation.</w:t>
      </w:r>
    </w:p>
    <w:p w14:paraId="3818B973" w14:textId="77777777" w:rsidR="00CA6A22" w:rsidRPr="00583C04" w:rsidRDefault="00CA6A22" w:rsidP="00E63F4B">
      <w:pPr>
        <w:rPr>
          <w:lang w:val="en-GB"/>
        </w:rPr>
      </w:pPr>
    </w:p>
    <w:sectPr w:rsidR="00CA6A22" w:rsidRPr="0058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D8C"/>
    <w:multiLevelType w:val="hybridMultilevel"/>
    <w:tmpl w:val="FC04E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227F"/>
    <w:multiLevelType w:val="hybridMultilevel"/>
    <w:tmpl w:val="55F4D0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B7CB9"/>
    <w:multiLevelType w:val="hybridMultilevel"/>
    <w:tmpl w:val="0D62B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3391A"/>
    <w:multiLevelType w:val="hybridMultilevel"/>
    <w:tmpl w:val="96DC1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D3567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0159F9"/>
    <w:multiLevelType w:val="hybridMultilevel"/>
    <w:tmpl w:val="FF086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7616C"/>
    <w:multiLevelType w:val="hybridMultilevel"/>
    <w:tmpl w:val="5C2EC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D26CA"/>
    <w:multiLevelType w:val="hybridMultilevel"/>
    <w:tmpl w:val="AF1EB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139822">
    <w:abstractNumId w:val="4"/>
  </w:num>
  <w:num w:numId="2" w16cid:durableId="996033461">
    <w:abstractNumId w:val="2"/>
  </w:num>
  <w:num w:numId="3" w16cid:durableId="516891246">
    <w:abstractNumId w:val="0"/>
  </w:num>
  <w:num w:numId="4" w16cid:durableId="217741106">
    <w:abstractNumId w:val="7"/>
  </w:num>
  <w:num w:numId="5" w16cid:durableId="641155525">
    <w:abstractNumId w:val="5"/>
  </w:num>
  <w:num w:numId="6" w16cid:durableId="342820951">
    <w:abstractNumId w:val="3"/>
  </w:num>
  <w:num w:numId="7" w16cid:durableId="751439111">
    <w:abstractNumId w:val="6"/>
  </w:num>
  <w:num w:numId="8" w16cid:durableId="184191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0072F5"/>
    <w:rsid w:val="00007A89"/>
    <w:rsid w:val="000115DA"/>
    <w:rsid w:val="000138D9"/>
    <w:rsid w:val="0001604A"/>
    <w:rsid w:val="000200E5"/>
    <w:rsid w:val="000204FB"/>
    <w:rsid w:val="00022952"/>
    <w:rsid w:val="000236D2"/>
    <w:rsid w:val="000256B1"/>
    <w:rsid w:val="00025F6D"/>
    <w:rsid w:val="000403D5"/>
    <w:rsid w:val="00044A10"/>
    <w:rsid w:val="0004781E"/>
    <w:rsid w:val="00047A9E"/>
    <w:rsid w:val="00047BE6"/>
    <w:rsid w:val="000610F8"/>
    <w:rsid w:val="00061AAB"/>
    <w:rsid w:val="000827CB"/>
    <w:rsid w:val="0008409B"/>
    <w:rsid w:val="000846AF"/>
    <w:rsid w:val="000872F1"/>
    <w:rsid w:val="00087E5B"/>
    <w:rsid w:val="0009396B"/>
    <w:rsid w:val="00094BF6"/>
    <w:rsid w:val="000A1128"/>
    <w:rsid w:val="000A2815"/>
    <w:rsid w:val="000A28E3"/>
    <w:rsid w:val="000A6269"/>
    <w:rsid w:val="000C2ED1"/>
    <w:rsid w:val="000C31E5"/>
    <w:rsid w:val="000C3C6F"/>
    <w:rsid w:val="000C7BFF"/>
    <w:rsid w:val="000F7D19"/>
    <w:rsid w:val="001153BA"/>
    <w:rsid w:val="0012004B"/>
    <w:rsid w:val="001200B5"/>
    <w:rsid w:val="0013577C"/>
    <w:rsid w:val="00140ACA"/>
    <w:rsid w:val="00141387"/>
    <w:rsid w:val="00142201"/>
    <w:rsid w:val="00144D99"/>
    <w:rsid w:val="001461D4"/>
    <w:rsid w:val="001577D9"/>
    <w:rsid w:val="00167F9F"/>
    <w:rsid w:val="00174A39"/>
    <w:rsid w:val="00183C04"/>
    <w:rsid w:val="00186C63"/>
    <w:rsid w:val="00190663"/>
    <w:rsid w:val="00195984"/>
    <w:rsid w:val="001A563B"/>
    <w:rsid w:val="001A713A"/>
    <w:rsid w:val="001B30ED"/>
    <w:rsid w:val="001B315B"/>
    <w:rsid w:val="001B357E"/>
    <w:rsid w:val="001B670D"/>
    <w:rsid w:val="001C2856"/>
    <w:rsid w:val="001C6E3D"/>
    <w:rsid w:val="001D1DC7"/>
    <w:rsid w:val="001D26B6"/>
    <w:rsid w:val="001D4938"/>
    <w:rsid w:val="001E532B"/>
    <w:rsid w:val="002043D7"/>
    <w:rsid w:val="00207F4E"/>
    <w:rsid w:val="00221441"/>
    <w:rsid w:val="00222D2A"/>
    <w:rsid w:val="00236526"/>
    <w:rsid w:val="002468C4"/>
    <w:rsid w:val="002541B3"/>
    <w:rsid w:val="00264A5B"/>
    <w:rsid w:val="00266450"/>
    <w:rsid w:val="00270D37"/>
    <w:rsid w:val="00270EDC"/>
    <w:rsid w:val="00281749"/>
    <w:rsid w:val="002B1716"/>
    <w:rsid w:val="002B5715"/>
    <w:rsid w:val="002B6896"/>
    <w:rsid w:val="002C7588"/>
    <w:rsid w:val="002D258B"/>
    <w:rsid w:val="002D2BE1"/>
    <w:rsid w:val="002E08A7"/>
    <w:rsid w:val="002E25C8"/>
    <w:rsid w:val="002E4CB3"/>
    <w:rsid w:val="002F0918"/>
    <w:rsid w:val="002F2C8B"/>
    <w:rsid w:val="002F3C9C"/>
    <w:rsid w:val="00302BEA"/>
    <w:rsid w:val="00322944"/>
    <w:rsid w:val="00332B55"/>
    <w:rsid w:val="00350C78"/>
    <w:rsid w:val="00353459"/>
    <w:rsid w:val="00364B2A"/>
    <w:rsid w:val="00366E35"/>
    <w:rsid w:val="00367511"/>
    <w:rsid w:val="00370337"/>
    <w:rsid w:val="00372F0A"/>
    <w:rsid w:val="00380D0F"/>
    <w:rsid w:val="00382D89"/>
    <w:rsid w:val="00390D63"/>
    <w:rsid w:val="003A2AA6"/>
    <w:rsid w:val="003A5321"/>
    <w:rsid w:val="003A593E"/>
    <w:rsid w:val="003C0FF7"/>
    <w:rsid w:val="003C4544"/>
    <w:rsid w:val="003D0565"/>
    <w:rsid w:val="003D33CA"/>
    <w:rsid w:val="003D36C1"/>
    <w:rsid w:val="003F4FBA"/>
    <w:rsid w:val="003F5DBF"/>
    <w:rsid w:val="00401FE2"/>
    <w:rsid w:val="00415AA7"/>
    <w:rsid w:val="0042417E"/>
    <w:rsid w:val="00425113"/>
    <w:rsid w:val="0042547B"/>
    <w:rsid w:val="00430D47"/>
    <w:rsid w:val="00441EBB"/>
    <w:rsid w:val="004426CA"/>
    <w:rsid w:val="00444296"/>
    <w:rsid w:val="00447FD5"/>
    <w:rsid w:val="00453E9A"/>
    <w:rsid w:val="00461204"/>
    <w:rsid w:val="00464202"/>
    <w:rsid w:val="00472664"/>
    <w:rsid w:val="004772CA"/>
    <w:rsid w:val="00482DC3"/>
    <w:rsid w:val="004834FD"/>
    <w:rsid w:val="004872FB"/>
    <w:rsid w:val="00494AA8"/>
    <w:rsid w:val="004A14D4"/>
    <w:rsid w:val="004A5FD2"/>
    <w:rsid w:val="004A7C04"/>
    <w:rsid w:val="004B038C"/>
    <w:rsid w:val="004B221A"/>
    <w:rsid w:val="004D7152"/>
    <w:rsid w:val="004E378E"/>
    <w:rsid w:val="004F52E0"/>
    <w:rsid w:val="00500B74"/>
    <w:rsid w:val="0052671F"/>
    <w:rsid w:val="00530EFF"/>
    <w:rsid w:val="00547793"/>
    <w:rsid w:val="00561C88"/>
    <w:rsid w:val="00574E20"/>
    <w:rsid w:val="00577DD3"/>
    <w:rsid w:val="00583C04"/>
    <w:rsid w:val="00585C6D"/>
    <w:rsid w:val="00592538"/>
    <w:rsid w:val="005941DA"/>
    <w:rsid w:val="00597A1F"/>
    <w:rsid w:val="005A16AE"/>
    <w:rsid w:val="005A4993"/>
    <w:rsid w:val="005A5313"/>
    <w:rsid w:val="005A6245"/>
    <w:rsid w:val="005A6787"/>
    <w:rsid w:val="005B4B5D"/>
    <w:rsid w:val="005C49D2"/>
    <w:rsid w:val="005C4B11"/>
    <w:rsid w:val="005E15A0"/>
    <w:rsid w:val="005E19FF"/>
    <w:rsid w:val="005E3FEF"/>
    <w:rsid w:val="005E4296"/>
    <w:rsid w:val="005E5190"/>
    <w:rsid w:val="005E7278"/>
    <w:rsid w:val="005E7CA4"/>
    <w:rsid w:val="005E7DF7"/>
    <w:rsid w:val="005F0C48"/>
    <w:rsid w:val="005F6816"/>
    <w:rsid w:val="00620DD1"/>
    <w:rsid w:val="0062550B"/>
    <w:rsid w:val="00625867"/>
    <w:rsid w:val="00636B31"/>
    <w:rsid w:val="00647AA1"/>
    <w:rsid w:val="00652A4B"/>
    <w:rsid w:val="00660EE9"/>
    <w:rsid w:val="00674103"/>
    <w:rsid w:val="00675019"/>
    <w:rsid w:val="0068741B"/>
    <w:rsid w:val="00687DAA"/>
    <w:rsid w:val="0069141E"/>
    <w:rsid w:val="00697C4E"/>
    <w:rsid w:val="006B0142"/>
    <w:rsid w:val="006B1ED4"/>
    <w:rsid w:val="006B4EE7"/>
    <w:rsid w:val="006C0073"/>
    <w:rsid w:val="006E1D0F"/>
    <w:rsid w:val="006E510E"/>
    <w:rsid w:val="006F58FE"/>
    <w:rsid w:val="00706422"/>
    <w:rsid w:val="007140BB"/>
    <w:rsid w:val="0074434C"/>
    <w:rsid w:val="00753D15"/>
    <w:rsid w:val="00763E28"/>
    <w:rsid w:val="00764E72"/>
    <w:rsid w:val="0076528C"/>
    <w:rsid w:val="007652FE"/>
    <w:rsid w:val="00767940"/>
    <w:rsid w:val="00797E4C"/>
    <w:rsid w:val="007A64C0"/>
    <w:rsid w:val="007B3817"/>
    <w:rsid w:val="007C2867"/>
    <w:rsid w:val="007C4E71"/>
    <w:rsid w:val="007C578A"/>
    <w:rsid w:val="007C621F"/>
    <w:rsid w:val="007E427B"/>
    <w:rsid w:val="00816FDB"/>
    <w:rsid w:val="00817B65"/>
    <w:rsid w:val="0082468D"/>
    <w:rsid w:val="00826C47"/>
    <w:rsid w:val="008349BF"/>
    <w:rsid w:val="0083568B"/>
    <w:rsid w:val="008358A9"/>
    <w:rsid w:val="0083776B"/>
    <w:rsid w:val="008420BC"/>
    <w:rsid w:val="0085082F"/>
    <w:rsid w:val="00853D56"/>
    <w:rsid w:val="008570B9"/>
    <w:rsid w:val="0086325B"/>
    <w:rsid w:val="00866339"/>
    <w:rsid w:val="008672EB"/>
    <w:rsid w:val="00870367"/>
    <w:rsid w:val="0087335D"/>
    <w:rsid w:val="0089614C"/>
    <w:rsid w:val="008A2569"/>
    <w:rsid w:val="008A61DC"/>
    <w:rsid w:val="008A763D"/>
    <w:rsid w:val="008B0785"/>
    <w:rsid w:val="008B20F5"/>
    <w:rsid w:val="008B470D"/>
    <w:rsid w:val="008C10BF"/>
    <w:rsid w:val="008C3B51"/>
    <w:rsid w:val="008C6084"/>
    <w:rsid w:val="008C631C"/>
    <w:rsid w:val="008E1CFE"/>
    <w:rsid w:val="008E62C0"/>
    <w:rsid w:val="008F6357"/>
    <w:rsid w:val="009009BD"/>
    <w:rsid w:val="00900EC3"/>
    <w:rsid w:val="0090518E"/>
    <w:rsid w:val="009058DA"/>
    <w:rsid w:val="00911318"/>
    <w:rsid w:val="00911709"/>
    <w:rsid w:val="0092501C"/>
    <w:rsid w:val="00927355"/>
    <w:rsid w:val="009278D9"/>
    <w:rsid w:val="009310F1"/>
    <w:rsid w:val="00934005"/>
    <w:rsid w:val="009376D9"/>
    <w:rsid w:val="00937BAB"/>
    <w:rsid w:val="009417DA"/>
    <w:rsid w:val="009531A6"/>
    <w:rsid w:val="00956B82"/>
    <w:rsid w:val="009756EF"/>
    <w:rsid w:val="00975B71"/>
    <w:rsid w:val="00980AEB"/>
    <w:rsid w:val="009A2EEE"/>
    <w:rsid w:val="009A6C39"/>
    <w:rsid w:val="009B1891"/>
    <w:rsid w:val="009C7EEA"/>
    <w:rsid w:val="009D535F"/>
    <w:rsid w:val="009D5C97"/>
    <w:rsid w:val="009E2E9E"/>
    <w:rsid w:val="009E486D"/>
    <w:rsid w:val="009F46DA"/>
    <w:rsid w:val="009F5FCC"/>
    <w:rsid w:val="009F7DC9"/>
    <w:rsid w:val="00A03B12"/>
    <w:rsid w:val="00A06520"/>
    <w:rsid w:val="00A11231"/>
    <w:rsid w:val="00A258A5"/>
    <w:rsid w:val="00A3123E"/>
    <w:rsid w:val="00A42809"/>
    <w:rsid w:val="00A44AE7"/>
    <w:rsid w:val="00A5124F"/>
    <w:rsid w:val="00A55FEE"/>
    <w:rsid w:val="00A5746C"/>
    <w:rsid w:val="00A610E9"/>
    <w:rsid w:val="00A931C0"/>
    <w:rsid w:val="00AA49E6"/>
    <w:rsid w:val="00AA4FD2"/>
    <w:rsid w:val="00AA715B"/>
    <w:rsid w:val="00AB6B4C"/>
    <w:rsid w:val="00AB77EF"/>
    <w:rsid w:val="00AC0097"/>
    <w:rsid w:val="00AC7E7E"/>
    <w:rsid w:val="00AE1A6E"/>
    <w:rsid w:val="00AE61EA"/>
    <w:rsid w:val="00AE6E94"/>
    <w:rsid w:val="00AE72C0"/>
    <w:rsid w:val="00AF1246"/>
    <w:rsid w:val="00AF368E"/>
    <w:rsid w:val="00B31D55"/>
    <w:rsid w:val="00B31DAB"/>
    <w:rsid w:val="00B43815"/>
    <w:rsid w:val="00B46782"/>
    <w:rsid w:val="00B47274"/>
    <w:rsid w:val="00B500F3"/>
    <w:rsid w:val="00B542E6"/>
    <w:rsid w:val="00B609A3"/>
    <w:rsid w:val="00B65BDD"/>
    <w:rsid w:val="00B72A16"/>
    <w:rsid w:val="00B80871"/>
    <w:rsid w:val="00B81474"/>
    <w:rsid w:val="00B81A36"/>
    <w:rsid w:val="00B87401"/>
    <w:rsid w:val="00BA0824"/>
    <w:rsid w:val="00BA3E49"/>
    <w:rsid w:val="00BA73A6"/>
    <w:rsid w:val="00BB2A48"/>
    <w:rsid w:val="00BB4985"/>
    <w:rsid w:val="00BD2CD6"/>
    <w:rsid w:val="00BD4677"/>
    <w:rsid w:val="00BD77A3"/>
    <w:rsid w:val="00BE0D49"/>
    <w:rsid w:val="00BE1DC0"/>
    <w:rsid w:val="00BF7FB7"/>
    <w:rsid w:val="00C1533F"/>
    <w:rsid w:val="00C15CB5"/>
    <w:rsid w:val="00C161DB"/>
    <w:rsid w:val="00C17918"/>
    <w:rsid w:val="00C21EC0"/>
    <w:rsid w:val="00C4341A"/>
    <w:rsid w:val="00C4470C"/>
    <w:rsid w:val="00C4734B"/>
    <w:rsid w:val="00C576AC"/>
    <w:rsid w:val="00C60874"/>
    <w:rsid w:val="00C64676"/>
    <w:rsid w:val="00C670EE"/>
    <w:rsid w:val="00C72F5A"/>
    <w:rsid w:val="00C74536"/>
    <w:rsid w:val="00C759D4"/>
    <w:rsid w:val="00C75FB9"/>
    <w:rsid w:val="00C76A2B"/>
    <w:rsid w:val="00C825AC"/>
    <w:rsid w:val="00C8726F"/>
    <w:rsid w:val="00C92EB7"/>
    <w:rsid w:val="00C93E36"/>
    <w:rsid w:val="00CA0D6E"/>
    <w:rsid w:val="00CA16B2"/>
    <w:rsid w:val="00CA1BB9"/>
    <w:rsid w:val="00CA2E58"/>
    <w:rsid w:val="00CA6A22"/>
    <w:rsid w:val="00CB2077"/>
    <w:rsid w:val="00CB318E"/>
    <w:rsid w:val="00CD0BD9"/>
    <w:rsid w:val="00CD357D"/>
    <w:rsid w:val="00CD556D"/>
    <w:rsid w:val="00CE0624"/>
    <w:rsid w:val="00CE2293"/>
    <w:rsid w:val="00CE27F4"/>
    <w:rsid w:val="00CF4F18"/>
    <w:rsid w:val="00D03317"/>
    <w:rsid w:val="00D03A11"/>
    <w:rsid w:val="00D17327"/>
    <w:rsid w:val="00D17E75"/>
    <w:rsid w:val="00D2185F"/>
    <w:rsid w:val="00D219E6"/>
    <w:rsid w:val="00D22F2A"/>
    <w:rsid w:val="00D303C6"/>
    <w:rsid w:val="00D31981"/>
    <w:rsid w:val="00D35E11"/>
    <w:rsid w:val="00D440A3"/>
    <w:rsid w:val="00D67F0C"/>
    <w:rsid w:val="00D71931"/>
    <w:rsid w:val="00D74919"/>
    <w:rsid w:val="00D80271"/>
    <w:rsid w:val="00D81E2A"/>
    <w:rsid w:val="00D974F9"/>
    <w:rsid w:val="00DC01A9"/>
    <w:rsid w:val="00DC4297"/>
    <w:rsid w:val="00DD7858"/>
    <w:rsid w:val="00DD7CAA"/>
    <w:rsid w:val="00DF063B"/>
    <w:rsid w:val="00DF1A48"/>
    <w:rsid w:val="00E07AF9"/>
    <w:rsid w:val="00E2455D"/>
    <w:rsid w:val="00E34CC5"/>
    <w:rsid w:val="00E37262"/>
    <w:rsid w:val="00E4011E"/>
    <w:rsid w:val="00E47DFF"/>
    <w:rsid w:val="00E55F83"/>
    <w:rsid w:val="00E606C1"/>
    <w:rsid w:val="00E61F46"/>
    <w:rsid w:val="00E62AA7"/>
    <w:rsid w:val="00E63F4B"/>
    <w:rsid w:val="00E649C6"/>
    <w:rsid w:val="00E6787C"/>
    <w:rsid w:val="00E7002F"/>
    <w:rsid w:val="00E77024"/>
    <w:rsid w:val="00E87BB2"/>
    <w:rsid w:val="00E90880"/>
    <w:rsid w:val="00E910A9"/>
    <w:rsid w:val="00E95C30"/>
    <w:rsid w:val="00EA0DC6"/>
    <w:rsid w:val="00EA354E"/>
    <w:rsid w:val="00EB4B72"/>
    <w:rsid w:val="00EB5651"/>
    <w:rsid w:val="00EC1BD8"/>
    <w:rsid w:val="00EC2B96"/>
    <w:rsid w:val="00ED5AF6"/>
    <w:rsid w:val="00EE46E0"/>
    <w:rsid w:val="00EE6C7E"/>
    <w:rsid w:val="00F00063"/>
    <w:rsid w:val="00F04726"/>
    <w:rsid w:val="00F04A79"/>
    <w:rsid w:val="00F053D9"/>
    <w:rsid w:val="00F10437"/>
    <w:rsid w:val="00F11064"/>
    <w:rsid w:val="00F1535C"/>
    <w:rsid w:val="00F210F0"/>
    <w:rsid w:val="00F224B9"/>
    <w:rsid w:val="00F22B1F"/>
    <w:rsid w:val="00F26574"/>
    <w:rsid w:val="00F26A3A"/>
    <w:rsid w:val="00F35C28"/>
    <w:rsid w:val="00F41737"/>
    <w:rsid w:val="00F51DF8"/>
    <w:rsid w:val="00F54DE0"/>
    <w:rsid w:val="00F63A3C"/>
    <w:rsid w:val="00F63C91"/>
    <w:rsid w:val="00F65027"/>
    <w:rsid w:val="00F652CE"/>
    <w:rsid w:val="00F67092"/>
    <w:rsid w:val="00F710AA"/>
    <w:rsid w:val="00F71400"/>
    <w:rsid w:val="00F71D8B"/>
    <w:rsid w:val="00F723EC"/>
    <w:rsid w:val="00F96287"/>
    <w:rsid w:val="00FA76EB"/>
    <w:rsid w:val="00FB0017"/>
    <w:rsid w:val="00FB2FCC"/>
    <w:rsid w:val="00FB3413"/>
    <w:rsid w:val="00FB5B28"/>
    <w:rsid w:val="00FB68D6"/>
    <w:rsid w:val="00FC106F"/>
    <w:rsid w:val="00FF2020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386"/>
  <w15:chartTrackingRefBased/>
  <w15:docId w15:val="{23337CCF-79C3-4DAD-9FF2-A55B600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152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1B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1B3"/>
    <w:pPr>
      <w:keepNext/>
      <w:keepLines/>
      <w:numPr>
        <w:ilvl w:val="1"/>
        <w:numId w:val="1"/>
      </w:numPr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1B3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41B3"/>
    <w:pPr>
      <w:keepNext/>
      <w:keepLines/>
      <w:numPr>
        <w:ilvl w:val="3"/>
        <w:numId w:val="1"/>
      </w:numPr>
      <w:spacing w:before="28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1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1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1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1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1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1B3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41B3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41B3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41B3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1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1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B542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09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9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0918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86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CA6A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styleId="Hervorhebung">
    <w:name w:val="Emphasis"/>
    <w:basedOn w:val="Absatz-Standardschriftart"/>
    <w:uiPriority w:val="20"/>
    <w:qFormat/>
    <w:rsid w:val="00C92EB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F6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2/decomposition.html" TargetMode="External"/><Relationship Id="rId13" Type="http://schemas.openxmlformats.org/officeDocument/2006/relationships/hyperlink" Target="https://towardsdatascience.com/time-series-decomposition-in-python-8acac385a5b2" TargetMode="External"/><Relationship Id="rId18" Type="http://schemas.openxmlformats.org/officeDocument/2006/relationships/hyperlink" Target="https://machinelearningmastery.com/decompose-time-series-data-trend-seasonality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machinelearningmastery.com/decompose-time-series-data-trend-seasonality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otexts.com/fpp2/tspatterns.html" TargetMode="External"/><Relationship Id="rId17" Type="http://schemas.openxmlformats.org/officeDocument/2006/relationships/hyperlink" Target="https://otexts.com/fpp2/components.html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machinelearningmastery.com/decompose-time-series-data-trend-seasonality/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owardsdatascience.com/time-series-decomposition-in-python-8acac385a5b2" TargetMode="External"/><Relationship Id="rId24" Type="http://schemas.openxmlformats.org/officeDocument/2006/relationships/hyperlink" Target="https://machinelearningmastery.com/decompose-time-series-data-trend-seasonali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time-series-decomposition-in-python-8acac385a5b2" TargetMode="External"/><Relationship Id="rId23" Type="http://schemas.openxmlformats.org/officeDocument/2006/relationships/hyperlink" Target="https://machinelearningmastery.com/decompose-time-series-data-trend-seasonality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texts.com/fpp2/decomposition.html" TargetMode="External"/><Relationship Id="rId19" Type="http://schemas.openxmlformats.org/officeDocument/2006/relationships/hyperlink" Target="https://towardsdatascience.com/time-series-decomposition-in-python-8acac385a5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time-series-decomposition-in-python-8acac385a5b2" TargetMode="External"/><Relationship Id="rId14" Type="http://schemas.openxmlformats.org/officeDocument/2006/relationships/hyperlink" Target="https://otexts.com/fpp2/tspattern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99406F-BD0B-4346-9FC0-7270274F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</dc:creator>
  <cp:keywords/>
  <dc:description/>
  <cp:lastModifiedBy>Manu k</cp:lastModifiedBy>
  <cp:revision>57</cp:revision>
  <dcterms:created xsi:type="dcterms:W3CDTF">2022-05-10T16:19:00Z</dcterms:created>
  <dcterms:modified xsi:type="dcterms:W3CDTF">2022-05-30T23:40:00Z</dcterms:modified>
</cp:coreProperties>
</file>