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Bdr>
          <w:bottom w:val="single" w:color="4F46E5" w:sz="12" w:space="1"/>
        </w:pBdr>
        <w:spacing w:after="120"/>
        <w:jc w:val="center"/>
      </w:pPr>
      <w:r>
        <w:rPr>
          <w:b/>
          <w:bCs/>
          <w:color w:val="312E81"/>
          <w:sz w:val="36"/>
          <w:szCs w:val="36"/>
        </w:rPr>
        <w:t xml:space="preserve">Enchanting Turkey Discovery</w:t>
      </w:r>
    </w:p>
    <w:p>
      <w:pPr>
        <w:spacing w:after="160" w:before="120"/>
        <w:jc w:val="center"/>
      </w:pPr>
      <w:r>
        <w:rPr>
          <w:b/>
          <w:bCs/>
          <w:color w:val="4F46E5"/>
          <w:sz w:val="28"/>
          <w:szCs w:val="28"/>
        </w:rPr>
        <w:t xml:space="preserve">Istanbul &amp; Antalya Exploration</w:t>
      </w:r>
    </w:p>
    <w:p>
      <w:pPr>
        <w:spacing w:after="240"/>
        <w:jc w:val="center"/>
      </w:pPr>
      <w:r>
        <w:rPr>
          <w:i/>
          <w:iCs/>
          <w:color w:val="6B7280"/>
          <w:sz w:val="24"/>
          <w:szCs w:val="24"/>
        </w:rPr>
        <w:t xml:space="preserve">5 Nights / 6 Days</w:t>
      </w:r>
    </w:p>
    <w:p>
      <w:pPr>
        <w:pStyle w:val="Heading2"/>
        <w:tabs>
          <w:tab w:val="right" w:pos="9026"/>
        </w:tabs>
        <w:spacing w:before="200" w:after="120"/>
      </w:pPr>
      <w:r>
        <w:rPr>
          <w:b/>
          <w:bCs/>
          <w:color w:val="1F2937"/>
          <w:sz w:val="26"/>
          <w:szCs w:val="26"/>
        </w:rPr>
        <w:t xml:space="preserve">Day 1 - Istanbul</w:t>
      </w:r>
      <w:r>
        <w:rPr>
          <w:b/>
          <w:bCs/>
          <w:sz w:val="26"/>
          <w:szCs w:val="26"/>
        </w:rPr>
        <w:t xml:space="preserve">	</w:t>
      </w:r>
      <w:r>
        <w:rPr>
          <w:b w:val="false"/>
          <w:bCs w:val="false"/>
          <w:color w:val="6B7280"/>
          <w:sz w:val="22"/>
          <w:szCs w:val="22"/>
        </w:rPr>
        <w:t xml:space="preserve">((-))</w:t>
      </w:r>
    </w:p>
    <w:p>
      <w:pPr>
        <w:spacing w:after="0" w:line="340"/>
        <w:jc w:val="both"/>
      </w:pPr>
      <w:r>
        <w:rPr>
          <w:sz w:val="20"/>
          <w:szCs w:val="20"/>
        </w:rPr>
        <w:t xml:space="preserve">Upon your arrival in Istanbul, you will be privately transferred to your hotel for a comfortable check-in (14:00 and beyond). After settling in, embark on an enchanting afternoon exploration with the Half Day Bosphorus Cruise PM. Your journey commences at the Dolmabahçe Palace, home to six sultans and now a museum displaying opulent Baroque-style architecture.</w:t>
      </w:r>
    </w:p>
    <w:p>
      <w:pPr>
        <w:spacing w:after="0" w:line="340"/>
        <w:jc w:val="both"/>
      </w:pPr>
      <w:r>
        <w:rPr>
          <w:sz w:val="20"/>
          <w:szCs w:val="20"/>
        </w:rPr>
        <w:t xml:space="preserve">As you glide along the Bosphorus Strait, marvel at the captivating blend of Ottoman palaces, traditional wooden mansions, fortresses, and modern day mansions that line its shores. Pass through the vibrant neighborhoods of Beşiktaş and Ortaköy, known for their colorful houses and trendy bars along the water's edge.</w:t>
      </w:r>
    </w:p>
    <w:p>
      <w:pPr>
        <w:spacing w:after="0" w:line="340"/>
        <w:jc w:val="both"/>
      </w:pPr>
      <w:r>
        <w:rPr>
          <w:sz w:val="20"/>
          <w:szCs w:val="20"/>
        </w:rPr>
        <w:t xml:space="preserve">Reach the legendary Bosphorus Bridge, a suspension bridge connecting Europe and Asia, offering breathtaking views of the city skyline from both sides. Disembark at the historic Rumeli Fortress, standing as a testament to the Byzantine and Ottoman Empires' architectural prowess. Return to your hotel with unforgettable memories of this magical city. (L)</w:t>
      </w:r>
    </w:p>
    <w:p>
      <w:pPr>
        <w:pStyle w:val="Heading2"/>
        <w:tabs>
          <w:tab w:val="right" w:pos="9026"/>
        </w:tabs>
        <w:spacing w:before="200" w:after="120"/>
      </w:pPr>
      <w:r>
        <w:rPr>
          <w:b/>
          <w:bCs/>
          <w:color w:val="1F2937"/>
          <w:sz w:val="26"/>
          <w:szCs w:val="26"/>
        </w:rPr>
        <w:t xml:space="preserve">Day 2 - Istanbul</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at your Istanbul hotel, embark on a captivating journey through the heart of ancient history with our Full Day Classic Istanbul Old City Tour. The day begins with a visit to Hagia Sophia, an architectural marvel that once served as a cathedral, mosque, and museum, its soaring dome and intricate mosaics whispering tales of Byzantine grandeur.</w:t>
      </w:r>
    </w:p>
    <w:p>
      <w:pPr>
        <w:spacing w:after="0" w:line="340"/>
        <w:jc w:val="both"/>
      </w:pPr>
      <w:r>
        <w:rPr>
          <w:sz w:val="20"/>
          <w:szCs w:val="20"/>
        </w:rPr>
        <w:t xml:space="preserve">Next, the azure tiles and six minarets of the iconic Blue Mosque come into view, their call to prayer echoing through the bustling streets of Sultanahmet district. Step inside Topkapi Palace, the opulent residence of Ottoman sultans, where you'll marvel at the Imperial Treasury, Harem, and stunning views over the Bosphorus Strait.</w:t>
      </w:r>
    </w:p>
    <w:p>
      <w:pPr>
        <w:spacing w:after="0" w:line="340"/>
        <w:jc w:val="both"/>
      </w:pPr>
      <w:r>
        <w:rPr>
          <w:sz w:val="20"/>
          <w:szCs w:val="20"/>
        </w:rPr>
        <w:t xml:space="preserve">Later in the day, explore the vibrant Grand Bazaar, a labyrinthine market brimming with exquisite treasures—from gold and spices to carpets and ceramics. As the sun sets on this enchanting city, you'll return to your hotel, filled with memories of an unforgettable day in Istanbul.</w:t>
      </w:r>
    </w:p>
    <w:p>
      <w:pPr>
        <w:pStyle w:val="Heading2"/>
        <w:tabs>
          <w:tab w:val="right" w:pos="9026"/>
        </w:tabs>
        <w:spacing w:before="200" w:after="120"/>
      </w:pPr>
      <w:r>
        <w:rPr>
          <w:b/>
          <w:bCs/>
          <w:color w:val="1F2937"/>
          <w:sz w:val="26"/>
          <w:szCs w:val="26"/>
        </w:rPr>
        <w:t xml:space="preserve">Day 3 - Istanbul - Fly - ANTALYA</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"City Change Day: Istanbul to Antalya After a hearty breakfast at your hotel, bid farewell to the enchanting city of Istanbul as you transfer to the airport for your flight to Antalya. As you touch down in this vibrant coastal gem, feel the Mediterranean air invigorate your senses and anticipation build for the new adventures that await. Upon arrival, you will be privately transferred to your hotel, allowing you to settle in before exploring the charm of Antalya at your leisure." "Arrival Day: Antalya Upon arrival at Antalya Airport, immerse yourself in a warm Turkish welcome as you are met and privately transferred to your accommodation. The rest of the day is yours to unwind and acclimate to this stunning coastal city, known for its glittering beaches, historic sites, and lively bazaars. Delight in the opportunity to explore at your own pace, uncovering hidden treasures as you meander through the winding streets of Antalya." "City Change Day: Antalya to Kusadasi Begin your day with a filling breakfast at your hotel before transferring to Antalya Airport for your flight to Kusadasi. Upon arrival, you will be greeted and privately transferred to your accommodation, setting the stage for a journey steeped in history and natural beauty. With the rest of the day free to explore, allow yourself to become enchanted by Kusadasi's captivating charm. Begin your adventure at Hadrian's Gate, an impressive monument built in honor of the Roman Emperor himself, and continue to the imposing Perge Ancient City, showcasing ancient ruins dating back thousands of years. Next, visit the charming Manavgat Waterfall, where crystal-clear waters cascade over limestone formations amidst lush greenery. Afterward, delve into the rich history and intricate architecture of Aspendos, home to one of the best preserved Roman theaters in existence. Return to your hotel after a day filled with wonder and discovery."</w:t>
      </w:r>
    </w:p>
    <w:p>
      <w:pPr>
        <w:pStyle w:val="Heading2"/>
        <w:tabs>
          <w:tab w:val="right" w:pos="9026"/>
        </w:tabs>
        <w:spacing w:before="200" w:after="120"/>
      </w:pPr>
      <w:r>
        <w:rPr>
          <w:b/>
          <w:bCs/>
          <w:color w:val="1F2937"/>
          <w:sz w:val="26"/>
          <w:szCs w:val="26"/>
        </w:rPr>
        <w:t xml:space="preserve">Day 4 - ANTALYA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immerse yourself in the captivating charm of Antalya with our Full Day Antalya City Tour. Your journey begins at Hadrians Gate, an imposing triple-arched monument that once welcomed the Roman Emperor himself. Wander through the Old Town's winding streets, where ancient relics and bustling bazaars coexist in perfect harmony.</w:t>
      </w:r>
    </w:p>
    <w:p>
      <w:pPr>
        <w:spacing w:after="0" w:line="340"/>
        <w:jc w:val="both"/>
      </w:pPr>
      <w:r>
        <w:rPr>
          <w:sz w:val="20"/>
          <w:szCs w:val="20"/>
        </w:rPr>
        <w:t xml:space="preserve">Next, you will visit the magnificent Yivli Minare Mosque, its distinctive twisted minaret standing as a symbol of Antalya's rich history. The day continues at the captivating Kaleici district, where Ottoman-era architecture and vibrant markets create an atmosphere that's both enchanting and invigorating.</w:t>
      </w:r>
    </w:p>
    <w:p>
      <w:pPr>
        <w:spacing w:after="0" w:line="340"/>
        <w:jc w:val="both"/>
      </w:pPr>
      <w:r>
        <w:rPr>
          <w:sz w:val="20"/>
          <w:szCs w:val="20"/>
        </w:rPr>
        <w:t xml:space="preserve">Later in the day, you'll uncover the secrets of Perge Ancient City, a sprawling complex showcasing well-preserved Roman ruins, including a theater, stadium, and bathhouse. As the sun sets over this ancient wonderland, you'll return to your hotel, filled with memories of Antalya's captivating beauty that will last long after your journey ends.</w:t>
      </w:r>
    </w:p>
    <w:p>
      <w:pPr>
        <w:pStyle w:val="Heading2"/>
        <w:tabs>
          <w:tab w:val="right" w:pos="9026"/>
        </w:tabs>
        <w:spacing w:before="200" w:after="120"/>
      </w:pPr>
      <w:r>
        <w:rPr>
          <w:b/>
          <w:bCs/>
          <w:color w:val="1F2937"/>
          <w:sz w:val="26"/>
          <w:szCs w:val="26"/>
        </w:rPr>
        <w:t xml:space="preserve">Day 5 - ANTALYA</w:t>
      </w:r>
      <w:r>
        <w:rPr>
          <w:b/>
          <w:bCs/>
          <w:sz w:val="26"/>
          <w:szCs w:val="26"/>
        </w:rPr>
        <w:t xml:space="preserve">	</w:t>
      </w:r>
      <w:r>
        <w:rPr>
          <w:b w:val="false"/>
          <w:bCs w:val="false"/>
          <w:color w:val="6B7280"/>
          <w:sz w:val="22"/>
          <w:szCs w:val="22"/>
        </w:rPr>
        <w:t xml:space="preserve">((B/L))</w:t>
      </w:r>
    </w:p>
    <w:p>
      <w:pPr>
        <w:spacing w:after="0" w:line="340"/>
        <w:jc w:val="both"/>
      </w:pPr>
      <w:r>
        <w:rPr>
          <w:sz w:val="20"/>
          <w:szCs w:val="20"/>
        </w:rPr>
        <w:t xml:space="preserve">After breakfast, embark on an unforgettable journey with the Full Day Pamukkale Tour. Your adventure begins as you traverse winding mountain roads en route to the stunning UNESCO World Heritage site of Hierapolis. Marvel at the ancient theater, Roman baths, and necropolis that dot this historical cityscape.</w:t>
      </w:r>
    </w:p>
    <w:p>
      <w:pPr>
        <w:spacing w:after="0" w:line="340"/>
        <w:jc w:val="both"/>
      </w:pPr>
      <w:r>
        <w:rPr>
          <w:sz w:val="20"/>
          <w:szCs w:val="20"/>
        </w:rPr>
        <w:t xml:space="preserve">Upon arrival at Pamukkale, prepare to be awestruck by the breathtaking sight of the cotton-white terraces of travertine pools. These unique formations have been created over millennia by mineral-rich waters flowing down the hillside, creating a surreal landscape that seems to defy gravity.</w:t>
      </w:r>
    </w:p>
    <w:p>
      <w:pPr>
        <w:spacing w:after="0" w:line="340"/>
        <w:jc w:val="both"/>
      </w:pPr>
      <w:r>
        <w:rPr>
          <w:sz w:val="20"/>
          <w:szCs w:val="20"/>
        </w:rPr>
        <w:t xml:space="preserve">Take a dip in the warm thermal waters of the Cleopatra Pool (own expense), believed to have restorative properties, before continuing your exploration at the Antique Pool. Here, you can immerse yourself in the healing waters amidst the ruins of the ancient Roman spa.</w:t>
      </w:r>
    </w:p>
    <w:p>
      <w:pPr>
        <w:spacing w:after="0" w:line="340"/>
        <w:jc w:val="both"/>
      </w:pPr>
      <w:r>
        <w:rPr>
          <w:sz w:val="20"/>
          <w:szCs w:val="20"/>
        </w:rPr>
        <w:t xml:space="preserve">Throughout the day, revel in the unique blend of history, culture, and natural beauty that Pamukkale offers. This extraordinary destination promises a once-in-a-lifetime experience that will stay with you long after your tour concludes.</w:t>
      </w:r>
    </w:p>
    <w:p>
      <w:pPr>
        <w:pStyle w:val="Heading2"/>
        <w:tabs>
          <w:tab w:val="right" w:pos="9026"/>
        </w:tabs>
        <w:spacing w:before="200" w:after="120"/>
      </w:pPr>
      <w:r>
        <w:rPr>
          <w:b/>
          <w:bCs/>
          <w:color w:val="1F2937"/>
          <w:sz w:val="26"/>
          <w:szCs w:val="26"/>
        </w:rPr>
        <w:t xml:space="preserve">Day 6 - ANTALYA - Departure</w:t>
      </w:r>
      <w:r>
        <w:rPr>
          <w:b/>
          <w:bCs/>
          <w:sz w:val="26"/>
          <w:szCs w:val="26"/>
        </w:rPr>
        <w:t xml:space="preserve">	</w:t>
      </w:r>
      <w:r>
        <w:rPr>
          <w:b w:val="false"/>
          <w:bCs w:val="false"/>
          <w:color w:val="6B7280"/>
          <w:sz w:val="22"/>
          <w:szCs w:val="22"/>
        </w:rPr>
        <w:t xml:space="preserve">((B))</w:t>
      </w:r>
    </w:p>
    <w:p>
      <w:pPr>
        <w:spacing w:after="0" w:line="340"/>
        <w:jc w:val="both"/>
      </w:pPr>
      <w:r>
        <w:rPr>
          <w:sz w:val="20"/>
          <w:szCs w:val="20"/>
        </w:rPr>
        <w:t xml:space="preserve">After indulging in a delightful breakfast at your hotel, it's time to bid farewell as you prepare for departure. Transfer in comfort to Istanbul Airport, where your memories of this enchanting journey begin their graceful descent. As you soar through the skies, reflect upon the breathtaking vistas and unforgettable moments that have graced your Turkish adventure. Thank you for choosing Funny Tourism for creating an unparalleled travel experience in the heart of Turkey's rich history and culture. We hope to welcome you back soon!</w:t>
      </w:r>
    </w:p>
    <w:p>
      <w:r>
        <w:br w:type="page"/>
      </w:r>
    </w:p>
    <w:p>
      <w:pPr>
        <w:pStyle w:val="Heading1"/>
        <w:pBdr>
          <w:bottom w:val="single" w:color="4F46E5" w:sz="8" w:space="1"/>
        </w:pBdr>
        <w:spacing w:before="240" w:after="140"/>
      </w:pPr>
      <w:r>
        <w:rPr>
          <w:b/>
          <w:bCs/>
          <w:color w:val="312E81"/>
          <w:sz w:val="28"/>
          <w:szCs w:val="28"/>
        </w:rPr>
        <w:t xml:space="preserve">INCLUSIONS</w:t>
      </w:r>
    </w:p>
    <w:p>
      <w:pPr>
        <w:pStyle w:val="ListParagraph"/>
        <w:numPr>
          <w:ilvl w:val="0"/>
          <w:numId w:val="1"/>
        </w:numPr>
        <w:spacing w:after="0" w:line="280"/>
      </w:pPr>
      <w:r>
        <w:rPr>
          <w:sz w:val="20"/>
          <w:szCs w:val="20"/>
        </w:rPr>
        <w:t xml:space="preserve">5 nights accommodation in the mentioned hotels</w:t>
      </w:r>
    </w:p>
    <w:p>
      <w:pPr>
        <w:pStyle w:val="ListParagraph"/>
        <w:numPr>
          <w:ilvl w:val="0"/>
          <w:numId w:val="1"/>
        </w:numPr>
        <w:spacing w:after="0" w:line="280"/>
      </w:pPr>
      <w:r>
        <w:rPr>
          <w:sz w:val="20"/>
          <w:szCs w:val="20"/>
        </w:rPr>
        <w:t xml:space="preserve">Meals are as per itinerary with code letters (B=Breakfast, L=Lunch, D=Dinner)</w:t>
      </w:r>
    </w:p>
    <w:p>
      <w:pPr>
        <w:pStyle w:val="ListParagraph"/>
        <w:numPr>
          <w:ilvl w:val="0"/>
          <w:numId w:val="1"/>
        </w:numPr>
        <w:spacing w:after="0" w:line="280"/>
      </w:pPr>
      <w:r>
        <w:rPr>
          <w:sz w:val="20"/>
          <w:szCs w:val="20"/>
        </w:rPr>
        <w:t xml:space="preserve">Return airport transfers on Private basis</w:t>
      </w:r>
    </w:p>
    <w:p>
      <w:pPr>
        <w:pStyle w:val="ListParagraph"/>
        <w:numPr>
          <w:ilvl w:val="0"/>
          <w:numId w:val="1"/>
        </w:numPr>
        <w:spacing w:after="0" w:line="280"/>
      </w:pPr>
      <w:r>
        <w:rPr>
          <w:sz w:val="20"/>
          <w:szCs w:val="20"/>
        </w:rPr>
        <w:t xml:space="preserve">Professional English-Speaking Guidance on tour days</w:t>
      </w:r>
    </w:p>
    <w:p>
      <w:pPr>
        <w:pStyle w:val="ListParagraph"/>
        <w:numPr>
          <w:ilvl w:val="0"/>
          <w:numId w:val="1"/>
        </w:numPr>
        <w:spacing w:after="0" w:line="280"/>
      </w:pPr>
      <w:r>
        <w:rPr>
          <w:sz w:val="20"/>
          <w:szCs w:val="20"/>
        </w:rPr>
        <w:t xml:space="preserve">Sightseeings as per itinerary on SIC (Group Tours) basis with entrance fees for mentioned places</w:t>
      </w:r>
    </w:p>
    <w:p>
      <w:pPr>
        <w:pStyle w:val="ListParagraph"/>
        <w:numPr>
          <w:ilvl w:val="0"/>
          <w:numId w:val="1"/>
        </w:numPr>
        <w:spacing w:after="0" w:line="280"/>
      </w:pPr>
      <w:r>
        <w:rPr>
          <w:sz w:val="20"/>
          <w:szCs w:val="20"/>
        </w:rPr>
        <w:t xml:space="preserve">Local Taxes.</w:t>
      </w:r>
    </w:p>
    <w:p>
      <w:pPr>
        <w:pStyle w:val="Heading1"/>
        <w:pBdr>
          <w:bottom w:val="single" w:color="4F46E5" w:sz="8" w:space="1"/>
        </w:pBdr>
        <w:spacing w:before="300" w:after="140"/>
      </w:pPr>
      <w:r>
        <w:rPr>
          <w:b/>
          <w:bCs/>
          <w:color w:val="312E81"/>
          <w:sz w:val="28"/>
          <w:szCs w:val="28"/>
        </w:rPr>
        <w:t xml:space="preserve">EXCLUSIONS</w:t>
      </w:r>
    </w:p>
    <w:p>
      <w:pPr>
        <w:pStyle w:val="ListParagraph"/>
        <w:numPr>
          <w:ilvl w:val="0"/>
          <w:numId w:val="1"/>
        </w:numPr>
        <w:spacing w:after="0" w:line="280"/>
      </w:pPr>
      <w:r>
        <w:rPr>
          <w:sz w:val="20"/>
          <w:szCs w:val="20"/>
        </w:rPr>
        <w:t xml:space="preserve">Flights</w:t>
      </w:r>
    </w:p>
    <w:p>
      <w:pPr>
        <w:pStyle w:val="ListParagraph"/>
        <w:numPr>
          <w:ilvl w:val="0"/>
          <w:numId w:val="1"/>
        </w:numPr>
        <w:spacing w:after="0" w:line="280"/>
      </w:pPr>
      <w:r>
        <w:rPr>
          <w:sz w:val="20"/>
          <w:szCs w:val="20"/>
        </w:rPr>
        <w:t xml:space="preserve">Personal expenses</w:t>
      </w:r>
    </w:p>
    <w:p>
      <w:pPr>
        <w:pStyle w:val="ListParagraph"/>
        <w:numPr>
          <w:ilvl w:val="0"/>
          <w:numId w:val="1"/>
        </w:numPr>
        <w:spacing w:after="0" w:line="280"/>
      </w:pPr>
      <w:r>
        <w:rPr>
          <w:sz w:val="20"/>
          <w:szCs w:val="20"/>
        </w:rPr>
        <w:t xml:space="preserve">Drinks at meals</w:t>
      </w:r>
    </w:p>
    <w:p>
      <w:pPr>
        <w:pStyle w:val="ListParagraph"/>
        <w:numPr>
          <w:ilvl w:val="0"/>
          <w:numId w:val="1"/>
        </w:numPr>
        <w:spacing w:after="0" w:line="280"/>
      </w:pPr>
      <w:r>
        <w:rPr>
          <w:sz w:val="20"/>
          <w:szCs w:val="20"/>
        </w:rPr>
        <w:t xml:space="preserve">Tips and porterage at hotels</w:t>
      </w:r>
    </w:p>
    <w:p>
      <w:pPr>
        <w:pStyle w:val="ListParagraph"/>
        <w:numPr>
          <w:ilvl w:val="0"/>
          <w:numId w:val="1"/>
        </w:numPr>
        <w:spacing w:after="0" w:line="280"/>
      </w:pPr>
      <w:r>
        <w:rPr>
          <w:sz w:val="20"/>
          <w:szCs w:val="20"/>
        </w:rPr>
        <w:t xml:space="preserve">Tips to the driver and the guide.</w:t>
      </w:r>
    </w:p>
    <w:p>
      <w:pPr>
        <w:pStyle w:val="Heading1"/>
        <w:pBdr>
          <w:bottom w:val="single" w:color="4F46E5" w:sz="8" w:space="1"/>
        </w:pBdr>
        <w:spacing w:before="300" w:after="140"/>
      </w:pPr>
      <w:r>
        <w:rPr>
          <w:b/>
          <w:bCs/>
          <w:color w:val="312E81"/>
          <w:sz w:val="28"/>
          <w:szCs w:val="28"/>
        </w:rPr>
        <w:t xml:space="preserve">HOTEL OPTIONS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15%"/>
            <w:tcMar>
              <w:top w:type="dxa" w:w="100"/>
              <w:left w:type="dxa" w:w="100"/>
              <w:bottom w:type="dxa" w:w="100"/>
              <w:right w:type="dxa" w:w="100"/>
            </w:tcMar>
            <w:vAlign w:val="center"/>
          </w:tcPr>
          <w:p>
            <w:pPr>
              <w:jc w:val="center"/>
            </w:pPr>
            <w:r>
              <w:rPr>
                <w:b/>
                <w:bCs/>
                <w:color w:val="000000"/>
                <w:sz w:val="18"/>
                <w:szCs w:val="18"/>
              </w:rPr>
              <w:t xml:space="preserve">City</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8.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15%"/>
            <w:tcMar>
              <w:top w:type="dxa" w:w="80"/>
              <w:left w:type="dxa" w:w="100"/>
              <w:bottom w:type="dxa" w:w="80"/>
              <w:right w:type="dxa" w:w="100"/>
            </w:tcMar>
            <w:vAlign w:val="center"/>
          </w:tcPr>
          <w:p>
            <w:pPr>
              <w:jc w:val="left"/>
            </w:pPr>
            <w:r>
              <w:rPr>
                <w:color w:val="000000"/>
                <w:sz w:val="17"/>
                <w:szCs w:val="17"/>
              </w:rPr>
              <w:t xml:space="preserve">Istanbul</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Montagna Hera (3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COMFY (4 Star)</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ELITE WORLD ISTANBUL HOTEL (5 Star)</w:t>
            </w:r>
          </w:p>
        </w:tc>
      </w:tr>
      <w:tr>
        <w:tc>
          <w:tcPr>
            <w:tcW w:type="pct" w:w="15%"/>
            <w:tcMar>
              <w:top w:type="dxa" w:w="80"/>
              <w:left w:type="dxa" w:w="100"/>
              <w:bottom w:type="dxa" w:w="80"/>
              <w:right w:type="dxa" w:w="100"/>
            </w:tcMar>
            <w:vAlign w:val="center"/>
          </w:tcPr>
          <w:p>
            <w:pPr>
              <w:jc w:val="left"/>
            </w:pPr>
            <w:r>
              <w:rPr>
                <w:color w:val="000000"/>
                <w:sz w:val="17"/>
                <w:szCs w:val="17"/>
              </w:rPr>
              <w:t xml:space="preserve">ANTALYA</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Elips Royal Hotel  (3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Best Western Khan Hotel  (4 stars)</w:t>
            </w:r>
          </w:p>
        </w:tc>
        <w:tc>
          <w:tcPr>
            <w:tcW w:type="pct" w:w="28.333333333333332%"/>
            <w:tcMar>
              <w:top w:type="dxa" w:w="80"/>
              <w:left w:type="dxa" w:w="100"/>
              <w:bottom w:type="dxa" w:w="80"/>
              <w:right w:type="dxa" w:w="100"/>
            </w:tcMar>
            <w:vAlign w:val="center"/>
          </w:tcPr>
          <w:p>
            <w:pPr>
              <w:jc w:val="center"/>
            </w:pPr>
            <w:r>
              <w:rPr>
                <w:color w:val="000000"/>
                <w:sz w:val="17"/>
                <w:szCs w:val="17"/>
              </w:rPr>
              <w:t xml:space="preserve">Ramada Plaza Antalya Hotel (5 stars)</w:t>
            </w:r>
          </w:p>
        </w:tc>
      </w:tr>
    </w:tbl>
    <w:p>
      <w:pPr>
        <w:spacing w:before="100" w:after="80"/>
      </w:pPr>
      <w:r>
        <w:rPr>
          <w:i/>
          <w:iCs/>
          <w:color w:val="6B7280"/>
          <w:sz w:val="18"/>
          <w:szCs w:val="18"/>
        </w:rPr>
        <w:t xml:space="preserve">* Final hotel selection will be based on your chosen category and availability</w:t>
      </w:r>
    </w:p>
    <w:p>
      <w:pPr>
        <w:pStyle w:val="Heading1"/>
        <w:pBdr>
          <w:bottom w:val="single" w:color="4F46E5" w:sz="8" w:space="1"/>
        </w:pBdr>
        <w:spacing w:before="300" w:after="140"/>
      </w:pPr>
      <w:r>
        <w:rPr>
          <w:b/>
          <w:bCs/>
          <w:color w:val="312E81"/>
          <w:sz w:val="28"/>
          <w:szCs w:val="28"/>
        </w:rPr>
        <w:t xml:space="preserve">PACKAGE RATES</w:t>
      </w:r>
    </w:p>
    <w:tbl>
      <w:tblPr>
        <w:tblW w:type="pct" w:w="100%"/>
        <w:tblBorders>
          <w:top w:val="single" w:color="000000" w:sz="6"/>
          <w:left w:val="single" w:color="000000" w:sz="6"/>
          <w:bottom w:val="single" w:color="000000" w:sz="6"/>
          <w:right w:val="single" w:color="000000" w:sz="6"/>
          <w:insideH w:val="single" w:color="000000" w:sz="4"/>
          <w:insideV w:val="single" w:color="000000" w:sz="4"/>
        </w:tblBorders>
      </w:tblPr>
      <w:tblGrid>
        <w:gridCol w:w="100"/>
        <w:gridCol w:w="100"/>
        <w:gridCol w:w="100"/>
        <w:gridCol w:w="100"/>
      </w:tblGrid>
      <w:tr>
        <w:trPr>
          <w:tblHeader/>
        </w:trPr>
        <w:tc>
          <w:tcPr>
            <w:tcW w:type="pct" w:w="30%"/>
            <w:tcMar>
              <w:top w:type="dxa" w:w="100"/>
              <w:left w:type="dxa" w:w="100"/>
              <w:bottom w:type="dxa" w:w="100"/>
              <w:right w:type="dxa" w:w="100"/>
            </w:tcMar>
            <w:vAlign w:val="center"/>
          </w:tcPr>
          <w:p>
            <w:pPr>
              <w:jc w:val="center"/>
            </w:pPr>
            <w:r>
              <w:rPr>
                <w:b/>
                <w:bCs/>
                <w:color w:val="000000"/>
                <w:sz w:val="18"/>
                <w:szCs w:val="18"/>
              </w:rPr>
              <w:t xml:space="preserve">PAX / PP in DBL</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3-Star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4-Star Hotels</w:t>
            </w:r>
          </w:p>
        </w:tc>
        <w:tc>
          <w:tcPr>
            <w:tcW w:type="pct" w:w="23.333333333333332%"/>
            <w:tcMar>
              <w:top w:type="dxa" w:w="100"/>
              <w:left w:type="dxa" w:w="100"/>
              <w:bottom w:type="dxa" w:w="100"/>
              <w:right w:type="dxa" w:w="100"/>
            </w:tcMar>
            <w:vAlign w:val="center"/>
          </w:tcPr>
          <w:p>
            <w:pPr>
              <w:jc w:val="center"/>
            </w:pPr>
            <w:r>
              <w:rPr>
                <w:b/>
                <w:bCs/>
                <w:color w:val="000000"/>
                <w:sz w:val="18"/>
                <w:szCs w:val="18"/>
              </w:rPr>
              <w:t xml:space="preserve">5-Star Hotels</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2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€831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€898</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€1093</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4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€744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€810</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€1005</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6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€714</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€781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€976</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8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€700</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€766</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€961</w:t>
            </w:r>
          </w:p>
        </w:tc>
      </w:tr>
      <w:tr>
        <w:tc>
          <w:tcPr>
            <w:tcW w:type="pct" w:w="30%"/>
            <w:tcMar>
              <w:top w:type="dxa" w:w="80"/>
              <w:left w:type="dxa" w:w="100"/>
              <w:bottom w:type="dxa" w:w="80"/>
              <w:right w:type="dxa" w:w="100"/>
            </w:tcMar>
            <w:vAlign w:val="center"/>
          </w:tcPr>
          <w:p>
            <w:pPr>
              <w:jc w:val="center"/>
            </w:pPr>
            <w:r>
              <w:rPr>
                <w:b w:val="false"/>
                <w:bCs w:val="false"/>
                <w:color w:val="000000"/>
                <w:sz w:val="18"/>
                <w:szCs w:val="18"/>
              </w:rPr>
              <w:t xml:space="preserve">10 PAX</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€691</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€757</w:t>
            </w:r>
          </w:p>
        </w:tc>
        <w:tc>
          <w:tcPr>
            <w:tcW w:type="pct" w:w="23.333333333333332%"/>
            <w:tcMar>
              <w:top w:type="dxa" w:w="80"/>
              <w:left w:type="dxa" w:w="100"/>
              <w:bottom w:type="dxa" w:w="80"/>
              <w:right w:type="dxa" w:w="100"/>
            </w:tcMar>
            <w:vAlign w:val="center"/>
          </w:tcPr>
          <w:p>
            <w:pPr>
              <w:jc w:val="center"/>
            </w:pPr>
            <w:r>
              <w:rPr>
                <w:b/>
                <w:bCs/>
                <w:color w:val="000000"/>
                <w:sz w:val="18"/>
                <w:szCs w:val="18"/>
              </w:rPr>
              <w:t xml:space="preserve">€952</w:t>
            </w:r>
          </w:p>
        </w:tc>
      </w:tr>
    </w:tbl>
    <w:p>
      <w:pPr>
        <w:spacing w:before="100" w:after="40"/>
      </w:pPr>
      <w:r>
        <w:rPr>
          <w:i/>
          <w:iCs/>
          <w:color w:val="6B7280"/>
          <w:sz w:val="18"/>
          <w:szCs w:val="18"/>
        </w:rPr>
        <w:t xml:space="preserve">* Prices are per person in Euro and may vary based on season and availability</w:t>
      </w:r>
    </w:p>
    <w:p>
      <w:pPr>
        <w:spacing w:after="40"/>
      </w:pPr>
      <w:r>
        <w:rPr>
          <w:i/>
          <w:iCs/>
          <w:color w:val="6B7280"/>
          <w:sz w:val="18"/>
          <w:szCs w:val="18"/>
        </w:rPr>
        <w:t xml:space="preserve">* Prices are valid from 01/11/2025 to 14/03/2026</w:t>
      </w:r>
    </w:p>
    <w:p>
      <w:pPr>
        <w:spacing w:after="80"/>
      </w:pPr>
      <w:r>
        <w:rPr>
          <w:i/>
          <w:iCs/>
          <w:color w:val="6B7280"/>
          <w:sz w:val="18"/>
          <w:szCs w:val="18"/>
        </w:rPr>
        <w:t xml:space="preserve">* Hotel category will be confirmed at time of booking</w:t>
      </w:r>
    </w:p>
    <w:p>
      <w:pPr>
        <w:pStyle w:val="Heading1"/>
        <w:pBdr>
          <w:bottom w:val="single" w:color="4F46E5" w:sz="8" w:space="1"/>
        </w:pBdr>
        <w:spacing w:before="300" w:after="140"/>
      </w:pPr>
      <w:r>
        <w:rPr>
          <w:b/>
          <w:bCs/>
          <w:color w:val="312E81"/>
          <w:sz w:val="28"/>
          <w:szCs w:val="28"/>
        </w:rPr>
        <w:t xml:space="preserve">IMPORTANT INFORMATION</w:t>
      </w:r>
    </w:p>
    <w:p>
      <w:pPr>
        <w:pStyle w:val="ListParagraph"/>
        <w:numPr>
          <w:ilvl w:val="0"/>
          <w:numId w:val="1"/>
        </w:numPr>
        <w:spacing w:after="0" w:line="280"/>
      </w:pPr>
      <w:r>
        <w:rPr>
          <w:sz w:val="20"/>
          <w:szCs w:val="20"/>
        </w:rPr>
        <w:t xml:space="preserve">Official Holidays and Religious Festivals: Grand Bazaar and Spice Market will be closed.</w:t>
      </w:r>
    </w:p>
    <w:p>
      <w:pPr>
        <w:pStyle w:val="ListParagraph"/>
        <w:numPr>
          <w:ilvl w:val="0"/>
          <w:numId w:val="1"/>
        </w:numPr>
        <w:spacing w:after="0" w:line="280"/>
      </w:pPr>
      <w:r>
        <w:rPr>
          <w:sz w:val="20"/>
          <w:szCs w:val="20"/>
        </w:rPr>
        <w:t xml:space="preserve">Grand Bazaar is closed on Sundays</w:t>
      </w:r>
    </w:p>
    <w:p>
      <w:pPr>
        <w:pStyle w:val="ListParagraph"/>
        <w:numPr>
          <w:ilvl w:val="0"/>
          <w:numId w:val="1"/>
        </w:numPr>
        <w:spacing w:after="0" w:line="280"/>
      </w:pPr>
      <w:r>
        <w:rPr>
          <w:sz w:val="20"/>
          <w:szCs w:val="20"/>
        </w:rPr>
        <w:t xml:space="preserve">Please be ready on lobby floor minimum 5 minutes prior to pick up time for the tours and transfers.</w:t>
      </w:r>
    </w:p>
    <w:sectPr>
      <w:headerReference w:type="default" r:id="rId6"/>
      <w:footerReference w:type="default" r:id="rId7"/>
      <w:pgSz w:w="11906" w:h="16838" w:orient="portrait"/>
      <w:pgMar w:top="720" w:right="720" w:bottom="900" w:left="72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Bdr>
        <w:top w:val="single" w:color="4F46E5" w:sz="6" w:space="1"/>
      </w:pBdr>
      <w:spacing w:before="200"/>
      <w:jc w:val="center"/>
    </w:pPr>
    <w:r>
      <w:rPr>
        <w:b/>
        <w:bCs/>
        <w:color w:val="1F2937"/>
        <w:sz w:val="18"/>
        <w:szCs w:val="18"/>
      </w:rPr>
      <w:t xml:space="preserve">Funny Tourism</w:t>
    </w:r>
  </w:p>
  <w:p>
    <w:pPr>
      <w:spacing w:after="40"/>
      <w:jc w:val="center"/>
    </w:pPr>
    <w:r>
      <w:rPr>
        <w:color w:val="6B7280"/>
        <w:sz w:val="16"/>
        <w:szCs w:val="16"/>
      </w:rPr>
      <w:t xml:space="preserve">Mehmet Akif Ersoy Mah. Hanımeli Sok No 5/B, Uskudar - Istanbul</w:t>
    </w:r>
  </w:p>
  <w:p>
    <w:pPr>
      <w:jc w:val="center"/>
    </w:pPr>
    <w:r>
      <w:rPr>
        <w:color w:val="4F46E5"/>
        <w:sz w:val="16"/>
        <w:szCs w:val="16"/>
      </w:rPr>
      <w:t xml:space="preserve">www.funnytourism.com</w:t>
    </w:r>
    <w:r>
      <w:rPr>
        <w:color w:val="6B7280"/>
        <w:sz w:val="16"/>
        <w:szCs w:val="16"/>
      </w:rPr>
      <w:t xml:space="preserve"> | </w:t>
    </w:r>
    <w:r>
      <w:rPr>
        <w:color w:val="4F46E5"/>
        <w:sz w:val="16"/>
        <w:szCs w:val="16"/>
      </w:rPr>
      <w:t xml:space="preserve">info@funnytourism.com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spacing w:after="120"/>
      <w:jc w:val="center"/>
    </w:pPr>
    <w:r>
      <w:drawing>
        <wp:inline distT="0" distB="0" distL="0" distR="0">
          <wp:extent cx="2686050" cy="90487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2686050" cy="9048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b80c307021072fcb1470f457cccd154ab4d0733a.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2025-10-13T12:18:49.265Z</dcterms:created>
  <dcterms:modified xsi:type="dcterms:W3CDTF">2025-10-13T12:18:49.265Z</dcterms:modified>
</cp:coreProperties>
</file>

<file path=docProps/custom.xml><?xml version="1.0" encoding="utf-8"?>
<Properties xmlns="http://schemas.openxmlformats.org/officeDocument/2006/custom-properties" xmlns:vt="http://schemas.openxmlformats.org/officeDocument/2006/docPropsVTypes"/>
</file>