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Discover Turkey's Majesty</w:t>
      </w:r>
    </w:p>
    <w:p>
      <w:pPr>
        <w:spacing w:after="160" w:before="120"/>
        <w:jc w:val="center"/>
      </w:pPr>
      <w:r>
        <w:rPr>
          <w:b/>
          <w:bCs/>
          <w:color w:val="4F46E5"/>
          <w:sz w:val="28"/>
          <w:szCs w:val="28"/>
        </w:rPr>
        <w:t xml:space="preserve">Istanbul, Cappadocia, and Ancient Ephesus</w:t>
      </w:r>
    </w:p>
    <w:p>
      <w:pPr>
        <w:spacing w:after="240"/>
        <w:jc w:val="center"/>
      </w:pPr>
      <w:r>
        <w:rPr>
          <w:i/>
          <w:iCs/>
          <w:color w:val="6B7280"/>
          <w:sz w:val="24"/>
          <w:szCs w:val="24"/>
        </w:rPr>
        <w:t xml:space="preserve">8 Nights / 9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in Istanbul: Upon touching down at Istanbul Airport, you'll be greeted by our friendly representative, marking the beginning of your Turkish adventure. After a seamless private transfer, settle into your hotel, ready to begin your journey through this mesmerizing city. The rest of the day is yours – immerse yourself in the vibrant atmosphere, explore the bustling streets, or simply relax and prepare for the incredible experiences that lie ahead.</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breakfast at your hotel, embark on an exhilarating Half Day Bosphorus Cruise AM tour. This enchanting journey will take you through the heart of Istanbul, sailing along the majestic Bosphorus Strait. The cruise offers breathtaking views of historic Ottoman palaces, elegant wooden mansions, and modern neighborhoods, as well as the iconic suspension bridge and circular Clock Tower.</w:t>
      </w:r>
    </w:p>
    <w:p>
      <w:pPr>
        <w:spacing w:after="0" w:line="340"/>
        <w:jc w:val="both"/>
      </w:pPr>
      <w:r>
        <w:rPr>
          <w:sz w:val="20"/>
          <w:szCs w:val="20"/>
        </w:rPr>
        <w:t xml:space="preserve">Pass by the imposing Dolmabahçe Palace, once the primary residence of the Ottoman Sultans, now a museum showcasing opulent rooms filled with treasures from around the world. Admire the stunning Rüstem Paşa Mosque, known for its intricate tilework that adorns its interior walls.</w:t>
      </w:r>
    </w:p>
    <w:p>
      <w:pPr>
        <w:spacing w:after="0" w:line="340"/>
        <w:jc w:val="both"/>
      </w:pPr>
      <w:r>
        <w:rPr>
          <w:sz w:val="20"/>
          <w:szCs w:val="20"/>
        </w:rPr>
        <w:t xml:space="preserve">Your cruise also takes you to the Asian side of Istanbul, where you can marvel at the picturesque Çamlıca Hill and the modern Kartal Marina. As you return to your starting point, soak up the vibrant atmosphere of the bustling waterfront, with fishermen casting their nets, seagulls calling overhead, and vendors selling freshly prepared delicacies.</w:t>
      </w:r>
    </w:p>
    <w:p>
      <w:pPr>
        <w:spacing w:after="0" w:line="340"/>
        <w:jc w:val="both"/>
      </w:pPr>
      <w:r>
        <w:rPr>
          <w:sz w:val="20"/>
          <w:szCs w:val="20"/>
        </w:rPr>
        <w:t xml:space="preserve">After the cruise, continue exploring Istanbul's rich history with a visit to the Spice Bazaar, where an array of colorful spices, aromatic sweets, and exotic goods await your discovery. This unforgettable day in Istanbul promises memorable experiences that will leave you yearning for more of this enchanting city.</w:t>
      </w:r>
    </w:p>
    <w:p>
      <w:pPr>
        <w:pStyle w:val="Heading2"/>
        <w:tabs>
          <w:tab w:val="right" w:pos="9026"/>
        </w:tabs>
        <w:spacing w:before="200" w:after="120"/>
      </w:pPr>
      <w:r>
        <w:rPr>
          <w:b/>
          <w:bCs/>
          <w:color w:val="1F2937"/>
          <w:sz w:val="26"/>
          <w:szCs w:val="26"/>
        </w:rPr>
        <w:t xml:space="preserve">Day 3 -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rich history and vibrant culture of Istanbul with our Full Day Classic Tour. Begin at the Hagia Sophia, an architectural marvel that serves as a testament to the city's complex past, showcasing both Christian and Islamic influences within its grand walls. The enchanting Blue Mosque, with its 6 minarets and intricate blue tilework, awaits next, offering a glimpse into the heart of Ottoman artistry.</w:t>
      </w:r>
    </w:p>
    <w:p>
      <w:pPr>
        <w:spacing w:after="0" w:line="340"/>
        <w:jc w:val="both"/>
      </w:pPr>
      <w:r>
        <w:rPr>
          <w:sz w:val="20"/>
          <w:szCs w:val="20"/>
        </w:rPr>
        <w:t xml:space="preserve">Lunchtime will be spent in a local eatery, where you'll savor authentic Turkish flavors while mingling with friendly locals. After refueling, continue your journey to the Topkapi Palace, once home to the sultans of the Ottoman Empire and home to countless treasures and artifacts.</w:t>
      </w:r>
    </w:p>
    <w:p>
      <w:pPr>
        <w:spacing w:after="0" w:line="340"/>
        <w:jc w:val="both"/>
      </w:pPr>
      <w:r>
        <w:rPr>
          <w:sz w:val="20"/>
          <w:szCs w:val="20"/>
        </w:rPr>
        <w:t xml:space="preserve">The day concludes at the Grand Bazaar, a bustling labyrinth of over 4,000 shops offering everything from spices and textiles to jewelry and ceramics. As you explore this historic marketplace, immerse yourself in the intoxicating aromas, vibrant colors, and lively banter that make Istanbul such an unforgettable destination. Return to your hotel with a newfound appreciation for this enchanting city's past and present.</w:t>
      </w:r>
    </w:p>
    <w:p>
      <w:pPr>
        <w:pStyle w:val="Heading2"/>
        <w:tabs>
          <w:tab w:val="right" w:pos="9026"/>
        </w:tabs>
        <w:spacing w:before="200" w:after="120"/>
      </w:pPr>
      <w:r>
        <w:rPr>
          <w:b/>
          <w:bCs/>
          <w:color w:val="1F2937"/>
          <w:sz w:val="26"/>
          <w:szCs w:val="26"/>
        </w:rPr>
        <w:t xml:space="preserve">Day 4 - Istanbul - Fly - Cappadocia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Begin your journey's next chapter as you bid farewell to Istanbul and embark on an enchanting flight to Cappadocia. After breakfast, transfer smoothly to Istanbul Airport, where the wings of your flight carrier will cradle you towards the dreamlike landscapes of Cappadocia. Upon touching down in this fairytale region, you'll be whisked away to your hotel for a well-deserved rest. As evening descends upon Cappadocia, prepare yourself for an extraordinary introduction to its unique charm and allure that awaits your discovery throughout your stay.</w:t>
      </w:r>
    </w:p>
    <w:p>
      <w:pPr>
        <w:pStyle w:val="Heading2"/>
        <w:tabs>
          <w:tab w:val="right" w:pos="9026"/>
        </w:tabs>
        <w:spacing w:before="200" w:after="120"/>
      </w:pPr>
      <w:r>
        <w:rPr>
          <w:b/>
          <w:bCs/>
          <w:color w:val="1F2937"/>
          <w:sz w:val="26"/>
          <w:szCs w:val="26"/>
        </w:rPr>
        <w:t xml:space="preserve">Day 5 - Cappadocia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delve into the heart of Cappadocia's ancient history as you embark on a Full Day Tour Including Ozkonak Underground City. Your journey begins with a visit to the unique landscape of the Rose Valley, where the fairy chimneys stand like sentinels against the sky.</w:t>
      </w:r>
    </w:p>
    <w:p>
      <w:pPr>
        <w:spacing w:after="0" w:line="340"/>
        <w:jc w:val="both"/>
      </w:pPr>
      <w:r>
        <w:rPr>
          <w:sz w:val="20"/>
          <w:szCs w:val="20"/>
        </w:rPr>
        <w:t xml:space="preserve">Next, descend into the depths of the Ozkonak Underground City, a labyrinthine network of tunnels and chambers carved by early Christians seeking refuge from persecution. Feel the cool, damp air and marvel at the intricate carvings that adorn these subterranean dwellings.</w:t>
      </w:r>
    </w:p>
    <w:p>
      <w:pPr>
        <w:spacing w:after="0" w:line="340"/>
        <w:jc w:val="both"/>
      </w:pPr>
      <w:r>
        <w:rPr>
          <w:sz w:val="20"/>
          <w:szCs w:val="20"/>
        </w:rPr>
        <w:t xml:space="preserve">As you explore this ancient city beneath the earth, imagine the lives of those who once called it home, hidden away from the world above. Later in the day, visit the Pigeon Valley, where countless pigeon houses were carved into the cliffs to support local agriculture.</w:t>
      </w:r>
    </w:p>
    <w:p>
      <w:pPr>
        <w:spacing w:after="0" w:line="340"/>
        <w:jc w:val="both"/>
      </w:pPr>
      <w:r>
        <w:rPr>
          <w:sz w:val="20"/>
          <w:szCs w:val="20"/>
        </w:rPr>
        <w:t xml:space="preserve">Return to your hotel after a day filled with history, mystery, and the unique beauty of Cappadocia's underground marvels. This full-day adventure offers an unforgettable glimpse into the region's rich past, immersing you in the enchanting world beneath the earth.</w:t>
      </w:r>
    </w:p>
    <w:p>
      <w:pPr>
        <w:pStyle w:val="Heading2"/>
        <w:tabs>
          <w:tab w:val="right" w:pos="9026"/>
        </w:tabs>
        <w:spacing w:before="200" w:after="120"/>
      </w:pPr>
      <w:r>
        <w:rPr>
          <w:b/>
          <w:bCs/>
          <w:color w:val="1F2937"/>
          <w:sz w:val="26"/>
          <w:szCs w:val="26"/>
        </w:rPr>
        <w:t xml:space="preserve">Day 6 - Cappadocia - Fly - Kusadasi</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Upon your arrival in Kusadasi, you will be met and privately transferred to your hotel after a flight from Cappadocia. The vibrant coastal city awaits with its stunning Mediterranean vistas, bustling streets, and rich history. Spend the rest of the day at leisure, allowing yourself time to acclimate and explore this charming destination at your own pace. Tomorrow brings exciting adventures as you delve into Kusadasi's captivating past. From ancient ruins like Ephesus, one of the best-preserved classical cities in the Eastern Mediterranean, to the House of Virgin Mary, where it is believed she spent her final days, you'll be immersed in a world steeped in history and spiritual significance. As the sun sets over Kusadasi's picturesque harbor, take a moment to savor the intoxicating blend of salty sea air, the cacophony of street vendors hawking their wares, and the exotic aromas of traditional Turkish cuisine wafting from nearby eateries. This is just the beginning of your unforgettable journey through the enchanting lands of Turkey.</w:t>
      </w:r>
    </w:p>
    <w:p>
      <w:pPr>
        <w:pStyle w:val="Heading2"/>
        <w:tabs>
          <w:tab w:val="right" w:pos="9026"/>
        </w:tabs>
        <w:spacing w:before="200" w:after="120"/>
      </w:pPr>
      <w:r>
        <w:rPr>
          <w:b/>
          <w:bCs/>
          <w:color w:val="1F2937"/>
          <w:sz w:val="26"/>
          <w:szCs w:val="26"/>
        </w:rPr>
        <w:t xml:space="preserve">Day 7 -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in Kusadasi, prepare for an immersive journey into the ancient past with our Full Day Ephesus Tour. This captivating excursion begins at the magnificent Ephesus Ancient City, where you'll wander through the grand marble streets once walked by Roman emperors and early Christians. Marvel at the Library of Celsius, a three-story structure adorned with intricate Ionic columns, and stand before the Great Theatre, capable of seating 24,000 spectators.</w:t>
      </w:r>
    </w:p>
    <w:p>
      <w:pPr>
        <w:spacing w:after="0" w:line="340"/>
        <w:jc w:val="both"/>
      </w:pPr>
      <w:r>
        <w:rPr>
          <w:sz w:val="20"/>
          <w:szCs w:val="20"/>
        </w:rPr>
        <w:t xml:space="preserve">Next, visit the House of Virgin Mary, a serene and spiritual site believed to be where Mary spent her final days. The atmosphere here is peaceful and contemplative, making it an unforgettable experience for many visitors.</w:t>
      </w:r>
    </w:p>
    <w:p>
      <w:pPr>
        <w:spacing w:after="0" w:line="340"/>
        <w:jc w:val="both"/>
      </w:pPr>
      <w:r>
        <w:rPr>
          <w:sz w:val="20"/>
          <w:szCs w:val="20"/>
        </w:rPr>
        <w:t xml:space="preserve">The tour continues at the Temple of Artemis, one of the Seven Wonders of the Ancient World. Although much of the temple has been lost over time, the remaining ruins still evoke a sense of awe-inspiring grandeur.</w:t>
      </w:r>
    </w:p>
    <w:p>
      <w:pPr>
        <w:spacing w:after="0" w:line="340"/>
        <w:jc w:val="both"/>
      </w:pPr>
      <w:r>
        <w:rPr>
          <w:sz w:val="20"/>
          <w:szCs w:val="20"/>
        </w:rPr>
        <w:t xml:space="preserve">Finally, stop by the Ephesus Archaeological Museum where you'll find an impressive collection of artifacts discovered at the site. With expert guides to bring the history to life, this Full Day Ephesus Tour is sure to leave you with memories that will last a lifetime. After this enriching day, return to your hotel for rest and relaxation.</w:t>
      </w:r>
    </w:p>
    <w:p>
      <w:pPr>
        <w:pStyle w:val="Heading2"/>
        <w:tabs>
          <w:tab w:val="right" w:pos="9026"/>
        </w:tabs>
        <w:spacing w:before="200" w:after="120"/>
      </w:pPr>
      <w:r>
        <w:rPr>
          <w:b/>
          <w:bCs/>
          <w:color w:val="1F2937"/>
          <w:sz w:val="26"/>
          <w:szCs w:val="26"/>
        </w:rPr>
        <w:t xml:space="preserve">Day 8 - Kusadasi</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unforgettable adventure with our Full Day Pamukkale Tour. Journey through lush landscapes towards the UNESCO World Heritage Site of Hierapolis, where ancient ruins and hot springs intertwine in a breathtaking spectacle. Marvel at the well-preserved Roman theater, bath complexes, and Necropolis, while the vibrant hues of travertine terraces stretch out beneath you.</w:t>
      </w:r>
    </w:p>
    <w:p>
      <w:pPr>
        <w:spacing w:after="0" w:line="340"/>
        <w:jc w:val="both"/>
      </w:pPr>
      <w:r>
        <w:rPr>
          <w:sz w:val="20"/>
          <w:szCs w:val="20"/>
        </w:rPr>
        <w:t xml:space="preserve">Ascend to the enchanting Cleopatra's Pool, believed to possess healing properties since ancient times. Dip your toes into the warm mineral waters amidst cascading pools and verdant surroundings, creating a mesmerizing tableau of nature and history. The day concludes with a visit to nearby Laodicea, another ancient city that once thrived in the heart of Anatolia.</w:t>
      </w:r>
    </w:p>
    <w:p>
      <w:pPr>
        <w:spacing w:after="0" w:line="340"/>
        <w:jc w:val="both"/>
      </w:pPr>
      <w:r>
        <w:rPr>
          <w:sz w:val="20"/>
          <w:szCs w:val="20"/>
        </w:rPr>
        <w:t xml:space="preserve">Return to Kusadasi with memories of Turkey's unique beauty etched in your mind, leaving you eager for more discoveries on this captivating journey through time and terrain.</w:t>
      </w:r>
    </w:p>
    <w:p>
      <w:pPr>
        <w:pStyle w:val="Heading2"/>
        <w:tabs>
          <w:tab w:val="right" w:pos="9026"/>
        </w:tabs>
        <w:spacing w:before="200" w:after="120"/>
      </w:pPr>
      <w:r>
        <w:rPr>
          <w:b/>
          <w:bCs/>
          <w:color w:val="1F2937"/>
          <w:sz w:val="26"/>
          <w:szCs w:val="26"/>
        </w:rPr>
        <w:t xml:space="preserve">Day 9 - Kusadasi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savoring a delightful breakfast at your hotel, it's time to bid adieu as we transfer you smoothly to Istanbul Airport for your departure. As the city recedes in your rearview mirror, cherished memories of your Turkish adventure linger like the echoes of ancient call to prayers resonating through the storied streets of this enchanting metropolis. Thank you for choosing Funny Tourism for your unforgettable journey across Turkey's timeless landscapes and captivating cities.</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8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Cappadocia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Floria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Burcu Kaya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Signature Garden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Kusadasi</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By Karaaslan Hotel  (3 stars), By Karaaslan Hotel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Suhan Seaport Hotel  (4 stars), Suhan Seaport Hotel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Seven For Life Hotel  (5 stars), Seven For Life Hotel  (5 Star)</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€1273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€1401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€1569</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€1125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€1253</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€1421</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€1075</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€1204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€1372</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€1051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€1179</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€1347</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€1036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€1164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€1332</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2025-10-13T12:55:02.048Z</dcterms:created>
  <dcterms:modified xsi:type="dcterms:W3CDTF">2025-10-13T12:55:02.048Z</dcterms:modified>
</cp:coreProperties>
</file>

<file path=docProps/custom.xml><?xml version="1.0" encoding="utf-8"?>
<Properties xmlns="http://schemas.openxmlformats.org/officeDocument/2006/custom-properties" xmlns:vt="http://schemas.openxmlformats.org/officeDocument/2006/docPropsVTypes"/>
</file>