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F3A5F" w:val="solid"/>
        <w:spacing w:after="120"/>
        <w:jc w:val="center"/>
      </w:pPr>
      <w:r>
        <w:rPr>
          <w:rFonts w:ascii="Calibri" w:cs="Calibri" w:eastAsia="Calibri" w:hAnsi="Calibri"/>
          <w:b/>
          <w:bCs/>
          <w:color w:val="FFFFFF"/>
          <w:sz w:val="20"/>
          <w:szCs w:val="20"/>
        </w:rPr>
        <w:t xml:space="preserve">ENGLISH LANGUAGE  ·  ORAL LANGUAGE</w:t>
      </w:r>
    </w:p>
    <w:p>
      <w:pPr>
        <w:shd w:fill="1F3A5F" w:val="solid"/>
        <w:spacing w:after="60"/>
        <w:jc w:val="center"/>
      </w:pPr>
      <w:r>
        <w:rPr>
          <w:rFonts w:ascii="Calibri" w:cs="Calibri" w:eastAsia="Calibri" w:hAnsi="Calibri"/>
          <w:b/>
          <w:bCs/>
          <w:color w:val="FFFFFF"/>
          <w:sz w:val="60"/>
          <w:szCs w:val="60"/>
        </w:rPr>
        <w:t xml:space="preserve">Describing Experiences: Oral Narratives</w:t>
      </w:r>
    </w:p>
    <w:p>
      <w:pPr>
        <w:shd w:fill="1F3A5F" w:val="solid"/>
        <w:spacing w:after="240"/>
        <w:jc w:val="center"/>
      </w:pPr>
      <w:r>
        <w:rPr>
          <w:rFonts w:ascii="Calibri" w:cs="Calibri" w:eastAsia="Calibri" w:hAnsi="Calibri"/>
          <w:color w:val="F6C945"/>
          <w:sz w:val="24"/>
          <w:szCs w:val="24"/>
        </w:rPr>
        <w:t xml:space="preserve">Using Tenses, Sentence Variety, Figurative Language, and Rich Vocabulary</w:t>
      </w:r>
    </w:p>
    <w:p>
      <w:pPr>
        <w:pStyle w:val="Heading2"/>
        <w:spacing w:after="120" w:before="240"/>
      </w:pPr>
      <w:r>
        <w:rPr>
          <w:rFonts w:ascii="Calibri" w:cs="Calibri" w:eastAsia="Calibri" w:hAnsi="Calibri"/>
          <w:b/>
          <w:bCs/>
          <w:color w:val="2E74B5"/>
          <w:sz w:val="26"/>
          <w:szCs w:val="26"/>
        </w:rPr>
        <w:t xml:space="preserve">Welcome to Your Unit!</w:t>
      </w:r>
    </w:p>
    <w:p>
      <w:pPr>
        <w:spacing w:after="120"/>
      </w:pPr>
      <w:r>
        <w:rPr>
          <w:rFonts w:ascii="Calibri" w:cs="Calibri" w:eastAsia="Calibri" w:hAnsi="Calibri"/>
          <w:color w:val="222222"/>
          <w:sz w:val="21"/>
          <w:szCs w:val="21"/>
        </w:rPr>
        <w:t xml:space="preserve">Hello, young storytellers! Today we will learn how to turn everyday moments into vivid oral stories that sound like the best anansesem you have ever heard.</w:t>
      </w:r>
    </w:p>
    <w:p>
      <w:pPr>
        <w:pStyle w:val="Heading2"/>
        <w:spacing w:after="120" w:before="240"/>
      </w:pPr>
      <w:r>
        <w:rPr>
          <w:rFonts w:ascii="Calibri" w:cs="Calibri" w:eastAsia="Calibri" w:hAnsi="Calibri"/>
          <w:b/>
          <w:bCs/>
          <w:color w:val="2E74B5"/>
          <w:sz w:val="26"/>
          <w:szCs w:val="26"/>
        </w:rPr>
        <w:t xml:space="preserve">What You Will Learn</w:t>
      </w:r>
    </w:p>
    <w:p>
      <w:pPr>
        <w:pStyle w:val="ListParagraph"/>
        <w:numPr>
          <w:ilvl w:val="0"/>
          <w:numId w:val="2"/>
        </w:numPr>
        <w:spacing w:after="60"/>
      </w:pPr>
      <w:r>
        <w:rPr>
          <w:rFonts w:ascii="Calibri" w:cs="Calibri" w:eastAsia="Calibri" w:hAnsi="Calibri"/>
          <w:color w:val="222222"/>
          <w:sz w:val="21"/>
          <w:szCs w:val="21"/>
        </w:rPr>
        <w:t xml:space="preserve">Use appropriate tense structures (simple past, past continuous, simple present, present perfect) to describe personal and observed experiences orally.</w:t>
      </w:r>
    </w:p>
    <w:p>
      <w:pPr>
        <w:pStyle w:val="ListParagraph"/>
        <w:numPr>
          <w:ilvl w:val="0"/>
          <w:numId w:val="2"/>
        </w:numPr>
        <w:spacing w:after="60"/>
      </w:pPr>
      <w:r>
        <w:rPr>
          <w:rFonts w:ascii="Calibri" w:cs="Calibri" w:eastAsia="Calibri" w:hAnsi="Calibri"/>
          <w:color w:val="222222"/>
          <w:sz w:val="21"/>
          <w:szCs w:val="21"/>
        </w:rPr>
        <w:t xml:space="preserve">Vary sentence types (simple, compound, complex) within a single oral description to create rhythm and flow.</w:t>
      </w:r>
    </w:p>
    <w:p>
      <w:pPr>
        <w:pStyle w:val="ListParagraph"/>
        <w:numPr>
          <w:ilvl w:val="0"/>
          <w:numId w:val="2"/>
        </w:numPr>
        <w:spacing w:after="60"/>
      </w:pPr>
      <w:r>
        <w:rPr>
          <w:rFonts w:ascii="Calibri" w:cs="Calibri" w:eastAsia="Calibri" w:hAnsi="Calibri"/>
          <w:color w:val="222222"/>
          <w:sz w:val="21"/>
          <w:szCs w:val="21"/>
        </w:rPr>
        <w:t xml:space="preserve">Use at least one figurative expression (simile, metaphor, idiom, personification) to enrich an oral description.</w:t>
      </w:r>
    </w:p>
    <w:p>
      <w:pPr>
        <w:pStyle w:val="ListParagraph"/>
        <w:numPr>
          <w:ilvl w:val="0"/>
          <w:numId w:val="2"/>
        </w:numPr>
        <w:spacing w:after="60"/>
      </w:pPr>
      <w:r>
        <w:rPr>
          <w:rFonts w:ascii="Calibri" w:cs="Calibri" w:eastAsia="Calibri" w:hAnsi="Calibri"/>
          <w:color w:val="222222"/>
          <w:sz w:val="21"/>
          <w:szCs w:val="21"/>
        </w:rPr>
        <w:t xml:space="preserve">Use precise setting‑specific vocabulary (nouns, adjectives, adverbs) to describe experiences at a hospital, market, or bus terminal accurately and vividly.</w:t>
      </w:r>
    </w:p>
    <w:p>
      <w:pPr>
        <w:pStyle w:val="Heading2"/>
        <w:spacing w:after="120" w:before="240"/>
      </w:pPr>
      <w:r>
        <w:rPr>
          <w:rFonts w:ascii="Calibri" w:cs="Calibri" w:eastAsia="Calibri" w:hAnsi="Calibri"/>
          <w:b/>
          <w:bCs/>
          <w:color w:val="2E74B5"/>
          <w:sz w:val="26"/>
          <w:szCs w:val="26"/>
        </w:rPr>
        <w:t xml:space="preserve">Key Words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shd w:fill="1F3A5F" w:val="solid"/>
          </w:tcPr>
          <w:p>
            <w:pPr>
              <w:spacing w:after="40"/>
            </w:pPr>
            <w:r>
              <w:rPr>
                <w:rFonts w:ascii="Calibri" w:cs="Calibri" w:eastAsia="Calibri" w:hAnsi="Calibri"/>
                <w:b/>
                <w:bCs/>
                <w:color w:val="FFFFFF"/>
                <w:sz w:val="20"/>
                <w:szCs w:val="20"/>
              </w:rPr>
              <w:t xml:space="preserve">Word</w:t>
            </w:r>
          </w:p>
        </w:tc>
        <w:tc>
          <w:tcPr>
            <w:shd w:fill="1F3A5F" w:val="solid"/>
          </w:tcPr>
          <w:p>
            <w:pPr>
              <w:spacing w:after="40"/>
            </w:pPr>
            <w:r>
              <w:rPr>
                <w:rFonts w:ascii="Calibri" w:cs="Calibri" w:eastAsia="Calibri" w:hAnsi="Calibri"/>
                <w:b/>
                <w:bCs/>
                <w:color w:val="FFFFFF"/>
                <w:sz w:val="20"/>
                <w:szCs w:val="20"/>
              </w:rPr>
              <w:t xml:space="preserve">Meaning</w:t>
            </w:r>
          </w:p>
        </w:tc>
      </w:tr>
      <w:tr>
        <w:tc>
          <w:p>
            <w:pPr>
              <w:spacing w:after="40"/>
            </w:pPr>
            <w:r>
              <w:rPr>
                <w:rFonts w:ascii="Calibri" w:cs="Calibri" w:eastAsia="Calibri" w:hAnsi="Calibri"/>
                <w:color w:val="222222"/>
                <w:sz w:val="20"/>
                <w:szCs w:val="20"/>
              </w:rPr>
              <w:t xml:space="preserve">Tense</w:t>
            </w:r>
          </w:p>
        </w:tc>
        <w:tc>
          <w:p>
            <w:pPr>
              <w:spacing w:after="40"/>
            </w:pPr>
            <w:r>
              <w:rPr>
                <w:rFonts w:ascii="Calibri" w:cs="Calibri" w:eastAsia="Calibri" w:hAnsi="Calibri"/>
                <w:color w:val="222222"/>
                <w:sz w:val="20"/>
                <w:szCs w:val="20"/>
              </w:rPr>
              <w:t xml:space="preserve">A grammatical form that shows when an action happens.</w:t>
            </w:r>
          </w:p>
        </w:tc>
      </w:tr>
      <w:tr>
        <w:tc>
          <w:p>
            <w:pPr>
              <w:spacing w:after="40"/>
            </w:pPr>
            <w:r>
              <w:rPr>
                <w:rFonts w:ascii="Calibri" w:cs="Calibri" w:eastAsia="Calibri" w:hAnsi="Calibri"/>
                <w:color w:val="222222"/>
                <w:sz w:val="20"/>
                <w:szCs w:val="20"/>
              </w:rPr>
              <w:t xml:space="preserve">Simile</w:t>
            </w:r>
          </w:p>
        </w:tc>
        <w:tc>
          <w:p>
            <w:pPr>
              <w:spacing w:after="40"/>
            </w:pPr>
            <w:r>
              <w:rPr>
                <w:rFonts w:ascii="Calibri" w:cs="Calibri" w:eastAsia="Calibri" w:hAnsi="Calibri"/>
                <w:color w:val="222222"/>
                <w:sz w:val="20"/>
                <w:szCs w:val="20"/>
              </w:rPr>
              <w:t xml:space="preserve">A comparison using "like" or "as".</w:t>
            </w:r>
          </w:p>
        </w:tc>
      </w:tr>
      <w:tr>
        <w:tc>
          <w:p>
            <w:pPr>
              <w:spacing w:after="40"/>
            </w:pPr>
            <w:r>
              <w:rPr>
                <w:rFonts w:ascii="Calibri" w:cs="Calibri" w:eastAsia="Calibri" w:hAnsi="Calibri"/>
                <w:color w:val="222222"/>
                <w:sz w:val="20"/>
                <w:szCs w:val="20"/>
              </w:rPr>
              <w:t xml:space="preserve">Metaphor</w:t>
            </w:r>
          </w:p>
        </w:tc>
        <w:tc>
          <w:p>
            <w:pPr>
              <w:spacing w:after="40"/>
            </w:pPr>
            <w:r>
              <w:rPr>
                <w:rFonts w:ascii="Calibri" w:cs="Calibri" w:eastAsia="Calibri" w:hAnsi="Calibri"/>
                <w:color w:val="222222"/>
                <w:sz w:val="20"/>
                <w:szCs w:val="20"/>
              </w:rPr>
              <w:t xml:space="preserve">A comparison that says one thing is another.</w:t>
            </w:r>
          </w:p>
        </w:tc>
      </w:tr>
      <w:tr>
        <w:tc>
          <w:p>
            <w:pPr>
              <w:spacing w:after="40"/>
            </w:pPr>
            <w:r>
              <w:rPr>
                <w:rFonts w:ascii="Calibri" w:cs="Calibri" w:eastAsia="Calibri" w:hAnsi="Calibri"/>
                <w:color w:val="222222"/>
                <w:sz w:val="20"/>
                <w:szCs w:val="20"/>
              </w:rPr>
              <w:t xml:space="preserve">Idiomatic</w:t>
            </w:r>
          </w:p>
        </w:tc>
        <w:tc>
          <w:p>
            <w:pPr>
              <w:spacing w:after="40"/>
            </w:pPr>
            <w:r>
              <w:rPr>
                <w:rFonts w:ascii="Calibri" w:cs="Calibri" w:eastAsia="Calibri" w:hAnsi="Calibri"/>
                <w:color w:val="222222"/>
                <w:sz w:val="20"/>
                <w:szCs w:val="20"/>
              </w:rPr>
              <w:t xml:space="preserve">Expressions that have a meaning different from the literal words.</w:t>
            </w:r>
          </w:p>
        </w:tc>
      </w:tr>
      <w:tr>
        <w:tc>
          <w:p>
            <w:pPr>
              <w:spacing w:after="40"/>
            </w:pPr>
            <w:r>
              <w:rPr>
                <w:rFonts w:ascii="Calibri" w:cs="Calibri" w:eastAsia="Calibri" w:hAnsi="Calibri"/>
                <w:color w:val="222222"/>
                <w:sz w:val="20"/>
                <w:szCs w:val="20"/>
              </w:rPr>
              <w:t xml:space="preserve">Adjective</w:t>
            </w:r>
          </w:p>
        </w:tc>
        <w:tc>
          <w:p>
            <w:pPr>
              <w:spacing w:after="40"/>
            </w:pPr>
            <w:r>
              <w:rPr>
                <w:rFonts w:ascii="Calibri" w:cs="Calibri" w:eastAsia="Calibri" w:hAnsi="Calibri"/>
                <w:color w:val="222222"/>
                <w:sz w:val="20"/>
                <w:szCs w:val="20"/>
              </w:rPr>
              <w:t xml:space="preserve">A word that describes a noun.</w:t>
            </w:r>
          </w:p>
        </w:tc>
      </w:tr>
      <w:tr>
        <w:tc>
          <w:p>
            <w:pPr>
              <w:spacing w:after="40"/>
            </w:pPr>
            <w:r>
              <w:rPr>
                <w:rFonts w:ascii="Calibri" w:cs="Calibri" w:eastAsia="Calibri" w:hAnsi="Calibri"/>
                <w:color w:val="222222"/>
                <w:sz w:val="20"/>
                <w:szCs w:val="20"/>
              </w:rPr>
              <w:t xml:space="preserve">Adverb</w:t>
            </w:r>
          </w:p>
        </w:tc>
        <w:tc>
          <w:p>
            <w:pPr>
              <w:spacing w:after="40"/>
            </w:pPr>
            <w:r>
              <w:rPr>
                <w:rFonts w:ascii="Calibri" w:cs="Calibri" w:eastAsia="Calibri" w:hAnsi="Calibri"/>
                <w:color w:val="222222"/>
                <w:sz w:val="20"/>
                <w:szCs w:val="20"/>
              </w:rPr>
              <w:t xml:space="preserve">A word that describes a verb, adjective, or another adverb.</w:t>
            </w:r>
          </w:p>
        </w:tc>
      </w:tr>
      <w:tr>
        <w:tc>
          <w:p>
            <w:pPr>
              <w:spacing w:after="40"/>
            </w:pPr>
            <w:r>
              <w:rPr>
                <w:rFonts w:ascii="Calibri" w:cs="Calibri" w:eastAsia="Calibri" w:hAnsi="Calibri"/>
                <w:color w:val="222222"/>
                <w:sz w:val="20"/>
                <w:szCs w:val="20"/>
              </w:rPr>
              <w:t xml:space="preserve">Compound Sentence</w:t>
            </w:r>
          </w:p>
        </w:tc>
        <w:tc>
          <w:p>
            <w:pPr>
              <w:spacing w:after="40"/>
            </w:pPr>
            <w:r>
              <w:rPr>
                <w:rFonts w:ascii="Calibri" w:cs="Calibri" w:eastAsia="Calibri" w:hAnsi="Calibri"/>
                <w:color w:val="222222"/>
                <w:sz w:val="20"/>
                <w:szCs w:val="20"/>
              </w:rPr>
              <w:t xml:space="preserve">Two or more simple sentences joined by a conjunction.</w:t>
            </w:r>
          </w:p>
        </w:tc>
      </w:tr>
      <w:tr>
        <w:tc>
          <w:p>
            <w:pPr>
              <w:spacing w:after="40"/>
            </w:pPr>
            <w:r>
              <w:rPr>
                <w:rFonts w:ascii="Calibri" w:cs="Calibri" w:eastAsia="Calibri" w:hAnsi="Calibri"/>
                <w:color w:val="222222"/>
                <w:sz w:val="20"/>
                <w:szCs w:val="20"/>
              </w:rPr>
              <w:t xml:space="preserve">Complex Sentence</w:t>
            </w:r>
          </w:p>
        </w:tc>
        <w:tc>
          <w:p>
            <w:pPr>
              <w:spacing w:after="40"/>
            </w:pPr>
            <w:r>
              <w:rPr>
                <w:rFonts w:ascii="Calibri" w:cs="Calibri" w:eastAsia="Calibri" w:hAnsi="Calibri"/>
                <w:color w:val="222222"/>
                <w:sz w:val="20"/>
                <w:szCs w:val="20"/>
              </w:rPr>
              <w:t xml:space="preserve">A sentence with an independent clause and one or more dependent clauses.</w:t>
            </w:r>
          </w:p>
        </w:tc>
      </w:tr>
    </w:tbl>
    <w:p>
      <w:pPr>
        <w:pStyle w:val="Heading2"/>
        <w:spacing w:after="120" w:before="240"/>
      </w:pPr>
      <w:r>
        <w:rPr>
          <w:rFonts w:ascii="Calibri" w:cs="Calibri" w:eastAsia="Calibri" w:hAnsi="Calibri"/>
          <w:b/>
          <w:bCs/>
          <w:color w:val="2E74B5"/>
          <w:sz w:val="26"/>
          <w:szCs w:val="26"/>
        </w:rPr>
        <w:t xml:space="preserve">Remember What You Already Know</w:t>
      </w:r>
    </w:p>
    <w:p>
      <w:pPr>
        <w:pStyle w:val="ListParagraph"/>
        <w:numPr>
          <w:ilvl w:val="0"/>
          <w:numId w:val="2"/>
        </w:numPr>
        <w:spacing w:after="60"/>
      </w:pPr>
      <w:r>
        <w:rPr>
          <w:rFonts w:ascii="Calibri" w:cs="Calibri" w:eastAsia="Calibri" w:hAnsi="Calibri"/>
          <w:color w:val="222222"/>
          <w:sz w:val="21"/>
          <w:szCs w:val="21"/>
        </w:rPr>
        <w:t xml:space="preserve">Always start with a clear setting before adding details.</w:t>
      </w:r>
    </w:p>
    <w:p>
      <w:pPr>
        <w:pStyle w:val="ListParagraph"/>
        <w:numPr>
          <w:ilvl w:val="0"/>
          <w:numId w:val="2"/>
        </w:numPr>
        <w:spacing w:after="60"/>
      </w:pPr>
      <w:r>
        <w:rPr>
          <w:rFonts w:ascii="Calibri" w:cs="Calibri" w:eastAsia="Calibri" w:hAnsi="Calibri"/>
          <w:color w:val="222222"/>
          <w:sz w:val="21"/>
          <w:szCs w:val="21"/>
        </w:rPr>
        <w:t xml:space="preserve">Keep your sentences varied to avoid a monotone rhythm.</w:t>
      </w:r>
    </w:p>
    <w:p>
      <w:pPr>
        <w:pStyle w:val="ListParagraph"/>
        <w:numPr>
          <w:ilvl w:val="0"/>
          <w:numId w:val="2"/>
        </w:numPr>
        <w:spacing w:after="60"/>
      </w:pPr>
      <w:r>
        <w:rPr>
          <w:rFonts w:ascii="Calibri" w:cs="Calibri" w:eastAsia="Calibri" w:hAnsi="Calibri"/>
          <w:color w:val="222222"/>
          <w:sz w:val="21"/>
          <w:szCs w:val="21"/>
        </w:rPr>
        <w:t xml:space="preserve">Use figurative language sparingly; one or two expressions are enough to paint a picture.</w:t>
      </w:r>
    </w:p>
    <w:p>
      <w:pPr>
        <w:pStyle w:val="Heading2"/>
        <w:spacing w:after="120" w:before="240"/>
      </w:pPr>
      <w:r>
        <w:rPr>
          <w:rFonts w:ascii="Calibri" w:cs="Calibri" w:eastAsia="Calibri" w:hAnsi="Calibri"/>
          <w:b/>
          <w:bCs/>
          <w:color w:val="2E74B5"/>
          <w:sz w:val="26"/>
          <w:szCs w:val="26"/>
        </w:rPr>
        <w:t xml:space="preserve">How to Use This Unit</w:t>
      </w:r>
    </w:p>
    <w:p>
      <w:pPr>
        <w:spacing w:after="120"/>
      </w:pPr>
      <w:r>
        <w:rPr>
          <w:rFonts w:ascii="Calibri" w:cs="Calibri" w:eastAsia="Calibri" w:hAnsi="Calibri"/>
          <w:color w:val="222222"/>
          <w:sz w:val="21"/>
          <w:szCs w:val="21"/>
        </w:rPr>
        <w:t xml:space="preserve">Read through each section, practice the exercises, and then try the group role‑play and solo tasks. Use the tables as quick reference guides during your oral practice.</w:t>
      </w:r>
    </w:p>
    <w:p>
      <w:pPr>
        <w:pStyle w:val="Heading1"/>
        <w:spacing w:after="120" w:before="240"/>
      </w:pPr>
      <w:r>
        <w:rPr>
          <w:rFonts w:ascii="Calibri" w:cs="Calibri" w:eastAsia="Calibri" w:hAnsi="Calibri"/>
          <w:b/>
          <w:bCs/>
          <w:color w:val="2E74B5"/>
          <w:sz w:val="32"/>
          <w:szCs w:val="32"/>
        </w:rPr>
        <w:t xml:space="preserve">1. Introduction to Oral Description</w:t>
      </w:r>
    </w:p>
    <w:p>
      <w:pPr>
        <w:spacing w:after="120"/>
      </w:pPr>
      <w:r>
        <w:rPr>
          <w:rFonts w:ascii="Calibri" w:cs="Calibri" w:eastAsia="Calibri" w:hAnsi="Calibri"/>
          <w:color w:val="222222"/>
          <w:sz w:val="21"/>
          <w:szCs w:val="21"/>
        </w:rPr>
        <w:t xml:space="preserve">Oral description is the art of telling a story about a place or event using only your voice. In Ghana, we love to share stories at the market, in the school courtyard, or while waiting for the bus. Your job today is to learn how to make those stories sound lively and clear. We will start by looking at the tools you need: tenses, sentence variety, figurative language, and rich vocabulary. Each tool helps you paint a picture in the listener’s mind. By the end of this unit you will be able to describe a hospital visit, a market trip, or a bus terminal experience in a way that feels real and engaging.</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c>
          <w:tcPr>
            <w:shd w:fill="1F3A5F" w:val="solid"/>
          </w:tcPr>
          <w:p>
            <w:pPr>
              <w:spacing w:after="40"/>
            </w:pPr>
            <w:r>
              <w:rPr>
                <w:rFonts w:ascii="Calibri" w:cs="Calibri" w:eastAsia="Calibri" w:hAnsi="Calibri"/>
                <w:b/>
                <w:bCs/>
                <w:color w:val="FFFFFF"/>
                <w:sz w:val="20"/>
                <w:szCs w:val="20"/>
              </w:rPr>
              <w:t xml:space="preserve">Tool</w:t>
            </w:r>
          </w:p>
        </w:tc>
        <w:tc>
          <w:tcPr>
            <w:shd w:fill="1F3A5F" w:val="solid"/>
          </w:tcPr>
          <w:p>
            <w:pPr>
              <w:spacing w:after="40"/>
            </w:pPr>
            <w:r>
              <w:rPr>
                <w:rFonts w:ascii="Calibri" w:cs="Calibri" w:eastAsia="Calibri" w:hAnsi="Calibri"/>
                <w:b/>
                <w:bCs/>
                <w:color w:val="FFFFFF"/>
                <w:sz w:val="20"/>
                <w:szCs w:val="20"/>
              </w:rPr>
              <w:t xml:space="preserve">Purpose</w:t>
            </w:r>
          </w:p>
        </w:tc>
        <w:tc>
          <w:tcPr>
            <w:shd w:fill="1F3A5F" w:val="solid"/>
          </w:tcPr>
          <w:p>
            <w:pPr>
              <w:spacing w:after="40"/>
            </w:pPr>
            <w:r>
              <w:rPr>
                <w:rFonts w:ascii="Calibri" w:cs="Calibri" w:eastAsia="Calibri" w:hAnsi="Calibri"/>
                <w:b/>
                <w:bCs/>
                <w:color w:val="FFFFFF"/>
                <w:sz w:val="20"/>
                <w:szCs w:val="20"/>
              </w:rPr>
              <w:t xml:space="preserve">Example</w:t>
            </w:r>
          </w:p>
        </w:tc>
      </w:tr>
      <w:tr>
        <w:tc>
          <w:p>
            <w:pPr>
              <w:spacing w:after="40"/>
            </w:pPr>
            <w:r>
              <w:rPr>
                <w:rFonts w:ascii="Calibri" w:cs="Calibri" w:eastAsia="Calibri" w:hAnsi="Calibri"/>
                <w:color w:val="222222"/>
                <w:sz w:val="20"/>
                <w:szCs w:val="20"/>
              </w:rPr>
              <w:t xml:space="preserve">Tense</w:t>
            </w:r>
          </w:p>
        </w:tc>
        <w:tc>
          <w:p>
            <w:pPr>
              <w:spacing w:after="40"/>
            </w:pPr>
            <w:r>
              <w:rPr>
                <w:rFonts w:ascii="Calibri" w:cs="Calibri" w:eastAsia="Calibri" w:hAnsi="Calibri"/>
                <w:color w:val="222222"/>
                <w:sz w:val="20"/>
                <w:szCs w:val="20"/>
              </w:rPr>
              <w:t xml:space="preserve">Shows when something happened</w:t>
            </w:r>
          </w:p>
        </w:tc>
        <w:tc>
          <w:p>
            <w:pPr>
              <w:spacing w:after="40"/>
            </w:pPr>
            <w:r>
              <w:rPr>
                <w:rFonts w:ascii="Calibri" w:cs="Calibri" w:eastAsia="Calibri" w:hAnsi="Calibri"/>
                <w:color w:val="222222"/>
                <w:sz w:val="20"/>
                <w:szCs w:val="20"/>
              </w:rPr>
              <w:t xml:space="preserve">I went to the market yesterday.</w:t>
            </w:r>
          </w:p>
        </w:tc>
      </w:tr>
      <w:tr>
        <w:tc>
          <w:p>
            <w:pPr>
              <w:spacing w:after="40"/>
            </w:pPr>
            <w:r>
              <w:rPr>
                <w:rFonts w:ascii="Calibri" w:cs="Calibri" w:eastAsia="Calibri" w:hAnsi="Calibri"/>
                <w:color w:val="222222"/>
                <w:sz w:val="20"/>
                <w:szCs w:val="20"/>
              </w:rPr>
              <w:t xml:space="preserve">Sentence Variety</w:t>
            </w:r>
          </w:p>
        </w:tc>
        <w:tc>
          <w:p>
            <w:pPr>
              <w:spacing w:after="40"/>
            </w:pPr>
            <w:r>
              <w:rPr>
                <w:rFonts w:ascii="Calibri" w:cs="Calibri" w:eastAsia="Calibri" w:hAnsi="Calibri"/>
                <w:color w:val="222222"/>
                <w:sz w:val="20"/>
                <w:szCs w:val="20"/>
              </w:rPr>
              <w:t xml:space="preserve">Adds rhythm and flow</w:t>
            </w:r>
          </w:p>
        </w:tc>
        <w:tc>
          <w:p>
            <w:pPr>
              <w:spacing w:after="40"/>
            </w:pPr>
            <w:r>
              <w:rPr>
                <w:rFonts w:ascii="Calibri" w:cs="Calibri" w:eastAsia="Calibri" w:hAnsi="Calibri"/>
                <w:color w:val="222222"/>
                <w:sz w:val="20"/>
                <w:szCs w:val="20"/>
              </w:rPr>
              <w:t xml:space="preserve">The market was crowded, but I found everything I needed.</w:t>
            </w:r>
          </w:p>
        </w:tc>
      </w:tr>
      <w:tr>
        <w:tc>
          <w:p>
            <w:pPr>
              <w:spacing w:after="40"/>
            </w:pPr>
            <w:r>
              <w:rPr>
                <w:rFonts w:ascii="Calibri" w:cs="Calibri" w:eastAsia="Calibri" w:hAnsi="Calibri"/>
                <w:color w:val="222222"/>
                <w:sz w:val="20"/>
                <w:szCs w:val="20"/>
              </w:rPr>
              <w:t xml:space="preserve">Figurative Language</w:t>
            </w:r>
          </w:p>
        </w:tc>
        <w:tc>
          <w:p>
            <w:pPr>
              <w:spacing w:after="40"/>
            </w:pPr>
            <w:r>
              <w:rPr>
                <w:rFonts w:ascii="Calibri" w:cs="Calibri" w:eastAsia="Calibri" w:hAnsi="Calibri"/>
                <w:color w:val="222222"/>
                <w:sz w:val="20"/>
                <w:szCs w:val="20"/>
              </w:rPr>
              <w:t xml:space="preserve">Makes description vivid</w:t>
            </w:r>
          </w:p>
        </w:tc>
        <w:tc>
          <w:p>
            <w:pPr>
              <w:spacing w:after="40"/>
            </w:pPr>
            <w:r>
              <w:rPr>
                <w:rFonts w:ascii="Calibri" w:cs="Calibri" w:eastAsia="Calibri" w:hAnsi="Calibri"/>
                <w:color w:val="222222"/>
                <w:sz w:val="20"/>
                <w:szCs w:val="20"/>
              </w:rPr>
              <w:t xml:space="preserve">The market was as noisy as a football stadium on match day.</w:t>
            </w:r>
          </w:p>
        </w:tc>
      </w:tr>
      <w:tr>
        <w:tc>
          <w:p>
            <w:pPr>
              <w:spacing w:after="40"/>
            </w:pPr>
            <w:r>
              <w:rPr>
                <w:rFonts w:ascii="Calibri" w:cs="Calibri" w:eastAsia="Calibri" w:hAnsi="Calibri"/>
                <w:color w:val="222222"/>
                <w:sz w:val="20"/>
                <w:szCs w:val="20"/>
              </w:rPr>
              <w:t xml:space="preserve">Rich Vocabulary</w:t>
            </w:r>
          </w:p>
        </w:tc>
        <w:tc>
          <w:p>
            <w:pPr>
              <w:spacing w:after="40"/>
            </w:pPr>
            <w:r>
              <w:rPr>
                <w:rFonts w:ascii="Calibri" w:cs="Calibri" w:eastAsia="Calibri" w:hAnsi="Calibri"/>
                <w:color w:val="222222"/>
                <w:sz w:val="20"/>
                <w:szCs w:val="20"/>
              </w:rPr>
              <w:t xml:space="preserve">Paints a clear picture</w:t>
            </w:r>
          </w:p>
        </w:tc>
        <w:tc>
          <w:p>
            <w:pPr>
              <w:spacing w:after="40"/>
            </w:pPr>
            <w:r>
              <w:rPr>
                <w:rFonts w:ascii="Calibri" w:cs="Calibri" w:eastAsia="Calibri" w:hAnsi="Calibri"/>
                <w:color w:val="222222"/>
                <w:sz w:val="20"/>
                <w:szCs w:val="20"/>
              </w:rPr>
              <w:t xml:space="preserve">The nurse was an angel in a white uniform.</w:t>
            </w:r>
          </w:p>
        </w:tc>
      </w:tr>
    </w:tbl>
    <w:sectPr>
      <w:headerReference w:type="default" r:id="rId6"/>
      <w:footerReference w:type="default" r:id="rId7"/>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CURRENT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Calibri" w:cs="Calibri" w:eastAsia="Calibri" w:hAnsi="Calibri"/>
        <w:color w:val="595959"/>
        <w:sz w:val="16"/>
        <w:szCs w:val="16"/>
      </w:rPr>
      <w:t xml:space="preserve">ChayilResources · Learner Resources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2026-10-02T10:41:50.381Z</dcterms:created>
  <dcterms:modified xsi:type="dcterms:W3CDTF">2026-10-02T10:41:50.387Z</dcterms:modified>
</cp:coreProperties>
</file>

<file path=docProps/custom.xml><?xml version="1.0" encoding="utf-8"?>
<Properties xmlns="http://schemas.openxmlformats.org/officeDocument/2006/custom-properties" xmlns:vt="http://schemas.openxmlformats.org/officeDocument/2006/docPropsVTypes"/>
</file>