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Listening to Directions</w:t>
      </w:r>
    </w:p>
    <w:p>
      <w:pPr>
        <w:shd w:fill="1F3A5F" w:val="solid"/>
        <w:spacing w:after="240"/>
        <w:jc w:val="center"/>
      </w:pPr>
      <w:r>
        <w:rPr>
          <w:rFonts w:ascii="Calibri" w:cs="Calibri" w:eastAsia="Calibri" w:hAnsi="Calibri"/>
          <w:color w:val="F6C945"/>
          <w:sz w:val="24"/>
          <w:szCs w:val="24"/>
        </w:rPr>
        <w:t xml:space="preserve">Understanding and Following Oral Directions</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Today you will sharpen your ears. You will hear directions, spot key words, and trace routes on a map. By the end you will never get lost again!</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Listen attentively to oral directions and pick out signal words and landmarks</w:t>
      </w:r>
    </w:p>
    <w:p>
      <w:pPr>
        <w:pStyle w:val="ListParagraph"/>
        <w:numPr>
          <w:ilvl w:val="0"/>
          <w:numId w:val="2"/>
        </w:numPr>
        <w:spacing w:after="60"/>
      </w:pPr>
      <w:r>
        <w:rPr>
          <w:rFonts w:ascii="Calibri" w:cs="Calibri" w:eastAsia="Calibri" w:hAnsi="Calibri"/>
          <w:color w:val="222222"/>
          <w:sz w:val="21"/>
          <w:szCs w:val="21"/>
        </w:rPr>
        <w:t xml:space="preserve">Trace a correct route on a simple map after hearing directions once</w:t>
      </w:r>
    </w:p>
    <w:p>
      <w:pPr>
        <w:pStyle w:val="ListParagraph"/>
        <w:numPr>
          <w:ilvl w:val="0"/>
          <w:numId w:val="2"/>
        </w:numPr>
        <w:spacing w:after="60"/>
      </w:pPr>
      <w:r>
        <w:rPr>
          <w:rFonts w:ascii="Calibri" w:cs="Calibri" w:eastAsia="Calibri" w:hAnsi="Calibri"/>
          <w:color w:val="222222"/>
          <w:sz w:val="21"/>
          <w:szCs w:val="21"/>
        </w:rPr>
        <w:t xml:space="preserve">Identify and correct missing or ambiguous information in a set of directions</w:t>
      </w:r>
    </w:p>
    <w:p>
      <w:pPr>
        <w:pStyle w:val="ListParagraph"/>
        <w:numPr>
          <w:ilvl w:val="0"/>
          <w:numId w:val="2"/>
        </w:numPr>
        <w:spacing w:after="60"/>
      </w:pPr>
      <w:r>
        <w:rPr>
          <w:rFonts w:ascii="Calibri" w:cs="Calibri" w:eastAsia="Calibri" w:hAnsi="Calibri"/>
          <w:color w:val="222222"/>
          <w:sz w:val="21"/>
          <w:szCs w:val="21"/>
        </w:rPr>
        <w:t xml:space="preserve">Evaluate whether a set of directions would be clear for a stranger and explain why</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Signal word</w:t>
            </w:r>
          </w:p>
        </w:tc>
        <w:tc>
          <w:p>
            <w:pPr>
              <w:spacing w:after="40"/>
            </w:pPr>
            <w:r>
              <w:rPr>
                <w:rFonts w:ascii="Calibri" w:cs="Calibri" w:eastAsia="Calibri" w:hAnsi="Calibri"/>
                <w:color w:val="222222"/>
                <w:sz w:val="20"/>
                <w:szCs w:val="20"/>
              </w:rPr>
              <w:t xml:space="preserve">A word that tells you a new step is coming, e.g., then, when you reach</w:t>
            </w:r>
          </w:p>
        </w:tc>
      </w:tr>
      <w:tr>
        <w:tc>
          <w:p>
            <w:pPr>
              <w:spacing w:after="40"/>
            </w:pPr>
            <w:r>
              <w:rPr>
                <w:rFonts w:ascii="Calibri" w:cs="Calibri" w:eastAsia="Calibri" w:hAnsi="Calibri"/>
                <w:color w:val="222222"/>
                <w:sz w:val="20"/>
                <w:szCs w:val="20"/>
              </w:rPr>
              <w:t xml:space="preserve">Landmark</w:t>
            </w:r>
          </w:p>
        </w:tc>
        <w:tc>
          <w:p>
            <w:pPr>
              <w:spacing w:after="40"/>
            </w:pPr>
            <w:r>
              <w:rPr>
                <w:rFonts w:ascii="Calibri" w:cs="Calibri" w:eastAsia="Calibri" w:hAnsi="Calibri"/>
                <w:color w:val="222222"/>
                <w:sz w:val="20"/>
                <w:szCs w:val="20"/>
              </w:rPr>
              <w:t xml:space="preserve">A noticeable object or place used to give directions</w:t>
            </w:r>
          </w:p>
        </w:tc>
      </w:tr>
      <w:tr>
        <w:tc>
          <w:p>
            <w:pPr>
              <w:spacing w:after="40"/>
            </w:pPr>
            <w:r>
              <w:rPr>
                <w:rFonts w:ascii="Calibri" w:cs="Calibri" w:eastAsia="Calibri" w:hAnsi="Calibri"/>
                <w:color w:val="222222"/>
                <w:sz w:val="20"/>
                <w:szCs w:val="20"/>
              </w:rPr>
              <w:t xml:space="preserve">Cue</w:t>
            </w:r>
          </w:p>
        </w:tc>
        <w:tc>
          <w:p>
            <w:pPr>
              <w:spacing w:after="40"/>
            </w:pPr>
            <w:r>
              <w:rPr>
                <w:rFonts w:ascii="Calibri" w:cs="Calibri" w:eastAsia="Calibri" w:hAnsi="Calibri"/>
                <w:color w:val="222222"/>
                <w:sz w:val="20"/>
                <w:szCs w:val="20"/>
              </w:rPr>
              <w:t xml:space="preserve">A hint that tells you what to do next</w:t>
            </w:r>
          </w:p>
        </w:tc>
      </w:tr>
      <w:tr>
        <w:tc>
          <w:p>
            <w:pPr>
              <w:spacing w:after="40"/>
            </w:pPr>
            <w:r>
              <w:rPr>
                <w:rFonts w:ascii="Calibri" w:cs="Calibri" w:eastAsia="Calibri" w:hAnsi="Calibri"/>
                <w:color w:val="222222"/>
                <w:sz w:val="20"/>
                <w:szCs w:val="20"/>
              </w:rPr>
              <w:t xml:space="preserve">Ambiguity</w:t>
            </w:r>
          </w:p>
        </w:tc>
        <w:tc>
          <w:p>
            <w:pPr>
              <w:spacing w:after="40"/>
            </w:pPr>
            <w:r>
              <w:rPr>
                <w:rFonts w:ascii="Calibri" w:cs="Calibri" w:eastAsia="Calibri" w:hAnsi="Calibri"/>
                <w:color w:val="222222"/>
                <w:sz w:val="20"/>
                <w:szCs w:val="20"/>
              </w:rPr>
              <w:t xml:space="preserve">When information can be understood in more than one way</w:t>
            </w:r>
          </w:p>
        </w:tc>
      </w:tr>
      <w:tr>
        <w:tc>
          <w:p>
            <w:pPr>
              <w:spacing w:after="40"/>
            </w:pPr>
            <w:r>
              <w:rPr>
                <w:rFonts w:ascii="Calibri" w:cs="Calibri" w:eastAsia="Calibri" w:hAnsi="Calibri"/>
                <w:color w:val="222222"/>
                <w:sz w:val="20"/>
                <w:szCs w:val="20"/>
              </w:rPr>
              <w:t xml:space="preserve">Trace</w:t>
            </w:r>
          </w:p>
        </w:tc>
        <w:tc>
          <w:p>
            <w:pPr>
              <w:spacing w:after="40"/>
            </w:pPr>
            <w:r>
              <w:rPr>
                <w:rFonts w:ascii="Calibri" w:cs="Calibri" w:eastAsia="Calibri" w:hAnsi="Calibri"/>
                <w:color w:val="222222"/>
                <w:sz w:val="20"/>
                <w:szCs w:val="20"/>
              </w:rPr>
              <w:t xml:space="preserve">To draw the path on a map</w:t>
            </w:r>
          </w:p>
        </w:tc>
      </w:tr>
      <w:tr>
        <w:tc>
          <w:p>
            <w:pPr>
              <w:spacing w:after="40"/>
            </w:pPr>
            <w:r>
              <w:rPr>
                <w:rFonts w:ascii="Calibri" w:cs="Calibri" w:eastAsia="Calibri" w:hAnsi="Calibri"/>
                <w:color w:val="222222"/>
                <w:sz w:val="20"/>
                <w:szCs w:val="20"/>
              </w:rPr>
              <w:t xml:space="preserve">Direction verb</w:t>
            </w:r>
          </w:p>
        </w:tc>
        <w:tc>
          <w:p>
            <w:pPr>
              <w:spacing w:after="40"/>
            </w:pPr>
            <w:r>
              <w:rPr>
                <w:rFonts w:ascii="Calibri" w:cs="Calibri" w:eastAsia="Calibri" w:hAnsi="Calibri"/>
                <w:color w:val="222222"/>
                <w:sz w:val="20"/>
                <w:szCs w:val="20"/>
              </w:rPr>
              <w:t xml:space="preserve">Action word such as turn, go, proceed</w:t>
            </w:r>
          </w:p>
        </w:tc>
      </w:tr>
      <w:tr>
        <w:tc>
          <w:p>
            <w:pPr>
              <w:spacing w:after="40"/>
            </w:pPr>
            <w:r>
              <w:rPr>
                <w:rFonts w:ascii="Calibri" w:cs="Calibri" w:eastAsia="Calibri" w:hAnsi="Calibri"/>
                <w:color w:val="222222"/>
                <w:sz w:val="20"/>
                <w:szCs w:val="20"/>
              </w:rPr>
              <w:t xml:space="preserve">Opposite</w:t>
            </w:r>
          </w:p>
        </w:tc>
        <w:tc>
          <w:p>
            <w:pPr>
              <w:spacing w:after="40"/>
            </w:pPr>
            <w:r>
              <w:rPr>
                <w:rFonts w:ascii="Calibri" w:cs="Calibri" w:eastAsia="Calibri" w:hAnsi="Calibri"/>
                <w:color w:val="222222"/>
                <w:sz w:val="20"/>
                <w:szCs w:val="20"/>
              </w:rPr>
              <w:t xml:space="preserve">Across from or facing something</w:t>
            </w:r>
          </w:p>
        </w:tc>
      </w:tr>
      <w:tr>
        <w:tc>
          <w:p>
            <w:pPr>
              <w:spacing w:after="40"/>
            </w:pPr>
            <w:r>
              <w:rPr>
                <w:rFonts w:ascii="Calibri" w:cs="Calibri" w:eastAsia="Calibri" w:hAnsi="Calibri"/>
                <w:color w:val="222222"/>
                <w:sz w:val="20"/>
                <w:szCs w:val="20"/>
              </w:rPr>
              <w:t xml:space="preserve">Adjacent</w:t>
            </w:r>
          </w:p>
        </w:tc>
        <w:tc>
          <w:p>
            <w:pPr>
              <w:spacing w:after="40"/>
            </w:pPr>
            <w:r>
              <w:rPr>
                <w:rFonts w:ascii="Calibri" w:cs="Calibri" w:eastAsia="Calibri" w:hAnsi="Calibri"/>
                <w:color w:val="222222"/>
                <w:sz w:val="20"/>
                <w:szCs w:val="20"/>
              </w:rPr>
              <w:t xml:space="preserve">Next to or beside</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Signal words are your listening checkpoints</w:t>
      </w:r>
    </w:p>
    <w:p>
      <w:pPr>
        <w:pStyle w:val="ListParagraph"/>
        <w:numPr>
          <w:ilvl w:val="0"/>
          <w:numId w:val="2"/>
        </w:numPr>
        <w:spacing w:after="60"/>
      </w:pPr>
      <w:r>
        <w:rPr>
          <w:rFonts w:ascii="Calibri" w:cs="Calibri" w:eastAsia="Calibri" w:hAnsi="Calibri"/>
          <w:color w:val="222222"/>
          <w:sz w:val="21"/>
          <w:szCs w:val="21"/>
        </w:rPr>
        <w:t xml:space="preserve">Keep the map in mind while you listen</w:t>
      </w:r>
    </w:p>
    <w:p>
      <w:pPr>
        <w:pStyle w:val="ListParagraph"/>
        <w:numPr>
          <w:ilvl w:val="0"/>
          <w:numId w:val="2"/>
        </w:numPr>
        <w:spacing w:after="60"/>
      </w:pPr>
      <w:r>
        <w:rPr>
          <w:rFonts w:ascii="Calibri" w:cs="Calibri" w:eastAsia="Calibri" w:hAnsi="Calibri"/>
          <w:color w:val="222222"/>
          <w:sz w:val="21"/>
          <w:szCs w:val="21"/>
        </w:rPr>
        <w:t xml:space="preserve">Never write before the whole direction is spoken</w:t>
      </w:r>
    </w:p>
    <w:p>
      <w:pPr>
        <w:pStyle w:val="ListParagraph"/>
        <w:numPr>
          <w:ilvl w:val="0"/>
          <w:numId w:val="2"/>
        </w:numPr>
        <w:spacing w:after="60"/>
      </w:pPr>
      <w:r>
        <w:rPr>
          <w:rFonts w:ascii="Calibri" w:cs="Calibri" w:eastAsia="Calibri" w:hAnsi="Calibri"/>
          <w:color w:val="222222"/>
          <w:sz w:val="21"/>
          <w:szCs w:val="21"/>
        </w:rPr>
        <w:t xml:space="preserve">If a word sounds unclear, ask for clarification</w:t>
      </w:r>
    </w:p>
    <w:p>
      <w:pPr>
        <w:pStyle w:val="ListParagraph"/>
        <w:numPr>
          <w:ilvl w:val="0"/>
          <w:numId w:val="2"/>
        </w:numPr>
        <w:spacing w:after="60"/>
      </w:pPr>
      <w:r>
        <w:rPr>
          <w:rFonts w:ascii="Calibri" w:cs="Calibri" w:eastAsia="Calibri" w:hAnsi="Calibri"/>
          <w:color w:val="222222"/>
          <w:sz w:val="21"/>
          <w:szCs w:val="21"/>
        </w:rPr>
        <w:t xml:space="preserve">Check the final position against the map</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Read the unit before the lesson. Use the sections to guide teacher explanations, student activities and assessments. The ‘Together’ part is a group role‑play you can do in class. The ‘Solo’ part lets learners practise individually at three difficulty levels. The ‘Check’ and ‘Show’ sections are for formal assessment.</w:t>
      </w:r>
    </w:p>
    <w:p>
      <w:pPr>
        <w:pStyle w:val="Heading1"/>
        <w:spacing w:after="120" w:before="240"/>
      </w:pPr>
      <w:r>
        <w:rPr>
          <w:rFonts w:ascii="Calibri" w:cs="Calibri" w:eastAsia="Calibri" w:hAnsi="Calibri"/>
          <w:b/>
          <w:bCs/>
          <w:color w:val="2E74B5"/>
          <w:sz w:val="32"/>
          <w:szCs w:val="32"/>
        </w:rPr>
        <w:t xml:space="preserve">Starter – Story Hook and Review</w:t>
      </w:r>
    </w:p>
    <w:p>
      <w:pPr>
        <w:spacing w:after="120"/>
      </w:pPr>
      <w:r>
        <w:rPr>
          <w:rFonts w:ascii="Calibri" w:cs="Calibri" w:eastAsia="Calibri" w:hAnsi="Calibri"/>
          <w:color w:val="222222"/>
          <w:sz w:val="21"/>
          <w:szCs w:val="21"/>
        </w:rPr>
        <w:t xml:space="preserve">The teacher tells the story of Ama who got lost because the shopkeeper’s directions missed key details. Learners discuss what was missing – specific turns, distances, and landmarks. This activates prior knowledge and shows why listening matters.</w:t>
      </w:r>
    </w:p>
    <w:p>
      <w:pPr>
        <w:pStyle w:val="ListParagraph"/>
        <w:numPr>
          <w:ilvl w:val="0"/>
          <w:numId w:val="2"/>
        </w:numPr>
        <w:spacing w:after="60"/>
      </w:pPr>
      <w:r>
        <w:rPr>
          <w:rFonts w:ascii="Calibri" w:cs="Calibri" w:eastAsia="Calibri" w:hAnsi="Calibri"/>
          <w:color w:val="222222"/>
          <w:sz w:val="21"/>
          <w:szCs w:val="21"/>
        </w:rPr>
        <w:t xml:space="preserve">Identify missing elements in Ama’s story</w:t>
      </w:r>
    </w:p>
    <w:p>
      <w:pPr>
        <w:pStyle w:val="ListParagraph"/>
        <w:numPr>
          <w:ilvl w:val="0"/>
          <w:numId w:val="2"/>
        </w:numPr>
        <w:spacing w:after="60"/>
      </w:pPr>
      <w:r>
        <w:rPr>
          <w:rFonts w:ascii="Calibri" w:cs="Calibri" w:eastAsia="Calibri" w:hAnsi="Calibri"/>
          <w:color w:val="222222"/>
          <w:sz w:val="21"/>
          <w:szCs w:val="21"/>
        </w:rPr>
        <w:t xml:space="preserve">Recall the command structure from Lesson 1: Verb + Distance/Landmark + Connecting phrase + Next step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Signal Word</w:t>
            </w:r>
          </w:p>
        </w:tc>
        <w:tc>
          <w:tcPr>
            <w:shd w:fill="1F3A5F" w:val="solid"/>
          </w:tcPr>
          <w:p>
            <w:pPr>
              <w:spacing w:after="40"/>
            </w:pPr>
            <w:r>
              <w:rPr>
                <w:rFonts w:ascii="Calibri" w:cs="Calibri" w:eastAsia="Calibri" w:hAnsi="Calibri"/>
                <w:b/>
                <w:bCs/>
                <w:color w:val="FFFFFF"/>
                <w:sz w:val="20"/>
                <w:szCs w:val="20"/>
              </w:rPr>
              <w:t xml:space="preserve">Purpose</w:t>
            </w:r>
          </w:p>
        </w:tc>
      </w:tr>
      <w:tr>
        <w:tc>
          <w:p>
            <w:pPr>
              <w:spacing w:after="40"/>
            </w:pPr>
            <w:r>
              <w:rPr>
                <w:rFonts w:ascii="Calibri" w:cs="Calibri" w:eastAsia="Calibri" w:hAnsi="Calibri"/>
                <w:color w:val="222222"/>
                <w:sz w:val="20"/>
                <w:szCs w:val="20"/>
              </w:rPr>
              <w:t xml:space="preserve">Then</w:t>
            </w:r>
          </w:p>
        </w:tc>
        <w:tc>
          <w:p>
            <w:pPr>
              <w:spacing w:after="40"/>
            </w:pPr>
            <w:r>
              <w:rPr>
                <w:rFonts w:ascii="Calibri" w:cs="Calibri" w:eastAsia="Calibri" w:hAnsi="Calibri"/>
                <w:color w:val="222222"/>
                <w:sz w:val="20"/>
                <w:szCs w:val="20"/>
              </w:rPr>
              <w:t xml:space="preserve">Indicates the next step</w:t>
            </w:r>
          </w:p>
        </w:tc>
      </w:tr>
      <w:tr>
        <w:tc>
          <w:p>
            <w:pPr>
              <w:spacing w:after="40"/>
            </w:pPr>
            <w:r>
              <w:rPr>
                <w:rFonts w:ascii="Calibri" w:cs="Calibri" w:eastAsia="Calibri" w:hAnsi="Calibri"/>
                <w:color w:val="222222"/>
                <w:sz w:val="20"/>
                <w:szCs w:val="20"/>
              </w:rPr>
              <w:t xml:space="preserve">When you reach</w:t>
            </w:r>
          </w:p>
        </w:tc>
        <w:tc>
          <w:p>
            <w:pPr>
              <w:spacing w:after="40"/>
            </w:pPr>
            <w:r>
              <w:rPr>
                <w:rFonts w:ascii="Calibri" w:cs="Calibri" w:eastAsia="Calibri" w:hAnsi="Calibri"/>
                <w:color w:val="222222"/>
                <w:sz w:val="20"/>
                <w:szCs w:val="20"/>
              </w:rPr>
              <w:t xml:space="preserve">Marks an arrival cue</w:t>
            </w:r>
          </w:p>
        </w:tc>
      </w:tr>
      <w:tr>
        <w:tc>
          <w:p>
            <w:pPr>
              <w:spacing w:after="40"/>
            </w:pPr>
            <w:r>
              <w:rPr>
                <w:rFonts w:ascii="Calibri" w:cs="Calibri" w:eastAsia="Calibri" w:hAnsi="Calibri"/>
                <w:color w:val="222222"/>
                <w:sz w:val="20"/>
                <w:szCs w:val="20"/>
              </w:rPr>
              <w:t xml:space="preserve">On your left/right</w:t>
            </w:r>
          </w:p>
        </w:tc>
        <w:tc>
          <w:p>
            <w:pPr>
              <w:spacing w:after="40"/>
            </w:pPr>
            <w:r>
              <w:rPr>
                <w:rFonts w:ascii="Calibri" w:cs="Calibri" w:eastAsia="Calibri" w:hAnsi="Calibri"/>
                <w:color w:val="222222"/>
                <w:sz w:val="20"/>
                <w:szCs w:val="20"/>
              </w:rPr>
              <w:t xml:space="preserve">Shows side direction</w:t>
            </w:r>
          </w:p>
        </w:tc>
      </w:tr>
      <w:tr>
        <w:tc>
          <w:p>
            <w:pPr>
              <w:spacing w:after="40"/>
            </w:pPr>
            <w:r>
              <w:rPr>
                <w:rFonts w:ascii="Calibri" w:cs="Calibri" w:eastAsia="Calibri" w:hAnsi="Calibri"/>
                <w:color w:val="222222"/>
                <w:sz w:val="20"/>
                <w:szCs w:val="20"/>
              </w:rPr>
              <w:t xml:space="preserve">Keep going</w:t>
            </w:r>
          </w:p>
        </w:tc>
        <w:tc>
          <w:p>
            <w:pPr>
              <w:spacing w:after="40"/>
            </w:pPr>
            <w:r>
              <w:rPr>
                <w:rFonts w:ascii="Calibri" w:cs="Calibri" w:eastAsia="Calibri" w:hAnsi="Calibri"/>
                <w:color w:val="222222"/>
                <w:sz w:val="20"/>
                <w:szCs w:val="20"/>
              </w:rPr>
              <w:t xml:space="preserve">Continues the movement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Listening vs Hearing</w:t>
            </w:r>
          </w:p>
          <w:p>
            <w:r>
              <w:rPr>
                <w:rFonts w:ascii="Calibri" w:cs="Calibri" w:eastAsia="Calibri" w:hAnsi="Calibri"/>
                <w:color w:val="222222"/>
                <w:sz w:val="20"/>
                <w:szCs w:val="20"/>
              </w:rPr>
              <w:t xml:space="preserve">Listening is active – you track information, ask questions, and store key words. Hearing is passive – sound enters your ears but you may not process it.</w:t>
            </w:r>
          </w:p>
        </w:tc>
      </w:tr>
    </w:tbl>
    <w:p>
      <w:pPr>
        <w:pStyle w:val="Heading1"/>
        <w:spacing w:after="120" w:before="240"/>
      </w:pPr>
      <w:r>
        <w:rPr>
          <w:rFonts w:ascii="Calibri" w:cs="Calibri" w:eastAsia="Calibri" w:hAnsi="Calibri"/>
          <w:b/>
          <w:bCs/>
          <w:color w:val="2E74B5"/>
          <w:sz w:val="32"/>
          <w:szCs w:val="32"/>
        </w:rPr>
        <w:t xml:space="preserve">Modeling Active Listening (I Do)</w:t>
      </w:r>
    </w:p>
    <w:p>
      <w:pPr>
        <w:spacing w:after="120"/>
      </w:pPr>
      <w:r>
        <w:rPr>
          <w:rFonts w:ascii="Calibri" w:cs="Calibri" w:eastAsia="Calibri" w:hAnsi="Calibri"/>
          <w:color w:val="222222"/>
          <w:sz w:val="21"/>
          <w:szCs w:val="21"/>
        </w:rPr>
        <w:t xml:space="preserve">The teacher writes three listening questions on the board. Learners hold these questions in mind while the teacher reads a set of directions once. After the first reading, learners discuss answers with a partner. The teacher then reads the directions a second time while tracing the route on a map, thinking aloud about each signal word.</w:t>
      </w:r>
    </w:p>
    <w:p>
      <w:pPr>
        <w:pStyle w:val="ListParagraph"/>
        <w:numPr>
          <w:ilvl w:val="0"/>
          <w:numId w:val="2"/>
        </w:numPr>
        <w:spacing w:after="60"/>
      </w:pPr>
      <w:r>
        <w:rPr>
          <w:rFonts w:ascii="Calibri" w:cs="Calibri" w:eastAsia="Calibri" w:hAnsi="Calibri"/>
          <w:color w:val="222222"/>
          <w:sz w:val="21"/>
          <w:szCs w:val="21"/>
        </w:rPr>
        <w:t xml:space="preserve">Plan – note the three questions before listening</w:t>
      </w:r>
    </w:p>
    <w:p>
      <w:pPr>
        <w:pStyle w:val="ListParagraph"/>
        <w:numPr>
          <w:ilvl w:val="0"/>
          <w:numId w:val="2"/>
        </w:numPr>
        <w:spacing w:after="60"/>
      </w:pPr>
      <w:r>
        <w:rPr>
          <w:rFonts w:ascii="Calibri" w:cs="Calibri" w:eastAsia="Calibri" w:hAnsi="Calibri"/>
          <w:color w:val="222222"/>
          <w:sz w:val="21"/>
          <w:szCs w:val="21"/>
        </w:rPr>
        <w:t xml:space="preserve">Listen – do not write, just hear</w:t>
      </w:r>
    </w:p>
    <w:p>
      <w:pPr>
        <w:pStyle w:val="ListParagraph"/>
        <w:numPr>
          <w:ilvl w:val="0"/>
          <w:numId w:val="2"/>
        </w:numPr>
        <w:spacing w:after="60"/>
      </w:pPr>
      <w:r>
        <w:rPr>
          <w:rFonts w:ascii="Calibri" w:cs="Calibri" w:eastAsia="Calibri" w:hAnsi="Calibri"/>
          <w:color w:val="222222"/>
          <w:sz w:val="21"/>
          <w:szCs w:val="21"/>
        </w:rPr>
        <w:t xml:space="preserve">Think‑pair‑share – compare answers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Why Signal Words Matter</w:t>
            </w:r>
          </w:p>
          <w:p>
            <w:r>
              <w:rPr>
                <w:rFonts w:ascii="Calibri" w:cs="Calibri" w:eastAsia="Calibri" w:hAnsi="Calibri"/>
                <w:color w:val="222222"/>
                <w:sz w:val="20"/>
                <w:szCs w:val="20"/>
              </w:rPr>
              <w:t xml:space="preserve">Missing a signal word like ‘left’ can send you the wrong way. Each signal word is a checkpoint that tells your brain when to act.</w:t>
            </w:r>
          </w:p>
        </w:tc>
      </w:tr>
    </w:tbl>
    <w:p>
      <w:pPr>
        <w:pStyle w:val="Heading1"/>
        <w:spacing w:after="120" w:before="240"/>
      </w:pPr>
      <w:r>
        <w:rPr>
          <w:rFonts w:ascii="Calibri" w:cs="Calibri" w:eastAsia="Calibri" w:hAnsi="Calibri"/>
          <w:b/>
          <w:bCs/>
          <w:color w:val="2E74B5"/>
          <w:sz w:val="32"/>
          <w:szCs w:val="32"/>
        </w:rPr>
        <w:t xml:space="preserve">Guided Practice (We Do) – ‘Lost in Town’ Challenge</w:t>
      </w:r>
    </w:p>
    <w:p>
      <w:pPr>
        <w:spacing w:after="120"/>
      </w:pPr>
      <w:r>
        <w:rPr>
          <w:rFonts w:ascii="Calibri" w:cs="Calibri" w:eastAsia="Calibri" w:hAnsi="Calibri"/>
          <w:color w:val="222222"/>
          <w:sz w:val="21"/>
          <w:szCs w:val="21"/>
        </w:rPr>
        <w:t xml:space="preserve">Learners work in their numbered‑head groups. Each group receives a mini‑map grid with labelled places. The teacher reads a set of directions twice. Groups listen and trace the route on their maps. After tracing, groups compare maps and discuss any differences.</w:t>
      </w:r>
    </w:p>
    <w:p>
      <w:pPr>
        <w:pStyle w:val="ListParagraph"/>
        <w:numPr>
          <w:ilvl w:val="0"/>
          <w:numId w:val="2"/>
        </w:numPr>
        <w:spacing w:after="60"/>
      </w:pPr>
      <w:r>
        <w:rPr>
          <w:rFonts w:ascii="Calibri" w:cs="Calibri" w:eastAsia="Calibri" w:hAnsi="Calibri"/>
          <w:color w:val="222222"/>
          <w:sz w:val="21"/>
          <w:szCs w:val="21"/>
        </w:rPr>
        <w:t xml:space="preserve">Listen to the directions twice</w:t>
      </w:r>
    </w:p>
    <w:p>
      <w:pPr>
        <w:pStyle w:val="ListParagraph"/>
        <w:numPr>
          <w:ilvl w:val="0"/>
          <w:numId w:val="2"/>
        </w:numPr>
        <w:spacing w:after="60"/>
      </w:pPr>
      <w:r>
        <w:rPr>
          <w:rFonts w:ascii="Calibri" w:cs="Calibri" w:eastAsia="Calibri" w:hAnsi="Calibri"/>
          <w:color w:val="222222"/>
          <w:sz w:val="21"/>
          <w:szCs w:val="21"/>
        </w:rPr>
        <w:t xml:space="preserve">Trace the route without writing notes</w:t>
      </w:r>
    </w:p>
    <w:p>
      <w:pPr>
        <w:pStyle w:val="ListParagraph"/>
        <w:numPr>
          <w:ilvl w:val="0"/>
          <w:numId w:val="2"/>
        </w:numPr>
        <w:spacing w:after="60"/>
      </w:pPr>
      <w:r>
        <w:rPr>
          <w:rFonts w:ascii="Calibri" w:cs="Calibri" w:eastAsia="Calibri" w:hAnsi="Calibri"/>
          <w:color w:val="222222"/>
          <w:sz w:val="21"/>
          <w:szCs w:val="21"/>
        </w:rPr>
        <w:t xml:space="preserve">Discuss as a group why any differences occurred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Step</w:t>
            </w:r>
          </w:p>
        </w:tc>
        <w:tc>
          <w:tcPr>
            <w:shd w:fill="1F3A5F" w:val="solid"/>
          </w:tcPr>
          <w:p>
            <w:pPr>
              <w:spacing w:after="40"/>
            </w:pPr>
            <w:r>
              <w:rPr>
                <w:rFonts w:ascii="Calibri" w:cs="Calibri" w:eastAsia="Calibri" w:hAnsi="Calibri"/>
                <w:b/>
                <w:bCs/>
                <w:color w:val="FFFFFF"/>
                <w:sz w:val="20"/>
                <w:szCs w:val="20"/>
              </w:rPr>
              <w:t xml:space="preserve">Direction</w:t>
            </w:r>
          </w:p>
        </w:tc>
      </w:tr>
      <w:tr>
        <w:tc>
          <w:p>
            <w:pPr>
              <w:spacing w:after="40"/>
            </w:pPr>
            <w:r>
              <w:rPr>
                <w:rFonts w:ascii="Calibri" w:cs="Calibri" w:eastAsia="Calibri" w:hAnsi="Calibri"/>
                <w:color w:val="222222"/>
                <w:sz w:val="20"/>
                <w:szCs w:val="20"/>
              </w:rPr>
              <w:t xml:space="preserve">1</w:t>
            </w:r>
          </w:p>
        </w:tc>
        <w:tc>
          <w:p>
            <w:pPr>
              <w:spacing w:after="40"/>
            </w:pPr>
            <w:r>
              <w:rPr>
                <w:rFonts w:ascii="Calibri" w:cs="Calibri" w:eastAsia="Calibri" w:hAnsi="Calibri"/>
                <w:color w:val="222222"/>
                <w:sz w:val="20"/>
                <w:szCs w:val="20"/>
              </w:rPr>
              <w:t xml:space="preserve">Leave the school gate</w:t>
            </w:r>
          </w:p>
        </w:tc>
      </w:tr>
      <w:tr>
        <w:tc>
          <w:p>
            <w:pPr>
              <w:spacing w:after="40"/>
            </w:pPr>
            <w:r>
              <w:rPr>
                <w:rFonts w:ascii="Calibri" w:cs="Calibri" w:eastAsia="Calibri" w:hAnsi="Calibri"/>
                <w:color w:val="222222"/>
                <w:sz w:val="20"/>
                <w:szCs w:val="20"/>
              </w:rPr>
              <w:t xml:space="preserve">2</w:t>
            </w:r>
          </w:p>
        </w:tc>
        <w:tc>
          <w:p>
            <w:pPr>
              <w:spacing w:after="40"/>
            </w:pPr>
            <w:r>
              <w:rPr>
                <w:rFonts w:ascii="Calibri" w:cs="Calibri" w:eastAsia="Calibri" w:hAnsi="Calibri"/>
                <w:color w:val="222222"/>
                <w:sz w:val="20"/>
                <w:szCs w:val="20"/>
              </w:rPr>
              <w:t xml:space="preserve">Turn left at the mango tree</w:t>
            </w:r>
          </w:p>
        </w:tc>
      </w:tr>
      <w:tr>
        <w:tc>
          <w:p>
            <w:pPr>
              <w:spacing w:after="40"/>
            </w:pPr>
            <w:r>
              <w:rPr>
                <w:rFonts w:ascii="Calibri" w:cs="Calibri" w:eastAsia="Calibri" w:hAnsi="Calibri"/>
                <w:color w:val="222222"/>
                <w:sz w:val="20"/>
                <w:szCs w:val="20"/>
              </w:rPr>
              <w:t xml:space="preserve">3</w:t>
            </w:r>
          </w:p>
        </w:tc>
        <w:tc>
          <w:p>
            <w:pPr>
              <w:spacing w:after="40"/>
            </w:pPr>
            <w:r>
              <w:rPr>
                <w:rFonts w:ascii="Calibri" w:cs="Calibri" w:eastAsia="Calibri" w:hAnsi="Calibri"/>
                <w:color w:val="222222"/>
                <w:sz w:val="20"/>
                <w:szCs w:val="20"/>
              </w:rPr>
              <w:t xml:space="preserve">Walk straight past the borehole</w:t>
            </w:r>
          </w:p>
        </w:tc>
      </w:tr>
      <w:tr>
        <w:tc>
          <w:p>
            <w:pPr>
              <w:spacing w:after="40"/>
            </w:pPr>
            <w:r>
              <w:rPr>
                <w:rFonts w:ascii="Calibri" w:cs="Calibri" w:eastAsia="Calibri" w:hAnsi="Calibri"/>
                <w:color w:val="222222"/>
                <w:sz w:val="20"/>
                <w:szCs w:val="20"/>
              </w:rPr>
              <w:t xml:space="preserve">4</w:t>
            </w:r>
          </w:p>
        </w:tc>
        <w:tc>
          <w:p>
            <w:pPr>
              <w:spacing w:after="40"/>
            </w:pPr>
            <w:r>
              <w:rPr>
                <w:rFonts w:ascii="Calibri" w:cs="Calibri" w:eastAsia="Calibri" w:hAnsi="Calibri"/>
                <w:color w:val="222222"/>
                <w:sz w:val="20"/>
                <w:szCs w:val="20"/>
              </w:rPr>
              <w:t xml:space="preserve">When you reach the red building, turn right</w:t>
            </w:r>
          </w:p>
        </w:tc>
      </w:tr>
      <w:tr>
        <w:tc>
          <w:p>
            <w:pPr>
              <w:spacing w:after="40"/>
            </w:pPr>
            <w:r>
              <w:rPr>
                <w:rFonts w:ascii="Calibri" w:cs="Calibri" w:eastAsia="Calibri" w:hAnsi="Calibri"/>
                <w:color w:val="222222"/>
                <w:sz w:val="20"/>
                <w:szCs w:val="20"/>
              </w:rPr>
              <w:t xml:space="preserve">5</w:t>
            </w:r>
          </w:p>
        </w:tc>
        <w:tc>
          <w:p>
            <w:pPr>
              <w:spacing w:after="40"/>
            </w:pPr>
            <w:r>
              <w:rPr>
                <w:rFonts w:ascii="Calibri" w:cs="Calibri" w:eastAsia="Calibri" w:hAnsi="Calibri"/>
                <w:color w:val="222222"/>
                <w:sz w:val="20"/>
                <w:szCs w:val="20"/>
              </w:rPr>
              <w:t xml:space="preserve">The clinic is on your left, opposite the church</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Common Listening Pitfalls</w:t>
            </w:r>
          </w:p>
          <w:p>
            <w:r>
              <w:rPr>
                <w:rFonts w:ascii="Calibri" w:cs="Calibri" w:eastAsia="Calibri" w:hAnsi="Calibri"/>
                <w:color w:val="222222"/>
                <w:sz w:val="20"/>
                <w:szCs w:val="20"/>
              </w:rPr>
              <w:t xml:space="preserve">1. Skipping signal words 2. Assuming a landmark you haven’t heard 3. Forgetting the order of steps</w:t>
            </w:r>
          </w:p>
        </w:tc>
      </w:tr>
    </w:tbl>
    <w:p>
      <w:pPr>
        <w:pStyle w:val="Heading1"/>
        <w:spacing w:after="120" w:before="240"/>
      </w:pPr>
      <w:r>
        <w:rPr>
          <w:rFonts w:ascii="Calibri" w:cs="Calibri" w:eastAsia="Calibri" w:hAnsi="Calibri"/>
          <w:b/>
          <w:bCs/>
          <w:color w:val="2E74B5"/>
          <w:sz w:val="32"/>
          <w:szCs w:val="32"/>
        </w:rPr>
        <w:t xml:space="preserve">Independent Practice (You Do) – Map Tracing Exercise</w:t>
      </w:r>
    </w:p>
    <w:p>
      <w:pPr>
        <w:spacing w:after="120"/>
      </w:pPr>
      <w:r>
        <w:rPr>
          <w:rFonts w:ascii="Calibri" w:cs="Calibri" w:eastAsia="Calibri" w:hAnsi="Calibri"/>
          <w:color w:val="222222"/>
          <w:sz w:val="21"/>
          <w:szCs w:val="21"/>
        </w:rPr>
        <w:t xml:space="preserve">Each learner receives a printed map of a small town and a short paragraph of directions. They listen to the teacher read the paragraph once, then draw the route on their map. After completing, they exchange maps with a partner to check accuracy.</w:t>
      </w:r>
    </w:p>
    <w:p>
      <w:pPr>
        <w:pStyle w:val="ListParagraph"/>
        <w:numPr>
          <w:ilvl w:val="0"/>
          <w:numId w:val="2"/>
        </w:numPr>
        <w:spacing w:after="60"/>
      </w:pPr>
      <w:r>
        <w:rPr>
          <w:rFonts w:ascii="Calibri" w:cs="Calibri" w:eastAsia="Calibri" w:hAnsi="Calibri"/>
          <w:color w:val="222222"/>
          <w:sz w:val="21"/>
          <w:szCs w:val="21"/>
        </w:rPr>
        <w:t xml:space="preserve">Listen once – no notes</w:t>
      </w:r>
    </w:p>
    <w:p>
      <w:pPr>
        <w:pStyle w:val="ListParagraph"/>
        <w:numPr>
          <w:ilvl w:val="0"/>
          <w:numId w:val="2"/>
        </w:numPr>
        <w:spacing w:after="60"/>
      </w:pPr>
      <w:r>
        <w:rPr>
          <w:rFonts w:ascii="Calibri" w:cs="Calibri" w:eastAsia="Calibri" w:hAnsi="Calibri"/>
          <w:color w:val="222222"/>
          <w:sz w:val="21"/>
          <w:szCs w:val="21"/>
        </w:rPr>
        <w:t xml:space="preserve">Draw the route on your own map</w:t>
      </w:r>
    </w:p>
    <w:p>
      <w:pPr>
        <w:pStyle w:val="ListParagraph"/>
        <w:numPr>
          <w:ilvl w:val="0"/>
          <w:numId w:val="2"/>
        </w:numPr>
        <w:spacing w:after="60"/>
      </w:pPr>
      <w:r>
        <w:rPr>
          <w:rFonts w:ascii="Calibri" w:cs="Calibri" w:eastAsia="Calibri" w:hAnsi="Calibri"/>
          <w:color w:val="222222"/>
          <w:sz w:val="21"/>
          <w:szCs w:val="21"/>
        </w:rPr>
        <w:t xml:space="preserve">Swap and verify with a partner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Self‑Check Checklist</w:t>
            </w:r>
          </w:p>
          <w:p>
            <w:r>
              <w:rPr>
                <w:rFonts w:ascii="Calibri" w:cs="Calibri" w:eastAsia="Calibri" w:hAnsi="Calibri"/>
                <w:color w:val="222222"/>
                <w:sz w:val="20"/>
                <w:szCs w:val="20"/>
              </w:rPr>
              <w:t xml:space="preserve">□ Heard all signal words □ Identified each landmark □ Followed the correct order □ Ended at the described final position</w:t>
            </w:r>
          </w:p>
        </w:tc>
      </w:tr>
    </w:tbl>
    <w:p>
      <w:pPr>
        <w:pStyle w:val="Heading1"/>
        <w:spacing w:after="120" w:before="240"/>
      </w:pPr>
      <w:r>
        <w:rPr>
          <w:rFonts w:ascii="Calibri" w:cs="Calibri" w:eastAsia="Calibri" w:hAnsi="Calibri"/>
          <w:b/>
          <w:bCs/>
          <w:color w:val="2E74B5"/>
          <w:sz w:val="32"/>
          <w:szCs w:val="32"/>
        </w:rPr>
        <w:t xml:space="preserve">Evaluation and Reflection</w:t>
      </w:r>
    </w:p>
    <w:p>
      <w:pPr>
        <w:spacing w:after="120"/>
      </w:pPr>
      <w:r>
        <w:rPr>
          <w:rFonts w:ascii="Calibri" w:cs="Calibri" w:eastAsia="Calibri" w:hAnsi="Calibri"/>
          <w:color w:val="222222"/>
          <w:sz w:val="21"/>
          <w:szCs w:val="21"/>
        </w:rPr>
        <w:t xml:space="preserve">Learners answer reflective questions: Was the direction clear for someone who had never been there? Which part was hardest to hear? How could the speaker improve the directions? The teacher facilitates a whole‑class discussion, linking back to the objectives.</w:t>
      </w:r>
    </w:p>
    <w:p>
      <w:pPr>
        <w:pStyle w:val="ListParagraph"/>
        <w:numPr>
          <w:ilvl w:val="0"/>
          <w:numId w:val="2"/>
        </w:numPr>
        <w:spacing w:after="60"/>
      </w:pPr>
      <w:r>
        <w:rPr>
          <w:rFonts w:ascii="Calibri" w:cs="Calibri" w:eastAsia="Calibri" w:hAnsi="Calibri"/>
          <w:color w:val="222222"/>
          <w:sz w:val="21"/>
          <w:szCs w:val="21"/>
        </w:rPr>
        <w:t xml:space="preserve">Rate the clarity of the directions on a scale of 1‑5</w:t>
      </w:r>
    </w:p>
    <w:p>
      <w:pPr>
        <w:pStyle w:val="ListParagraph"/>
        <w:numPr>
          <w:ilvl w:val="0"/>
          <w:numId w:val="2"/>
        </w:numPr>
        <w:spacing w:after="60"/>
      </w:pPr>
      <w:r>
        <w:rPr>
          <w:rFonts w:ascii="Calibri" w:cs="Calibri" w:eastAsia="Calibri" w:hAnsi="Calibri"/>
          <w:color w:val="222222"/>
          <w:sz w:val="21"/>
          <w:szCs w:val="21"/>
        </w:rPr>
        <w:t xml:space="preserve">Suggest one improvement for the speaker</w:t>
      </w:r>
    </w:p>
    <w:p>
      <w:pPr>
        <w:pStyle w:val="Heading1"/>
        <w:spacing w:after="120" w:before="240"/>
      </w:pPr>
      <w:r>
        <w:rPr>
          <w:rFonts w:ascii="Calibri" w:cs="Calibri" w:eastAsia="Calibri" w:hAnsi="Calibri"/>
          <w:b/>
          <w:bCs/>
          <w:color w:val="2E74B5"/>
          <w:sz w:val="32"/>
          <w:szCs w:val="32"/>
        </w:rPr>
        <w:t xml:space="preserve">Group Role‑Play: ‘Guide the Visitor’</w:t>
      </w:r>
    </w:p>
    <w:p>
      <w:pPr>
        <w:spacing w:after="120"/>
      </w:pPr>
      <w:r>
        <w:rPr>
          <w:rFonts w:ascii="Calibri" w:cs="Calibri" w:eastAsia="Calibri" w:hAnsi="Calibri"/>
          <w:color w:val="222222"/>
          <w:sz w:val="21"/>
          <w:szCs w:val="21"/>
        </w:rPr>
        <w:t xml:space="preserve">In groups of four, one learner plays the Visitor who is new to the school compound. The other three act as Guides who must give oral directions using the correct signal words and landmarks. The Visitor must listen and trace the route on a large floor map.</w:t>
      </w:r>
    </w:p>
    <w:p>
      <w:pPr>
        <w:pStyle w:val="ListParagraph"/>
        <w:numPr>
          <w:ilvl w:val="0"/>
          <w:numId w:val="2"/>
        </w:numPr>
        <w:spacing w:after="60"/>
      </w:pPr>
      <w:r>
        <w:rPr>
          <w:rFonts w:ascii="Calibri" w:cs="Calibri" w:eastAsia="Calibri" w:hAnsi="Calibri"/>
          <w:color w:val="222222"/>
          <w:sz w:val="21"/>
          <w:szCs w:val="21"/>
        </w:rPr>
        <w:t xml:space="preserve">Assign roles: Visitor, Guide 1, Guide 2, Guide 3</w:t>
      </w:r>
    </w:p>
    <w:p>
      <w:pPr>
        <w:pStyle w:val="ListParagraph"/>
        <w:numPr>
          <w:ilvl w:val="0"/>
          <w:numId w:val="2"/>
        </w:numPr>
        <w:spacing w:after="60"/>
      </w:pPr>
      <w:r>
        <w:rPr>
          <w:rFonts w:ascii="Calibri" w:cs="Calibri" w:eastAsia="Calibri" w:hAnsi="Calibri"/>
          <w:color w:val="222222"/>
          <w:sz w:val="21"/>
          <w:szCs w:val="21"/>
        </w:rPr>
        <w:t xml:space="preserve">Guide 1 gives the first half of the route, then passes the turn to Guide 2, and so on</w:t>
      </w:r>
    </w:p>
    <w:p>
      <w:pPr>
        <w:pStyle w:val="ListParagraph"/>
        <w:numPr>
          <w:ilvl w:val="0"/>
          <w:numId w:val="2"/>
        </w:numPr>
        <w:spacing w:after="60"/>
      </w:pPr>
      <w:r>
        <w:rPr>
          <w:rFonts w:ascii="Calibri" w:cs="Calibri" w:eastAsia="Calibri" w:hAnsi="Calibri"/>
          <w:color w:val="222222"/>
          <w:sz w:val="21"/>
          <w:szCs w:val="21"/>
        </w:rPr>
        <w:t xml:space="preserve">Visitor listens, raises a hand each time a signal word is heard, and draws the path on the floor map</w:t>
      </w:r>
    </w:p>
    <w:p>
      <w:pPr>
        <w:pStyle w:val="ListParagraph"/>
        <w:numPr>
          <w:ilvl w:val="0"/>
          <w:numId w:val="2"/>
        </w:numPr>
        <w:spacing w:after="60"/>
      </w:pPr>
      <w:r>
        <w:rPr>
          <w:rFonts w:ascii="Calibri" w:cs="Calibri" w:eastAsia="Calibri" w:hAnsi="Calibri"/>
          <w:color w:val="222222"/>
          <w:sz w:val="21"/>
          <w:szCs w:val="21"/>
        </w:rPr>
        <w:t xml:space="preserve">After the route is completed, the group checks the map against a teacher‑provided correct route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All signal words used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Landmarks named clearly</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Visitor traced the route accurately</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Group discussed any ambiguities</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Listen to a one‑minute audio clip of directions</w:t>
      </w:r>
    </w:p>
    <w:p>
      <w:pPr>
        <w:pStyle w:val="ListParagraph"/>
        <w:numPr>
          <w:ilvl w:val="0"/>
          <w:numId w:val="2"/>
        </w:numPr>
        <w:spacing w:after="60"/>
      </w:pPr>
      <w:r>
        <w:rPr>
          <w:rFonts w:ascii="Calibri" w:cs="Calibri" w:eastAsia="Calibri" w:hAnsi="Calibri"/>
          <w:color w:val="222222"/>
          <w:sz w:val="21"/>
          <w:szCs w:val="21"/>
        </w:rPr>
        <w:t xml:space="preserve">Write down only the signal words you hear</w:t>
      </w:r>
    </w:p>
    <w:p>
      <w:pPr>
        <w:pStyle w:val="ListParagraph"/>
        <w:numPr>
          <w:ilvl w:val="0"/>
          <w:numId w:val="2"/>
        </w:numPr>
        <w:spacing w:after="60"/>
      </w:pPr>
      <w:r>
        <w:rPr>
          <w:rFonts w:ascii="Calibri" w:cs="Calibri" w:eastAsia="Calibri" w:hAnsi="Calibri"/>
          <w:color w:val="222222"/>
          <w:sz w:val="21"/>
          <w:szCs w:val="21"/>
        </w:rPr>
        <w:t xml:space="preserve">Match each signal word to its purpose</w:t>
      </w:r>
    </w:p>
    <w:p>
      <w:pPr>
        <w:pStyle w:val="Heading3"/>
        <w:spacing w:after="120" w:before="240"/>
      </w:pPr>
      <w:r>
        <w:rPr>
          <w:rFonts w:ascii="Calibri" w:cs="Calibri" w:eastAsia="Calibri" w:hAnsi="Calibri"/>
          <w:b/>
          <w:bCs/>
          <w:color w:val="1F4D78"/>
          <w:sz w:val="24"/>
          <w:szCs w:val="24"/>
        </w:rPr>
        <w:t xml:space="preserve">On Track</w:t>
      </w:r>
    </w:p>
    <w:p>
      <w:pPr>
        <w:pStyle w:val="ListParagraph"/>
        <w:numPr>
          <w:ilvl w:val="0"/>
          <w:numId w:val="2"/>
        </w:numPr>
        <w:spacing w:after="60"/>
      </w:pPr>
      <w:r>
        <w:rPr>
          <w:rFonts w:ascii="Calibri" w:cs="Calibri" w:eastAsia="Calibri" w:hAnsi="Calibri"/>
          <w:color w:val="222222"/>
          <w:sz w:val="21"/>
          <w:szCs w:val="21"/>
        </w:rPr>
        <w:t xml:space="preserve">Listen to a longer set of directions (2 minutes)</w:t>
      </w:r>
    </w:p>
    <w:p>
      <w:pPr>
        <w:pStyle w:val="ListParagraph"/>
        <w:numPr>
          <w:ilvl w:val="0"/>
          <w:numId w:val="2"/>
        </w:numPr>
        <w:spacing w:after="60"/>
      </w:pPr>
      <w:r>
        <w:rPr>
          <w:rFonts w:ascii="Calibri" w:cs="Calibri" w:eastAsia="Calibri" w:hAnsi="Calibri"/>
          <w:color w:val="222222"/>
          <w:sz w:val="21"/>
          <w:szCs w:val="21"/>
        </w:rPr>
        <w:t xml:space="preserve">Trace the route on a blank map without pausing the audio</w:t>
      </w:r>
    </w:p>
    <w:p>
      <w:pPr>
        <w:pStyle w:val="ListParagraph"/>
        <w:numPr>
          <w:ilvl w:val="0"/>
          <w:numId w:val="2"/>
        </w:numPr>
        <w:spacing w:after="60"/>
      </w:pPr>
      <w:r>
        <w:rPr>
          <w:rFonts w:ascii="Calibri" w:cs="Calibri" w:eastAsia="Calibri" w:hAnsi="Calibri"/>
          <w:color w:val="222222"/>
          <w:sz w:val="21"/>
          <w:szCs w:val="21"/>
        </w:rPr>
        <w:t xml:space="preserve">Identify any missing information and suggest one addition</w:t>
      </w:r>
    </w:p>
    <w:p>
      <w:pPr>
        <w:pStyle w:val="Heading3"/>
        <w:spacing w:after="120" w:before="240"/>
      </w:pPr>
      <w:r>
        <w:rPr>
          <w:rFonts w:ascii="Calibri" w:cs="Calibri" w:eastAsia="Calibri" w:hAnsi="Calibri"/>
          <w:b/>
          <w:bCs/>
          <w:color w:val="1F4D78"/>
          <w:sz w:val="24"/>
          <w:szCs w:val="24"/>
        </w:rPr>
        <w:t xml:space="preserve">Stretch</w:t>
      </w:r>
    </w:p>
    <w:p>
      <w:pPr>
        <w:pStyle w:val="ListParagraph"/>
        <w:numPr>
          <w:ilvl w:val="0"/>
          <w:numId w:val="2"/>
        </w:numPr>
        <w:spacing w:after="60"/>
      </w:pPr>
      <w:r>
        <w:rPr>
          <w:rFonts w:ascii="Calibri" w:cs="Calibri" w:eastAsia="Calibri" w:hAnsi="Calibri"/>
          <w:color w:val="222222"/>
          <w:sz w:val="21"/>
          <w:szCs w:val="21"/>
        </w:rPr>
        <w:t xml:space="preserve">Create your own set of directions for a peer to follow a route you design on a map</w:t>
      </w:r>
    </w:p>
    <w:p>
      <w:pPr>
        <w:pStyle w:val="ListParagraph"/>
        <w:numPr>
          <w:ilvl w:val="0"/>
          <w:numId w:val="2"/>
        </w:numPr>
        <w:spacing w:after="60"/>
      </w:pPr>
      <w:r>
        <w:rPr>
          <w:rFonts w:ascii="Calibri" w:cs="Calibri" w:eastAsia="Calibri" w:hAnsi="Calibri"/>
          <w:color w:val="222222"/>
          <w:sz w:val="21"/>
          <w:szCs w:val="21"/>
        </w:rPr>
        <w:t xml:space="preserve">Record the directions using a phone</w:t>
      </w:r>
    </w:p>
    <w:p>
      <w:pPr>
        <w:pStyle w:val="ListParagraph"/>
        <w:numPr>
          <w:ilvl w:val="0"/>
          <w:numId w:val="2"/>
        </w:numPr>
        <w:spacing w:after="60"/>
      </w:pPr>
      <w:r>
        <w:rPr>
          <w:rFonts w:ascii="Calibri" w:cs="Calibri" w:eastAsia="Calibri" w:hAnsi="Calibri"/>
          <w:color w:val="222222"/>
          <w:sz w:val="21"/>
          <w:szCs w:val="21"/>
        </w:rPr>
        <w:t xml:space="preserve">Swap recordings with a classmate and evaluate whether the directions are clear, noting any ambiguities and proposing revisions</w:t>
      </w:r>
    </w:p>
    <w:p>
      <w:pPr>
        <w:pStyle w:val="Heading1"/>
        <w:spacing w:after="120" w:before="240"/>
      </w:pPr>
      <w:r>
        <w:rPr>
          <w:rFonts w:ascii="Calibri" w:cs="Calibri" w:eastAsia="Calibri" w:hAnsi="Calibri"/>
          <w:b/>
          <w:bCs/>
          <w:color w:val="2E74B5"/>
          <w:sz w:val="32"/>
          <w:szCs w:val="32"/>
        </w:rPr>
        <w:t xml:space="preserve">Check What You Have Learned</w:t>
      </w:r>
    </w:p>
    <w:p>
      <w:pPr>
        <w:pStyle w:val="Heading3"/>
        <w:spacing w:after="120" w:before="240"/>
      </w:pPr>
      <w:r>
        <w:rPr>
          <w:rFonts w:ascii="Calibri" w:cs="Calibri" w:eastAsia="Calibri" w:hAnsi="Calibri"/>
          <w:b/>
          <w:bCs/>
          <w:color w:val="1F4D78"/>
          <w:sz w:val="24"/>
          <w:szCs w:val="24"/>
        </w:rPr>
        <w:t xml:space="preserve">Part A</w:t>
      </w:r>
    </w:p>
    <w:p>
      <w:pPr>
        <w:pStyle w:val="ListParagraph"/>
        <w:numPr>
          <w:ilvl w:val="0"/>
          <w:numId w:val="2"/>
        </w:numPr>
        <w:spacing w:after="60"/>
      </w:pPr>
      <w:r>
        <w:rPr>
          <w:rFonts w:ascii="Calibri" w:cs="Calibri" w:eastAsia="Calibri" w:hAnsi="Calibri"/>
          <w:color w:val="222222"/>
          <w:sz w:val="21"/>
          <w:szCs w:val="21"/>
        </w:rPr>
        <w:t xml:space="preserve">Multiple‑choice: Which signal word indicates an arrival cue?</w:t>
      </w:r>
    </w:p>
    <w:p>
      <w:pPr>
        <w:pStyle w:val="ListParagraph"/>
        <w:numPr>
          <w:ilvl w:val="0"/>
          <w:numId w:val="2"/>
        </w:numPr>
        <w:spacing w:after="60"/>
      </w:pPr>
      <w:r>
        <w:rPr>
          <w:rFonts w:ascii="Calibri" w:cs="Calibri" w:eastAsia="Calibri" w:hAnsi="Calibri"/>
          <w:color w:val="222222"/>
          <w:sz w:val="21"/>
          <w:szCs w:val="21"/>
        </w:rPr>
        <w:t xml:space="preserve">True/False: ‘Opposite’ tells you to turn left or right.</w:t>
      </w:r>
    </w:p>
    <w:p>
      <w:pPr>
        <w:pStyle w:val="ListParagraph"/>
        <w:numPr>
          <w:ilvl w:val="0"/>
          <w:numId w:val="2"/>
        </w:numPr>
        <w:spacing w:after="60"/>
      </w:pPr>
      <w:r>
        <w:rPr>
          <w:rFonts w:ascii="Calibri" w:cs="Calibri" w:eastAsia="Calibri" w:hAnsi="Calibri"/>
          <w:color w:val="222222"/>
          <w:sz w:val="21"/>
          <w:szCs w:val="21"/>
        </w:rPr>
        <w:t xml:space="preserve">Short answer: List three landmarks mentioned in the teacher’s model directions.</w:t>
      </w:r>
    </w:p>
    <w:p>
      <w:pPr>
        <w:pStyle w:val="Heading3"/>
        <w:spacing w:after="120" w:before="240"/>
      </w:pPr>
      <w:r>
        <w:rPr>
          <w:rFonts w:ascii="Calibri" w:cs="Calibri" w:eastAsia="Calibri" w:hAnsi="Calibri"/>
          <w:b/>
          <w:bCs/>
          <w:color w:val="1F4D78"/>
          <w:sz w:val="24"/>
          <w:szCs w:val="24"/>
        </w:rPr>
        <w:t xml:space="preserve">Part B</w:t>
      </w:r>
    </w:p>
    <w:p>
      <w:pPr>
        <w:pStyle w:val="ListParagraph"/>
        <w:numPr>
          <w:ilvl w:val="0"/>
          <w:numId w:val="2"/>
        </w:numPr>
        <w:spacing w:after="60"/>
      </w:pPr>
      <w:r>
        <w:rPr>
          <w:rFonts w:ascii="Calibri" w:cs="Calibri" w:eastAsia="Calibri" w:hAnsi="Calibri"/>
          <w:color w:val="222222"/>
          <w:sz w:val="21"/>
          <w:szCs w:val="21"/>
        </w:rPr>
        <w:t xml:space="preserve">Given a printed map and a paragraph of directions, trace the route and highlight any ambiguous steps.</w:t>
      </w:r>
    </w:p>
    <w:p>
      <w:pPr>
        <w:pStyle w:val="ListParagraph"/>
        <w:numPr>
          <w:ilvl w:val="0"/>
          <w:numId w:val="2"/>
        </w:numPr>
        <w:spacing w:after="60"/>
      </w:pPr>
      <w:r>
        <w:rPr>
          <w:rFonts w:ascii="Calibri" w:cs="Calibri" w:eastAsia="Calibri" w:hAnsi="Calibri"/>
          <w:color w:val="222222"/>
          <w:sz w:val="21"/>
          <w:szCs w:val="21"/>
        </w:rPr>
        <w:t xml:space="preserve">In a pair, critique a classmate’s written directions for clarity, then rewrite them to improve precision.</w:t>
      </w:r>
    </w:p>
    <w:p>
      <w:pPr>
        <w:pStyle w:val="Heading1"/>
        <w:spacing w:after="120" w:before="240"/>
      </w:pPr>
      <w:r>
        <w:rPr>
          <w:rFonts w:ascii="Calibri" w:cs="Calibri" w:eastAsia="Calibri" w:hAnsi="Calibri"/>
          <w:b/>
          <w:bCs/>
          <w:color w:val="2E74B5"/>
          <w:sz w:val="32"/>
          <w:szCs w:val="32"/>
        </w:rPr>
        <w:t xml:space="preserve">Show What You Know</w:t>
      </w:r>
    </w:p>
    <w:p>
      <w:pPr>
        <w:spacing w:after="120"/>
      </w:pPr>
      <w:r>
        <w:rPr>
          <w:rFonts w:ascii="Calibri" w:cs="Calibri" w:eastAsia="Calibri" w:hAnsi="Calibri"/>
          <w:color w:val="222222"/>
          <w:sz w:val="21"/>
          <w:szCs w:val="21"/>
        </w:rPr>
        <w:t xml:space="preserve">Performance Task – Real‑World Navigation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Success looks like</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Listen to a set of directions read by the teacher</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Trace the route on the provided town map without any written notes</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Explain, in two sentences, why the directions were clear or unclear</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Present your traced map to the class and answer peer questions</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What We Have Learned</w:t>
      </w:r>
    </w:p>
    <w:p>
      <w:pPr>
        <w:spacing w:after="120"/>
      </w:pPr>
      <w:r>
        <w:rPr>
          <w:rFonts w:ascii="Calibri" w:cs="Calibri" w:eastAsia="Calibri" w:hAnsi="Calibri"/>
          <w:color w:val="222222"/>
          <w:sz w:val="21"/>
          <w:szCs w:val="21"/>
        </w:rPr>
        <w:t xml:space="preserve">Learners practiced active listening, identified signal words, traced routes on maps, and evaluated the clarity of oral directions. Through modeling, guided practice, independent work, and group role‑play, they built confidence to follow and give precise directions in everyday situations.</w:t>
      </w:r>
    </w:p>
    <w:p>
      <w:pPr>
        <w:pStyle w:val="Heading2"/>
        <w:spacing w:after="120" w:before="240"/>
      </w:pPr>
      <w:r>
        <w:rPr>
          <w:rFonts w:ascii="Calibri" w:cs="Calibri" w:eastAsia="Calibri" w:hAnsi="Calibri"/>
          <w:b/>
          <w:bCs/>
          <w:color w:val="2E74B5"/>
          <w:sz w:val="26"/>
          <w:szCs w:val="26"/>
        </w:rPr>
        <w:t xml:space="preserve">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Skill</w:t>
            </w:r>
          </w:p>
        </w:tc>
        <w:tc>
          <w:tcPr>
            <w:shd w:fill="1F3A5F" w:val="solid"/>
          </w:tcPr>
          <w:p>
            <w:pPr>
              <w:spacing w:after="40"/>
            </w:pPr>
            <w:r>
              <w:rPr>
                <w:rFonts w:ascii="Calibri" w:cs="Calibri" w:eastAsia="Calibri" w:hAnsi="Calibri"/>
                <w:b/>
                <w:bCs/>
                <w:color w:val="FFFFFF"/>
                <w:sz w:val="20"/>
                <w:szCs w:val="20"/>
              </w:rPr>
              <w:t xml:space="preserve">Activity</w:t>
            </w:r>
          </w:p>
        </w:tc>
        <w:tc>
          <w:tcPr>
            <w:shd w:fill="1F3A5F" w:val="solid"/>
          </w:tcPr>
          <w:p>
            <w:pPr>
              <w:spacing w:after="40"/>
            </w:pPr>
            <w:r>
              <w:rPr>
                <w:rFonts w:ascii="Calibri" w:cs="Calibri" w:eastAsia="Calibri" w:hAnsi="Calibri"/>
                <w:b/>
                <w:bCs/>
                <w:color w:val="FFFFFF"/>
                <w:sz w:val="20"/>
                <w:szCs w:val="20"/>
              </w:rPr>
              <w:t xml:space="preserve">Assessment</w:t>
            </w:r>
          </w:p>
        </w:tc>
      </w:tr>
      <w:tr>
        <w:tc>
          <w:p>
            <w:pPr>
              <w:spacing w:after="40"/>
            </w:pPr>
            <w:r>
              <w:rPr>
                <w:rFonts w:ascii="Calibri" w:cs="Calibri" w:eastAsia="Calibri" w:hAnsi="Calibri"/>
                <w:color w:val="222222"/>
                <w:sz w:val="20"/>
                <w:szCs w:val="20"/>
              </w:rPr>
              <w:t xml:space="preserve">Identify signal words</w:t>
            </w:r>
          </w:p>
        </w:tc>
        <w:tc>
          <w:p>
            <w:pPr>
              <w:spacing w:after="40"/>
            </w:pPr>
            <w:r>
              <w:rPr>
                <w:rFonts w:ascii="Calibri" w:cs="Calibri" w:eastAsia="Calibri" w:hAnsi="Calibri"/>
                <w:color w:val="222222"/>
                <w:sz w:val="20"/>
                <w:szCs w:val="20"/>
              </w:rPr>
              <w:t xml:space="preserve">Story hook &amp; quick review</w:t>
            </w:r>
          </w:p>
        </w:tc>
        <w:tc>
          <w:p>
            <w:pPr>
              <w:spacing w:after="40"/>
            </w:pPr>
            <w:r>
              <w:rPr>
                <w:rFonts w:ascii="Calibri" w:cs="Calibri" w:eastAsia="Calibri" w:hAnsi="Calibri"/>
                <w:color w:val="222222"/>
                <w:sz w:val="20"/>
                <w:szCs w:val="20"/>
              </w:rPr>
              <w:t xml:space="preserve">Observation</w:t>
            </w:r>
          </w:p>
        </w:tc>
      </w:tr>
      <w:tr>
        <w:tc>
          <w:p>
            <w:pPr>
              <w:spacing w:after="40"/>
            </w:pPr>
            <w:r>
              <w:rPr>
                <w:rFonts w:ascii="Calibri" w:cs="Calibri" w:eastAsia="Calibri" w:hAnsi="Calibri"/>
                <w:color w:val="222222"/>
                <w:sz w:val="20"/>
                <w:szCs w:val="20"/>
              </w:rPr>
              <w:t xml:space="preserve">Trace route on map</w:t>
            </w:r>
          </w:p>
        </w:tc>
        <w:tc>
          <w:p>
            <w:pPr>
              <w:spacing w:after="40"/>
            </w:pPr>
            <w:r>
              <w:rPr>
                <w:rFonts w:ascii="Calibri" w:cs="Calibri" w:eastAsia="Calibri" w:hAnsi="Calibri"/>
                <w:color w:val="222222"/>
                <w:sz w:val="20"/>
                <w:szCs w:val="20"/>
              </w:rPr>
              <w:t xml:space="preserve">Mini‑map tracing exercise</w:t>
            </w:r>
          </w:p>
        </w:tc>
        <w:tc>
          <w:p>
            <w:pPr>
              <w:spacing w:after="40"/>
            </w:pPr>
            <w:r>
              <w:rPr>
                <w:rFonts w:ascii="Calibri" w:cs="Calibri" w:eastAsia="Calibri" w:hAnsi="Calibri"/>
                <w:color w:val="222222"/>
                <w:sz w:val="20"/>
                <w:szCs w:val="20"/>
              </w:rPr>
              <w:t xml:space="preserve">Map accuracy</w:t>
            </w:r>
          </w:p>
        </w:tc>
      </w:tr>
      <w:tr>
        <w:tc>
          <w:p>
            <w:pPr>
              <w:spacing w:after="40"/>
            </w:pPr>
            <w:r>
              <w:rPr>
                <w:rFonts w:ascii="Calibri" w:cs="Calibri" w:eastAsia="Calibri" w:hAnsi="Calibri"/>
                <w:color w:val="222222"/>
                <w:sz w:val="20"/>
                <w:szCs w:val="20"/>
              </w:rPr>
              <w:t xml:space="preserve">Evaluate clarity</w:t>
            </w:r>
          </w:p>
        </w:tc>
        <w:tc>
          <w:p>
            <w:pPr>
              <w:spacing w:after="40"/>
            </w:pPr>
            <w:r>
              <w:rPr>
                <w:rFonts w:ascii="Calibri" w:cs="Calibri" w:eastAsia="Calibri" w:hAnsi="Calibri"/>
                <w:color w:val="222222"/>
                <w:sz w:val="20"/>
                <w:szCs w:val="20"/>
              </w:rPr>
              <w:t xml:space="preserve">Reflection questions</w:t>
            </w:r>
          </w:p>
        </w:tc>
        <w:tc>
          <w:p>
            <w:pPr>
              <w:spacing w:after="40"/>
            </w:pPr>
            <w:r>
              <w:rPr>
                <w:rFonts w:ascii="Calibri" w:cs="Calibri" w:eastAsia="Calibri" w:hAnsi="Calibri"/>
                <w:color w:val="222222"/>
                <w:sz w:val="20"/>
                <w:szCs w:val="20"/>
              </w:rPr>
              <w:t xml:space="preserve">Written response</w:t>
            </w:r>
          </w:p>
        </w:tc>
      </w:tr>
      <w:tr>
        <w:tc>
          <w:p>
            <w:pPr>
              <w:spacing w:after="40"/>
            </w:pPr>
            <w:r>
              <w:rPr>
                <w:rFonts w:ascii="Calibri" w:cs="Calibri" w:eastAsia="Calibri" w:hAnsi="Calibri"/>
                <w:color w:val="222222"/>
                <w:sz w:val="20"/>
                <w:szCs w:val="20"/>
              </w:rPr>
              <w:t xml:space="preserve">Create directions</w:t>
            </w:r>
          </w:p>
        </w:tc>
        <w:tc>
          <w:p>
            <w:pPr>
              <w:spacing w:after="40"/>
            </w:pPr>
            <w:r>
              <w:rPr>
                <w:rFonts w:ascii="Calibri" w:cs="Calibri" w:eastAsia="Calibri" w:hAnsi="Calibri"/>
                <w:color w:val="222222"/>
                <w:sz w:val="20"/>
                <w:szCs w:val="20"/>
              </w:rPr>
              <w:t xml:space="preserve">Stretch solo task</w:t>
            </w:r>
          </w:p>
        </w:tc>
        <w:tc>
          <w:p>
            <w:pPr>
              <w:spacing w:after="40"/>
            </w:pPr>
            <w:r>
              <w:rPr>
                <w:rFonts w:ascii="Calibri" w:cs="Calibri" w:eastAsia="Calibri" w:hAnsi="Calibri"/>
                <w:color w:val="222222"/>
                <w:sz w:val="20"/>
                <w:szCs w:val="20"/>
              </w:rPr>
              <w:t xml:space="preserve">Peer review</w:t>
            </w:r>
          </w:p>
        </w:tc>
      </w:tr>
    </w:tbl>
    <w:p>
      <w:pPr>
        <w:pStyle w:val="Heading2"/>
        <w:spacing w:after="120" w:before="240"/>
      </w:pPr>
      <w:r>
        <w:rPr>
          <w:rFonts w:ascii="Calibri" w:cs="Calibri" w:eastAsia="Calibri" w:hAnsi="Calibri"/>
          <w:b/>
          <w:bCs/>
          <w:color w:val="2E74B5"/>
          <w:sz w:val="26"/>
          <w:szCs w:val="26"/>
        </w:rPr>
        <w:t xml:space="preserve">How Did I Do?</w:t>
      </w:r>
    </w:p>
    <w:p>
      <w:pPr>
        <w:pStyle w:val="ListParagraph"/>
        <w:numPr>
          <w:ilvl w:val="0"/>
          <w:numId w:val="2"/>
        </w:numPr>
        <w:spacing w:after="60"/>
      </w:pPr>
      <w:r>
        <w:rPr>
          <w:rFonts w:ascii="Calibri" w:cs="Calibri" w:eastAsia="Calibri" w:hAnsi="Calibri"/>
          <w:color w:val="222222"/>
          <w:sz w:val="21"/>
          <w:szCs w:val="21"/>
        </w:rPr>
        <w:t xml:space="preserve">Can I name at least four signal words?</w:t>
      </w:r>
    </w:p>
    <w:p>
      <w:pPr>
        <w:pStyle w:val="ListParagraph"/>
        <w:numPr>
          <w:ilvl w:val="0"/>
          <w:numId w:val="2"/>
        </w:numPr>
        <w:spacing w:after="60"/>
      </w:pPr>
      <w:r>
        <w:rPr>
          <w:rFonts w:ascii="Calibri" w:cs="Calibri" w:eastAsia="Calibri" w:hAnsi="Calibri"/>
          <w:color w:val="222222"/>
          <w:sz w:val="21"/>
          <w:szCs w:val="21"/>
        </w:rPr>
        <w:t xml:space="preserve">Did I trace the route without looking at my notes?</w:t>
      </w:r>
    </w:p>
    <w:p>
      <w:pPr>
        <w:pStyle w:val="ListParagraph"/>
        <w:numPr>
          <w:ilvl w:val="0"/>
          <w:numId w:val="2"/>
        </w:numPr>
        <w:spacing w:after="60"/>
      </w:pPr>
      <w:r>
        <w:rPr>
          <w:rFonts w:ascii="Calibri" w:cs="Calibri" w:eastAsia="Calibri" w:hAnsi="Calibri"/>
          <w:color w:val="222222"/>
          <w:sz w:val="21"/>
          <w:szCs w:val="21"/>
        </w:rPr>
        <w:t xml:space="preserve">Can I explain why a missing landmark would cause confusion?</w:t>
      </w:r>
    </w:p>
    <w:p>
      <w:pPr>
        <w:pStyle w:val="ListParagraph"/>
        <w:numPr>
          <w:ilvl w:val="0"/>
          <w:numId w:val="2"/>
        </w:numPr>
        <w:spacing w:after="60"/>
      </w:pPr>
      <w:r>
        <w:rPr>
          <w:rFonts w:ascii="Calibri" w:cs="Calibri" w:eastAsia="Calibri" w:hAnsi="Calibri"/>
          <w:color w:val="222222"/>
          <w:sz w:val="21"/>
          <w:szCs w:val="21"/>
        </w:rPr>
        <w:t xml:space="preserve">Did I suggest a clear improvement for ambiguous directions?</w:t>
      </w:r>
    </w:p>
    <w:p>
      <w:pPr>
        <w:pStyle w:val="Heading2"/>
        <w:spacing w:after="120" w:before="240"/>
      </w:pPr>
      <w:r>
        <w:rPr>
          <w:rFonts w:ascii="Calibri" w:cs="Calibri" w:eastAsia="Calibri" w:hAnsi="Calibri"/>
          <w:b/>
          <w:bCs/>
          <w:color w:val="2E74B5"/>
          <w:sz w:val="26"/>
          <w:szCs w:val="26"/>
        </w:rPr>
        <w:t xml:space="preserve">Look Ahead</w:t>
      </w:r>
    </w:p>
    <w:p>
      <w:pPr>
        <w:spacing w:after="120"/>
      </w:pPr>
      <w:r>
        <w:rPr>
          <w:rFonts w:ascii="Calibri" w:cs="Calibri" w:eastAsia="Calibri" w:hAnsi="Calibri"/>
          <w:color w:val="222222"/>
          <w:sz w:val="21"/>
          <w:szCs w:val="21"/>
        </w:rPr>
        <w:t xml:space="preserve">Next lesson we will move from listening to speaking – learners will practice giving clear, step‑by‑step directions to a partner using the signal words they have mastered.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Illustrator's brief (for production)</w:t>
            </w:r>
          </w:p>
          <w:p>
            <w:r>
              <w:rPr>
                <w:rFonts w:ascii="Calibri" w:cs="Calibri" w:eastAsia="Calibri" w:hAnsi="Calibri"/>
                <w:color w:val="222222"/>
                <w:sz w:val="20"/>
                <w:szCs w:val="20"/>
              </w:rPr>
              <w:t xml:space="preserve">Create a colourful classroom poster showing the six signal words with icons (e.g., arrow for ‘then’, building for ‘when you reach’). Include a simple 6 × 6 grid map with labelled landmarks (school gate, mango tree, borehole, red building, clinic, church). Use bright Ghanaian colours and friendly cartoon characters listening and pointing.</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2026-10-02T10:41:50.537Z</dcterms:created>
  <dcterms:modified xsi:type="dcterms:W3CDTF">2026-10-02T10:41:50.537Z</dcterms:modified>
</cp:coreProperties>
</file>

<file path=docProps/custom.xml><?xml version="1.0" encoding="utf-8"?>
<Properties xmlns="http://schemas.openxmlformats.org/officeDocument/2006/custom-properties" xmlns:vt="http://schemas.openxmlformats.org/officeDocument/2006/docPropsVTypes"/>
</file>