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A5F" w:val="solid"/>
        <w:spacing w:after="120"/>
        <w:jc w:val="center"/>
      </w:pPr>
      <w:r>
        <w:rPr>
          <w:rFonts w:ascii="Calibri" w:cs="Calibri" w:eastAsia="Calibri" w:hAnsi="Calibri"/>
          <w:b/>
          <w:bCs/>
          <w:color w:val="FFFFFF"/>
          <w:sz w:val="20"/>
          <w:szCs w:val="20"/>
        </w:rPr>
        <w:t xml:space="preserve">ENGLISH LANGUAGE  ·  ORAL LANGUAGE</w:t>
      </w:r>
    </w:p>
    <w:p>
      <w:pPr>
        <w:shd w:fill="1F3A5F" w:val="solid"/>
        <w:spacing w:after="60"/>
        <w:jc w:val="center"/>
      </w:pPr>
      <w:r>
        <w:rPr>
          <w:rFonts w:ascii="Calibri" w:cs="Calibri" w:eastAsia="Calibri" w:hAnsi="Calibri"/>
          <w:b/>
          <w:bCs/>
          <w:color w:val="FFFFFF"/>
          <w:sz w:val="60"/>
          <w:szCs w:val="60"/>
        </w:rPr>
        <w:t xml:space="preserve">Turn‑Taking in Oral Communication</w:t>
      </w:r>
    </w:p>
    <w:p>
      <w:pPr>
        <w:shd w:fill="1F3A5F" w:val="solid"/>
        <w:spacing w:after="240"/>
        <w:jc w:val="center"/>
      </w:pPr>
      <w:r>
        <w:rPr>
          <w:rFonts w:ascii="Calibri" w:cs="Calibri" w:eastAsia="Calibri" w:hAnsi="Calibri"/>
          <w:color w:val="F6C945"/>
          <w:sz w:val="24"/>
          <w:szCs w:val="24"/>
        </w:rPr>
        <w:t xml:space="preserve">How to speak, listen and share the floor in conversations, meetings and conferences</w:t>
      </w:r>
    </w:p>
    <w:p>
      <w:pPr>
        <w:pStyle w:val="Heading2"/>
        <w:spacing w:after="120" w:before="240"/>
      </w:pPr>
      <w:r>
        <w:rPr>
          <w:rFonts w:ascii="Calibri" w:cs="Calibri" w:eastAsia="Calibri" w:hAnsi="Calibri"/>
          <w:b/>
          <w:bCs/>
          <w:color w:val="2E74B5"/>
          <w:sz w:val="26"/>
          <w:szCs w:val="26"/>
        </w:rPr>
        <w:t xml:space="preserve">Welcome to Your Unit!</w:t>
      </w:r>
    </w:p>
    <w:p>
      <w:pPr>
        <w:spacing w:after="120"/>
      </w:pPr>
      <w:r>
        <w:rPr>
          <w:rFonts w:ascii="Calibri" w:cs="Calibri" w:eastAsia="Calibri" w:hAnsi="Calibri"/>
          <w:color w:val="222222"/>
          <w:sz w:val="21"/>
          <w:szCs w:val="21"/>
        </w:rPr>
        <w:t xml:space="preserve">Welcome! In this unit you will learn how to take turns smoothly so that every voice is heard in school talks, club meetings and district conferences.</w:t>
      </w:r>
    </w:p>
    <w:p>
      <w:pPr>
        <w:pStyle w:val="Heading2"/>
        <w:spacing w:after="120" w:before="240"/>
      </w:pPr>
      <w:r>
        <w:rPr>
          <w:rFonts w:ascii="Calibri" w:cs="Calibri" w:eastAsia="Calibri" w:hAnsi="Calibri"/>
          <w:b/>
          <w:bCs/>
          <w:color w:val="2E74B5"/>
          <w:sz w:val="26"/>
          <w:szCs w:val="26"/>
        </w:rPr>
        <w:t xml:space="preserve">What You Will Learn</w:t>
      </w:r>
    </w:p>
    <w:p>
      <w:pPr>
        <w:pStyle w:val="ListParagraph"/>
        <w:numPr>
          <w:ilvl w:val="0"/>
          <w:numId w:val="2"/>
        </w:numPr>
        <w:spacing w:after="60"/>
      </w:pPr>
      <w:r>
        <w:rPr>
          <w:rFonts w:ascii="Calibri" w:cs="Calibri" w:eastAsia="Calibri" w:hAnsi="Calibri"/>
          <w:color w:val="222222"/>
          <w:sz w:val="21"/>
          <w:szCs w:val="21"/>
        </w:rPr>
        <w:t xml:space="preserve">Identify the turn‑taking rules for informal conversations, club/SRC meetings and round‑table conferences.</w:t>
      </w:r>
    </w:p>
    <w:p>
      <w:pPr>
        <w:pStyle w:val="ListParagraph"/>
        <w:numPr>
          <w:ilvl w:val="0"/>
          <w:numId w:val="2"/>
        </w:numPr>
        <w:spacing w:after="60"/>
      </w:pPr>
      <w:r>
        <w:rPr>
          <w:rFonts w:ascii="Calibri" w:cs="Calibri" w:eastAsia="Calibri" w:hAnsi="Calibri"/>
          <w:color w:val="222222"/>
          <w:sz w:val="21"/>
          <w:szCs w:val="21"/>
        </w:rPr>
        <w:t xml:space="preserve">Use at least three verbal strategies to request, hold, yield and acknowledge a turn.</w:t>
      </w:r>
    </w:p>
    <w:p>
      <w:pPr>
        <w:pStyle w:val="ListParagraph"/>
        <w:numPr>
          <w:ilvl w:val="0"/>
          <w:numId w:val="2"/>
        </w:numPr>
        <w:spacing w:after="60"/>
      </w:pPr>
      <w:r>
        <w:rPr>
          <w:rFonts w:ascii="Calibri" w:cs="Calibri" w:eastAsia="Calibri" w:hAnsi="Calibri"/>
          <w:color w:val="222222"/>
          <w:sz w:val="21"/>
          <w:szCs w:val="21"/>
        </w:rPr>
        <w:t xml:space="preserve">Apply body language, eye contact and gestures to signal interest, request the floor and involve others.</w:t>
      </w:r>
    </w:p>
    <w:p>
      <w:pPr>
        <w:pStyle w:val="ListParagraph"/>
        <w:numPr>
          <w:ilvl w:val="0"/>
          <w:numId w:val="2"/>
        </w:numPr>
        <w:spacing w:after="60"/>
      </w:pPr>
      <w:r>
        <w:rPr>
          <w:rFonts w:ascii="Calibri" w:cs="Calibri" w:eastAsia="Calibri" w:hAnsi="Calibri"/>
          <w:color w:val="222222"/>
          <w:sz w:val="21"/>
          <w:szCs w:val="21"/>
        </w:rPr>
        <w:t xml:space="preserve">Demonstrate effective turn‑taking in a role‑play that matches the context and register.</w:t>
      </w:r>
    </w:p>
    <w:p>
      <w:pPr>
        <w:pStyle w:val="Heading2"/>
        <w:spacing w:after="120" w:before="240"/>
      </w:pPr>
      <w:r>
        <w:rPr>
          <w:rFonts w:ascii="Calibri" w:cs="Calibri" w:eastAsia="Calibri" w:hAnsi="Calibri"/>
          <w:b/>
          <w:bCs/>
          <w:color w:val="2E74B5"/>
          <w:sz w:val="26"/>
          <w:szCs w:val="26"/>
        </w:rPr>
        <w:t xml:space="preserve">Key Words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shd w:fill="1F3A5F" w:val="solid"/>
          </w:tcPr>
          <w:p>
            <w:pPr>
              <w:spacing w:after="40"/>
            </w:pPr>
            <w:r>
              <w:rPr>
                <w:rFonts w:ascii="Calibri" w:cs="Calibri" w:eastAsia="Calibri" w:hAnsi="Calibri"/>
                <w:b/>
                <w:bCs/>
                <w:color w:val="FFFFFF"/>
                <w:sz w:val="20"/>
                <w:szCs w:val="20"/>
              </w:rPr>
              <w:t xml:space="preserve">Word</w:t>
            </w:r>
          </w:p>
        </w:tc>
        <w:tc>
          <w:tcPr>
            <w:shd w:fill="1F3A5F" w:val="solid"/>
          </w:tcPr>
          <w:p>
            <w:pPr>
              <w:spacing w:after="40"/>
            </w:pPr>
            <w:r>
              <w:rPr>
                <w:rFonts w:ascii="Calibri" w:cs="Calibri" w:eastAsia="Calibri" w:hAnsi="Calibri"/>
                <w:b/>
                <w:bCs/>
                <w:color w:val="FFFFFF"/>
                <w:sz w:val="20"/>
                <w:szCs w:val="20"/>
              </w:rPr>
              <w:t xml:space="preserve">Meaning</w:t>
            </w:r>
          </w:p>
        </w:tc>
      </w:tr>
      <w:tr>
        <w:tc>
          <w:p>
            <w:pPr>
              <w:spacing w:after="40"/>
            </w:pPr>
            <w:r>
              <w:rPr>
                <w:rFonts w:ascii="Calibri" w:cs="Calibri" w:eastAsia="Calibri" w:hAnsi="Calibri"/>
                <w:color w:val="222222"/>
                <w:sz w:val="20"/>
                <w:szCs w:val="20"/>
              </w:rPr>
              <w:t xml:space="preserve">Turn‑taking</w:t>
            </w:r>
          </w:p>
        </w:tc>
        <w:tc>
          <w:p>
            <w:pPr>
              <w:spacing w:after="40"/>
            </w:pPr>
            <w:r>
              <w:rPr>
                <w:rFonts w:ascii="Calibri" w:cs="Calibri" w:eastAsia="Calibri" w:hAnsi="Calibri"/>
                <w:color w:val="222222"/>
                <w:sz w:val="20"/>
                <w:szCs w:val="20"/>
              </w:rPr>
              <w:t xml:space="preserve">The process of giving and receiving speaking opportunities in a discussion.</w:t>
            </w:r>
          </w:p>
        </w:tc>
      </w:tr>
      <w:tr>
        <w:tc>
          <w:p>
            <w:pPr>
              <w:spacing w:after="40"/>
            </w:pPr>
            <w:r>
              <w:rPr>
                <w:rFonts w:ascii="Calibri" w:cs="Calibri" w:eastAsia="Calibri" w:hAnsi="Calibri"/>
                <w:color w:val="222222"/>
                <w:sz w:val="20"/>
                <w:szCs w:val="20"/>
              </w:rPr>
              <w:t xml:space="preserve">Floor</w:t>
            </w:r>
          </w:p>
        </w:tc>
        <w:tc>
          <w:p>
            <w:pPr>
              <w:spacing w:after="40"/>
            </w:pPr>
            <w:r>
              <w:rPr>
                <w:rFonts w:ascii="Calibri" w:cs="Calibri" w:eastAsia="Calibri" w:hAnsi="Calibri"/>
                <w:color w:val="222222"/>
                <w:sz w:val="20"/>
                <w:szCs w:val="20"/>
              </w:rPr>
              <w:t xml:space="preserve">The right to speak at a given moment.</w:t>
            </w:r>
          </w:p>
        </w:tc>
      </w:tr>
      <w:tr>
        <w:tc>
          <w:p>
            <w:pPr>
              <w:spacing w:after="40"/>
            </w:pPr>
            <w:r>
              <w:rPr>
                <w:rFonts w:ascii="Calibri" w:cs="Calibri" w:eastAsia="Calibri" w:hAnsi="Calibri"/>
                <w:color w:val="222222"/>
                <w:sz w:val="20"/>
                <w:szCs w:val="20"/>
              </w:rPr>
              <w:t xml:space="preserve">Yield</w:t>
            </w:r>
          </w:p>
        </w:tc>
        <w:tc>
          <w:p>
            <w:pPr>
              <w:spacing w:after="40"/>
            </w:pPr>
            <w:r>
              <w:rPr>
                <w:rFonts w:ascii="Calibri" w:cs="Calibri" w:eastAsia="Calibri" w:hAnsi="Calibri"/>
                <w:color w:val="222222"/>
                <w:sz w:val="20"/>
                <w:szCs w:val="20"/>
              </w:rPr>
              <w:t xml:space="preserve">To give up the floor to another speaker.</w:t>
            </w:r>
          </w:p>
        </w:tc>
      </w:tr>
      <w:tr>
        <w:tc>
          <w:p>
            <w:pPr>
              <w:spacing w:after="40"/>
            </w:pPr>
            <w:r>
              <w:rPr>
                <w:rFonts w:ascii="Calibri" w:cs="Calibri" w:eastAsia="Calibri" w:hAnsi="Calibri"/>
                <w:color w:val="222222"/>
                <w:sz w:val="20"/>
                <w:szCs w:val="20"/>
              </w:rPr>
              <w:t xml:space="preserve">Gesture</w:t>
            </w:r>
          </w:p>
        </w:tc>
        <w:tc>
          <w:p>
            <w:pPr>
              <w:spacing w:after="40"/>
            </w:pPr>
            <w:r>
              <w:rPr>
                <w:rFonts w:ascii="Calibri" w:cs="Calibri" w:eastAsia="Calibri" w:hAnsi="Calibri"/>
                <w:color w:val="222222"/>
                <w:sz w:val="20"/>
                <w:szCs w:val="20"/>
              </w:rPr>
              <w:t xml:space="preserve">A movement of the hands or body that adds meaning to speech.</w:t>
            </w:r>
          </w:p>
        </w:tc>
      </w:tr>
      <w:tr>
        <w:tc>
          <w:p>
            <w:pPr>
              <w:spacing w:after="40"/>
            </w:pPr>
            <w:r>
              <w:rPr>
                <w:rFonts w:ascii="Calibri" w:cs="Calibri" w:eastAsia="Calibri" w:hAnsi="Calibri"/>
                <w:color w:val="222222"/>
                <w:sz w:val="20"/>
                <w:szCs w:val="20"/>
              </w:rPr>
              <w:t xml:space="preserve">Eye contact</w:t>
            </w:r>
          </w:p>
        </w:tc>
        <w:tc>
          <w:p>
            <w:pPr>
              <w:spacing w:after="40"/>
            </w:pPr>
            <w:r>
              <w:rPr>
                <w:rFonts w:ascii="Calibri" w:cs="Calibri" w:eastAsia="Calibri" w:hAnsi="Calibri"/>
                <w:color w:val="222222"/>
                <w:sz w:val="20"/>
                <w:szCs w:val="20"/>
              </w:rPr>
              <w:t xml:space="preserve">Looking at another person to show attention or request a turn.</w:t>
            </w:r>
          </w:p>
        </w:tc>
      </w:tr>
      <w:tr>
        <w:tc>
          <w:p>
            <w:pPr>
              <w:spacing w:after="40"/>
            </w:pPr>
            <w:r>
              <w:rPr>
                <w:rFonts w:ascii="Calibri" w:cs="Calibri" w:eastAsia="Calibri" w:hAnsi="Calibri"/>
                <w:color w:val="222222"/>
                <w:sz w:val="20"/>
                <w:szCs w:val="20"/>
              </w:rPr>
              <w:t xml:space="preserve">Chairperson</w:t>
            </w:r>
          </w:p>
        </w:tc>
        <w:tc>
          <w:p>
            <w:pPr>
              <w:spacing w:after="40"/>
            </w:pPr>
            <w:r>
              <w:rPr>
                <w:rFonts w:ascii="Calibri" w:cs="Calibri" w:eastAsia="Calibri" w:hAnsi="Calibri"/>
                <w:color w:val="222222"/>
                <w:sz w:val="20"/>
                <w:szCs w:val="20"/>
              </w:rPr>
              <w:t xml:space="preserve">The person who controls the speaking order in a meeting.</w:t>
            </w:r>
          </w:p>
        </w:tc>
      </w:tr>
      <w:tr>
        <w:tc>
          <w:p>
            <w:pPr>
              <w:spacing w:after="40"/>
            </w:pPr>
            <w:r>
              <w:rPr>
                <w:rFonts w:ascii="Calibri" w:cs="Calibri" w:eastAsia="Calibri" w:hAnsi="Calibri"/>
                <w:color w:val="222222"/>
                <w:sz w:val="20"/>
                <w:szCs w:val="20"/>
              </w:rPr>
              <w:t xml:space="preserve">Moderator</w:t>
            </w:r>
          </w:p>
        </w:tc>
        <w:tc>
          <w:p>
            <w:pPr>
              <w:spacing w:after="40"/>
            </w:pPr>
            <w:r>
              <w:rPr>
                <w:rFonts w:ascii="Calibri" w:cs="Calibri" w:eastAsia="Calibri" w:hAnsi="Calibri"/>
                <w:color w:val="222222"/>
                <w:sz w:val="20"/>
                <w:szCs w:val="20"/>
              </w:rPr>
              <w:t xml:space="preserve">The person who guides discussion in a formal conference.</w:t>
            </w:r>
          </w:p>
        </w:tc>
      </w:tr>
      <w:tr>
        <w:tc>
          <w:p>
            <w:pPr>
              <w:spacing w:after="40"/>
            </w:pPr>
            <w:r>
              <w:rPr>
                <w:rFonts w:ascii="Calibri" w:cs="Calibri" w:eastAsia="Calibri" w:hAnsi="Calibri"/>
                <w:color w:val="222222"/>
                <w:sz w:val="20"/>
                <w:szCs w:val="20"/>
              </w:rPr>
              <w:t xml:space="preserve">Interrupt</w:t>
            </w:r>
          </w:p>
        </w:tc>
        <w:tc>
          <w:p>
            <w:pPr>
              <w:spacing w:after="40"/>
            </w:pPr>
            <w:r>
              <w:rPr>
                <w:rFonts w:ascii="Calibri" w:cs="Calibri" w:eastAsia="Calibri" w:hAnsi="Calibri"/>
                <w:color w:val="222222"/>
                <w:sz w:val="20"/>
                <w:szCs w:val="20"/>
              </w:rPr>
              <w:t xml:space="preserve">To speak before the current speaker has finished, usually regulated by rules.</w:t>
            </w:r>
          </w:p>
        </w:tc>
      </w:tr>
    </w:tbl>
    <w:p>
      <w:pPr>
        <w:pStyle w:val="Heading2"/>
        <w:spacing w:after="120" w:before="240"/>
      </w:pPr>
      <w:r>
        <w:rPr>
          <w:rFonts w:ascii="Calibri" w:cs="Calibri" w:eastAsia="Calibri" w:hAnsi="Calibri"/>
          <w:b/>
          <w:bCs/>
          <w:color w:val="2E74B5"/>
          <w:sz w:val="26"/>
          <w:szCs w:val="26"/>
        </w:rPr>
        <w:t xml:space="preserve">Remember What You Already Know</w:t>
      </w:r>
    </w:p>
    <w:p>
      <w:pPr>
        <w:pStyle w:val="ListParagraph"/>
        <w:numPr>
          <w:ilvl w:val="0"/>
          <w:numId w:val="2"/>
        </w:numPr>
        <w:spacing w:after="60"/>
      </w:pPr>
      <w:r>
        <w:rPr>
          <w:rFonts w:ascii="Calibri" w:cs="Calibri" w:eastAsia="Calibri" w:hAnsi="Calibri"/>
          <w:color w:val="222222"/>
          <w:sz w:val="21"/>
          <w:szCs w:val="21"/>
        </w:rPr>
        <w:t xml:space="preserve">Listen first before you speak</w:t>
      </w:r>
    </w:p>
    <w:p>
      <w:pPr>
        <w:pStyle w:val="ListParagraph"/>
        <w:numPr>
          <w:ilvl w:val="0"/>
          <w:numId w:val="2"/>
        </w:numPr>
        <w:spacing w:after="60"/>
      </w:pPr>
      <w:r>
        <w:rPr>
          <w:rFonts w:ascii="Calibri" w:cs="Calibri" w:eastAsia="Calibri" w:hAnsi="Calibri"/>
          <w:color w:val="222222"/>
          <w:sz w:val="21"/>
          <w:szCs w:val="21"/>
        </w:rPr>
        <w:t xml:space="preserve">Use a pause to signal you are ready to talk</w:t>
      </w:r>
    </w:p>
    <w:p>
      <w:pPr>
        <w:pStyle w:val="ListParagraph"/>
        <w:numPr>
          <w:ilvl w:val="0"/>
          <w:numId w:val="2"/>
        </w:numPr>
        <w:spacing w:after="60"/>
      </w:pPr>
      <w:r>
        <w:rPr>
          <w:rFonts w:ascii="Calibri" w:cs="Calibri" w:eastAsia="Calibri" w:hAnsi="Calibri"/>
          <w:color w:val="222222"/>
          <w:sz w:val="21"/>
          <w:szCs w:val="21"/>
        </w:rPr>
        <w:t xml:space="preserve">Watch the speaker’s eye contact and body language</w:t>
      </w:r>
    </w:p>
    <w:p>
      <w:pPr>
        <w:pStyle w:val="ListParagraph"/>
        <w:numPr>
          <w:ilvl w:val="0"/>
          <w:numId w:val="2"/>
        </w:numPr>
        <w:spacing w:after="60"/>
      </w:pPr>
      <w:r>
        <w:rPr>
          <w:rFonts w:ascii="Calibri" w:cs="Calibri" w:eastAsia="Calibri" w:hAnsi="Calibri"/>
          <w:color w:val="222222"/>
          <w:sz w:val="21"/>
          <w:szCs w:val="21"/>
        </w:rPr>
        <w:t xml:space="preserve">Raise your hand or use a cue word when you need the floor</w:t>
      </w:r>
    </w:p>
    <w:p>
      <w:pPr>
        <w:pStyle w:val="Heading2"/>
        <w:spacing w:after="120" w:before="240"/>
      </w:pPr>
      <w:r>
        <w:rPr>
          <w:rFonts w:ascii="Calibri" w:cs="Calibri" w:eastAsia="Calibri" w:hAnsi="Calibri"/>
          <w:b/>
          <w:bCs/>
          <w:color w:val="2E74B5"/>
          <w:sz w:val="26"/>
          <w:szCs w:val="26"/>
        </w:rPr>
        <w:t xml:space="preserve">How to Use This Unit</w:t>
      </w:r>
    </w:p>
    <w:p>
      <w:pPr>
        <w:spacing w:after="120"/>
      </w:pPr>
      <w:r>
        <w:rPr>
          <w:rFonts w:ascii="Calibri" w:cs="Calibri" w:eastAsia="Calibri" w:hAnsi="Calibri"/>
          <w:color w:val="222222"/>
          <w:sz w:val="21"/>
          <w:szCs w:val="21"/>
        </w:rPr>
        <w:t xml:space="preserve">Teachers can read the unit aloud, display the tables on the board and guide learners through the role‑plays. Use the "Together" activity for whole‑class practice, then let learners work "Solo" to deepen skills. Finish with the "Check" and "Show" assessments.</w:t>
      </w:r>
    </w:p>
    <w:p>
      <w:pPr>
        <w:pStyle w:val="Heading1"/>
        <w:spacing w:after="120" w:before="240"/>
      </w:pPr>
      <w:r>
        <w:rPr>
          <w:rFonts w:ascii="Calibri" w:cs="Calibri" w:eastAsia="Calibri" w:hAnsi="Calibri"/>
          <w:b/>
          <w:bCs/>
          <w:color w:val="2E74B5"/>
          <w:sz w:val="32"/>
          <w:szCs w:val="32"/>
        </w:rPr>
        <w:t xml:space="preserve">Understanding Turn‑Taking Contexts</w:t>
      </w:r>
    </w:p>
    <w:p>
      <w:pPr>
        <w:spacing w:after="120"/>
      </w:pPr>
      <w:r>
        <w:rPr>
          <w:rFonts w:ascii="Calibri" w:cs="Calibri" w:eastAsia="Calibri" w:hAnsi="Calibri"/>
          <w:color w:val="222222"/>
          <w:sz w:val="21"/>
          <w:szCs w:val="21"/>
        </w:rPr>
        <w:t xml:space="preserve">Every speaking situation has its own rules. In a casual chat at the snack bar friends speak freely, using short turns and friendly interruptions. In a club or SRC meeting a chairperson manages the floor, and speakers raise a hand before they talk. In a district round‑table conference a moderator controls the order, and speakers must be formally invited before they speak. Knowing the context helps you choose the right language and signals.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shd w:fill="1F3A5F" w:val="solid"/>
          </w:tcPr>
          <w:p>
            <w:pPr>
              <w:spacing w:after="40"/>
            </w:pPr>
            <w:r>
              <w:rPr>
                <w:rFonts w:ascii="Calibri" w:cs="Calibri" w:eastAsia="Calibri" w:hAnsi="Calibri"/>
                <w:b/>
                <w:bCs/>
                <w:color w:val="FFFFFF"/>
                <w:sz w:val="20"/>
                <w:szCs w:val="20"/>
              </w:rPr>
              <w:t xml:space="preserve">Context</w:t>
            </w:r>
          </w:p>
        </w:tc>
        <w:tc>
          <w:tcPr>
            <w:shd w:fill="1F3A5F" w:val="solid"/>
          </w:tcPr>
          <w:p>
            <w:pPr>
              <w:spacing w:after="40"/>
            </w:pPr>
            <w:r>
              <w:rPr>
                <w:rFonts w:ascii="Calibri" w:cs="Calibri" w:eastAsia="Calibri" w:hAnsi="Calibri"/>
                <w:b/>
                <w:bCs/>
                <w:color w:val="FFFFFF"/>
                <w:sz w:val="20"/>
                <w:szCs w:val="20"/>
              </w:rPr>
              <w:t xml:space="preserve">Rules</w:t>
            </w:r>
          </w:p>
        </w:tc>
        <w:tc>
          <w:tcPr>
            <w:shd w:fill="1F3A5F" w:val="solid"/>
          </w:tcPr>
          <w:p>
            <w:pPr>
              <w:spacing w:after="40"/>
            </w:pPr>
            <w:r>
              <w:rPr>
                <w:rFonts w:ascii="Calibri" w:cs="Calibri" w:eastAsia="Calibri" w:hAnsi="Calibri"/>
                <w:b/>
                <w:bCs/>
                <w:color w:val="FFFFFF"/>
                <w:sz w:val="20"/>
                <w:szCs w:val="20"/>
              </w:rPr>
              <w:t xml:space="preserve">Floor Transfer</w:t>
            </w:r>
          </w:p>
        </w:tc>
        <w:tc>
          <w:tcPr>
            <w:shd w:fill="1F3A5F" w:val="solid"/>
          </w:tcPr>
          <w:p>
            <w:pPr>
              <w:spacing w:after="40"/>
            </w:pPr>
            <w:r>
              <w:rPr>
                <w:rFonts w:ascii="Calibri" w:cs="Calibri" w:eastAsia="Calibri" w:hAnsi="Calibri"/>
                <w:b/>
                <w:bCs/>
                <w:color w:val="FFFFFF"/>
                <w:sz w:val="20"/>
                <w:szCs w:val="20"/>
              </w:rPr>
              <w:t xml:space="preserve">Turn Length</w:t>
            </w:r>
          </w:p>
        </w:tc>
        <w:tc>
          <w:tcPr>
            <w:shd w:fill="1F3A5F" w:val="solid"/>
          </w:tcPr>
          <w:p>
            <w:pPr>
              <w:spacing w:after="40"/>
            </w:pPr>
            <w:r>
              <w:rPr>
                <w:rFonts w:ascii="Calibri" w:cs="Calibri" w:eastAsia="Calibri" w:hAnsi="Calibri"/>
                <w:b/>
                <w:bCs/>
                <w:color w:val="FFFFFF"/>
                <w:sz w:val="20"/>
                <w:szCs w:val="20"/>
              </w:rPr>
              <w:t xml:space="preserve">Tools Used</w:t>
            </w:r>
          </w:p>
        </w:tc>
        <w:tc>
          <w:tcPr>
            <w:shd w:fill="1F3A5F" w:val="solid"/>
          </w:tcPr>
          <w:p>
            <w:pPr>
              <w:spacing w:after="40"/>
            </w:pPr>
            <w:r>
              <w:rPr>
                <w:rFonts w:ascii="Calibri" w:cs="Calibri" w:eastAsia="Calibri" w:hAnsi="Calibri"/>
                <w:b/>
                <w:bCs/>
                <w:color w:val="FFFFFF"/>
                <w:sz w:val="20"/>
                <w:szCs w:val="20"/>
              </w:rPr>
              <w:t xml:space="preserve">Verbal Signals</w:t>
            </w:r>
          </w:p>
        </w:tc>
      </w:tr>
      <w:tr>
        <w:tc>
          <w:p>
            <w:pPr>
              <w:spacing w:after="40"/>
            </w:pPr>
            <w:r>
              <w:rPr>
                <w:rFonts w:ascii="Calibri" w:cs="Calibri" w:eastAsia="Calibri" w:hAnsi="Calibri"/>
                <w:color w:val="222222"/>
                <w:sz w:val="20"/>
                <w:szCs w:val="20"/>
              </w:rPr>
              <w:t xml:space="preserve">Informal conversation</w:t>
            </w:r>
          </w:p>
        </w:tc>
        <w:tc>
          <w:p>
            <w:pPr>
              <w:spacing w:after="40"/>
            </w:pPr>
            <w:r>
              <w:rPr>
                <w:rFonts w:ascii="Calibri" w:cs="Calibri" w:eastAsia="Calibri" w:hAnsi="Calibri"/>
                <w:color w:val="222222"/>
                <w:sz w:val="20"/>
                <w:szCs w:val="20"/>
              </w:rPr>
              <w:t xml:space="preserve">Flexible, natural</w:t>
            </w:r>
          </w:p>
        </w:tc>
        <w:tc>
          <w:p>
            <w:pPr>
              <w:spacing w:after="40"/>
            </w:pPr>
            <w:r>
              <w:rPr>
                <w:rFonts w:ascii="Calibri" w:cs="Calibri" w:eastAsia="Calibri" w:hAnsi="Calibri"/>
                <w:color w:val="222222"/>
                <w:sz w:val="20"/>
                <w:szCs w:val="20"/>
              </w:rPr>
              <w:t xml:space="preserve">Eye contact, pause</w:t>
            </w:r>
          </w:p>
        </w:tc>
        <w:tc>
          <w:p>
            <w:pPr>
              <w:spacing w:after="40"/>
            </w:pPr>
            <w:r>
              <w:rPr>
                <w:rFonts w:ascii="Calibri" w:cs="Calibri" w:eastAsia="Calibri" w:hAnsi="Calibri"/>
                <w:color w:val="222222"/>
                <w:sz w:val="20"/>
                <w:szCs w:val="20"/>
              </w:rPr>
              <w:t xml:space="preserve">1‑4 sentences</w:t>
            </w:r>
          </w:p>
        </w:tc>
        <w:tc>
          <w:p>
            <w:pPr>
              <w:spacing w:after="40"/>
            </w:pPr>
            <w:r>
              <w:rPr>
                <w:rFonts w:ascii="Calibri" w:cs="Calibri" w:eastAsia="Calibri" w:hAnsi="Calibri"/>
                <w:color w:val="222222"/>
                <w:sz w:val="20"/>
                <w:szCs w:val="20"/>
              </w:rPr>
              <w:t xml:space="preserve">No props</w:t>
            </w:r>
          </w:p>
        </w:tc>
        <w:tc>
          <w:p>
            <w:pPr>
              <w:spacing w:after="40"/>
            </w:pPr>
            <w:r>
              <w:rPr>
                <w:rFonts w:ascii="Calibri" w:cs="Calibri" w:eastAsia="Calibri" w:hAnsi="Calibri"/>
                <w:color w:val="222222"/>
                <w:sz w:val="20"/>
                <w:szCs w:val="20"/>
              </w:rPr>
              <w:t xml:space="preserve">"What do you think?" "Go on"</w:t>
            </w:r>
          </w:p>
        </w:tc>
      </w:tr>
      <w:tr>
        <w:tc>
          <w:p>
            <w:pPr>
              <w:spacing w:after="40"/>
            </w:pPr>
            <w:r>
              <w:rPr>
                <w:rFonts w:ascii="Calibri" w:cs="Calibri" w:eastAsia="Calibri" w:hAnsi="Calibri"/>
                <w:color w:val="222222"/>
                <w:sz w:val="20"/>
                <w:szCs w:val="20"/>
              </w:rPr>
              <w:t xml:space="preserve">Club/SRC meeting</w:t>
            </w:r>
          </w:p>
        </w:tc>
        <w:tc>
          <w:p>
            <w:pPr>
              <w:spacing w:after="40"/>
            </w:pPr>
            <w:r>
              <w:rPr>
                <w:rFonts w:ascii="Calibri" w:cs="Calibri" w:eastAsia="Calibri" w:hAnsi="Calibri"/>
                <w:color w:val="222222"/>
                <w:sz w:val="20"/>
                <w:szCs w:val="20"/>
              </w:rPr>
              <w:t xml:space="preserve">Semi‑formal, chair‑led</w:t>
            </w:r>
          </w:p>
        </w:tc>
        <w:tc>
          <w:p>
            <w:pPr>
              <w:spacing w:after="40"/>
            </w:pPr>
            <w:r>
              <w:rPr>
                <w:rFonts w:ascii="Calibri" w:cs="Calibri" w:eastAsia="Calibri" w:hAnsi="Calibri"/>
                <w:color w:val="222222"/>
                <w:sz w:val="20"/>
                <w:szCs w:val="20"/>
              </w:rPr>
              <w:t xml:space="preserve">Raise hand, chair calls name</w:t>
            </w:r>
          </w:p>
        </w:tc>
        <w:tc>
          <w:p>
            <w:pPr>
              <w:spacing w:after="40"/>
            </w:pPr>
            <w:r>
              <w:rPr>
                <w:rFonts w:ascii="Calibri" w:cs="Calibri" w:eastAsia="Calibri" w:hAnsi="Calibri"/>
                <w:color w:val="222222"/>
                <w:sz w:val="20"/>
                <w:szCs w:val="20"/>
              </w:rPr>
              <w:t xml:space="preserve">3‑6 sentences</w:t>
            </w:r>
          </w:p>
        </w:tc>
        <w:tc>
          <w:p>
            <w:pPr>
              <w:spacing w:after="40"/>
            </w:pPr>
            <w:r>
              <w:rPr>
                <w:rFonts w:ascii="Calibri" w:cs="Calibri" w:eastAsia="Calibri" w:hAnsi="Calibri"/>
                <w:color w:val="222222"/>
                <w:sz w:val="20"/>
                <w:szCs w:val="20"/>
              </w:rPr>
              <w:t xml:space="preserve">Hand raise, name card</w:t>
            </w:r>
          </w:p>
        </w:tc>
        <w:tc>
          <w:p>
            <w:pPr>
              <w:spacing w:after="40"/>
            </w:pPr>
            <w:r>
              <w:rPr>
                <w:rFonts w:ascii="Calibri" w:cs="Calibri" w:eastAsia="Calibri" w:hAnsi="Calibri"/>
                <w:color w:val="222222"/>
                <w:sz w:val="20"/>
                <w:szCs w:val="20"/>
              </w:rPr>
              <w:t xml:space="preserve">"Mr. Chair, I would like to contribute"</w:t>
            </w:r>
          </w:p>
        </w:tc>
      </w:tr>
      <w:tr>
        <w:tc>
          <w:p>
            <w:pPr>
              <w:spacing w:after="40"/>
            </w:pPr>
            <w:r>
              <w:rPr>
                <w:rFonts w:ascii="Calibri" w:cs="Calibri" w:eastAsia="Calibri" w:hAnsi="Calibri"/>
                <w:color w:val="222222"/>
                <w:sz w:val="20"/>
                <w:szCs w:val="20"/>
              </w:rPr>
              <w:t xml:space="preserve">Round‑table conference</w:t>
            </w:r>
          </w:p>
        </w:tc>
        <w:tc>
          <w:p>
            <w:pPr>
              <w:spacing w:after="40"/>
            </w:pPr>
            <w:r>
              <w:rPr>
                <w:rFonts w:ascii="Calibri" w:cs="Calibri" w:eastAsia="Calibri" w:hAnsi="Calibri"/>
                <w:color w:val="222222"/>
                <w:sz w:val="20"/>
                <w:szCs w:val="20"/>
              </w:rPr>
              <w:t xml:space="preserve">Formal, moderator‑led</w:t>
            </w:r>
          </w:p>
        </w:tc>
        <w:tc>
          <w:p>
            <w:pPr>
              <w:spacing w:after="40"/>
            </w:pPr>
            <w:r>
              <w:rPr>
                <w:rFonts w:ascii="Calibri" w:cs="Calibri" w:eastAsia="Calibri" w:hAnsi="Calibri"/>
                <w:color w:val="222222"/>
                <w:sz w:val="20"/>
                <w:szCs w:val="20"/>
              </w:rPr>
              <w:t xml:space="preserve">Formal invitation, nameplate</w:t>
            </w:r>
          </w:p>
        </w:tc>
        <w:tc>
          <w:p>
            <w:pPr>
              <w:spacing w:after="40"/>
            </w:pPr>
            <w:r>
              <w:rPr>
                <w:rFonts w:ascii="Calibri" w:cs="Calibri" w:eastAsia="Calibri" w:hAnsi="Calibri"/>
                <w:color w:val="222222"/>
                <w:sz w:val="20"/>
                <w:szCs w:val="20"/>
              </w:rPr>
              <w:t xml:space="preserve">4‑8 sentences</w:t>
            </w:r>
          </w:p>
        </w:tc>
        <w:tc>
          <w:p>
            <w:pPr>
              <w:spacing w:after="40"/>
            </w:pPr>
            <w:r>
              <w:rPr>
                <w:rFonts w:ascii="Calibri" w:cs="Calibri" w:eastAsia="Calibri" w:hAnsi="Calibri"/>
                <w:color w:val="222222"/>
                <w:sz w:val="20"/>
                <w:szCs w:val="20"/>
              </w:rPr>
              <w:t xml:space="preserve">Microphone, gavel</w:t>
            </w:r>
          </w:p>
        </w:tc>
        <w:tc>
          <w:p>
            <w:pPr>
              <w:spacing w:after="40"/>
            </w:pPr>
            <w:r>
              <w:rPr>
                <w:rFonts w:ascii="Calibri" w:cs="Calibri" w:eastAsia="Calibri" w:hAnsi="Calibri"/>
                <w:color w:val="222222"/>
                <w:sz w:val="20"/>
                <w:szCs w:val="20"/>
              </w:rPr>
              <w:t xml:space="preserve">"Mr. Chairperson, I respectfully submit"</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shd w:fill="FEF3C7" w:val="solid"/>
          </w:tcPr>
          <w:p>
            <w:pPr>
              <w:spacing w:after="60"/>
            </w:pPr>
            <w:r>
              <w:rPr>
                <w:rFonts w:ascii="Calibri" w:cs="Calibri" w:eastAsia="Calibri" w:hAnsi="Calibri"/>
                <w:b/>
                <w:bCs/>
                <w:color w:val="92400E"/>
                <w:sz w:val="22"/>
                <w:szCs w:val="22"/>
              </w:rPr>
              <w:t xml:space="preserve">Tip for Learners</w:t>
            </w:r>
          </w:p>
          <w:p>
            <w:r>
              <w:rPr>
                <w:rFonts w:ascii="Calibri" w:cs="Calibri" w:eastAsia="Calibri" w:hAnsi="Calibri"/>
                <w:color w:val="222222"/>
                <w:sz w:val="20"/>
                <w:szCs w:val="20"/>
              </w:rPr>
              <w:t xml:space="preserve">Observe the setting first. Notice who is in charge of the floor and what signals people use before you join the talk.</w:t>
            </w:r>
          </w:p>
        </w:tc>
      </w:tr>
    </w:tbl>
    <w:p>
      <w:pPr>
        <w:pStyle w:val="Heading1"/>
        <w:spacing w:after="120" w:before="240"/>
      </w:pPr>
      <w:r>
        <w:rPr>
          <w:rFonts w:ascii="Calibri" w:cs="Calibri" w:eastAsia="Calibri" w:hAnsi="Calibri"/>
          <w:b/>
          <w:bCs/>
          <w:color w:val="2E74B5"/>
          <w:sz w:val="32"/>
          <w:szCs w:val="32"/>
        </w:rPr>
        <w:t xml:space="preserve">Verbal Strategies for Managing Turns</w:t>
      </w:r>
    </w:p>
    <w:p>
      <w:pPr>
        <w:spacing w:after="120"/>
      </w:pPr>
      <w:r>
        <w:rPr>
          <w:rFonts w:ascii="Calibri" w:cs="Calibri" w:eastAsia="Calibri" w:hAnsi="Calibri"/>
          <w:color w:val="222222"/>
          <w:sz w:val="21"/>
          <w:szCs w:val="21"/>
        </w:rPr>
        <w:t xml:space="preserve">Verbal cues help you request, hold, yield and acknowledge turns. They vary with register but the purpose is the same – to keep the conversation orderly and respectful. Below are three core strategies you can practice in any setting.</w:t>
      </w:r>
    </w:p>
    <w:p>
      <w:pPr>
        <w:pStyle w:val="ListParagraph"/>
        <w:numPr>
          <w:ilvl w:val="0"/>
          <w:numId w:val="2"/>
        </w:numPr>
        <w:spacing w:after="60"/>
      </w:pPr>
      <w:r>
        <w:rPr>
          <w:rFonts w:ascii="Calibri" w:cs="Calibri" w:eastAsia="Calibri" w:hAnsi="Calibri"/>
          <w:color w:val="222222"/>
          <w:sz w:val="21"/>
          <w:szCs w:val="21"/>
        </w:rPr>
        <w:t xml:space="preserve">Request the floor: "May I add something?"; "If I may, I have a point."</w:t>
      </w:r>
    </w:p>
    <w:p>
      <w:pPr>
        <w:pStyle w:val="ListParagraph"/>
        <w:numPr>
          <w:ilvl w:val="0"/>
          <w:numId w:val="2"/>
        </w:numPr>
        <w:spacing w:after="60"/>
      </w:pPr>
      <w:r>
        <w:rPr>
          <w:rFonts w:ascii="Calibri" w:cs="Calibri" w:eastAsia="Calibri" w:hAnsi="Calibri"/>
          <w:color w:val="222222"/>
          <w:sz w:val="21"/>
          <w:szCs w:val="21"/>
        </w:rPr>
        <w:t xml:space="preserve">Hold the floor: "Let me finish my thought..."; "One moment, please."</w:t>
      </w:r>
    </w:p>
    <w:p>
      <w:pPr>
        <w:pStyle w:val="ListParagraph"/>
        <w:numPr>
          <w:ilvl w:val="0"/>
          <w:numId w:val="2"/>
        </w:numPr>
        <w:spacing w:after="60"/>
      </w:pPr>
      <w:r>
        <w:rPr>
          <w:rFonts w:ascii="Calibri" w:cs="Calibri" w:eastAsia="Calibri" w:hAnsi="Calibri"/>
          <w:color w:val="222222"/>
          <w:sz w:val="21"/>
          <w:szCs w:val="21"/>
        </w:rPr>
        <w:t xml:space="preserve">Yield the floor: "I now yield the floor to Ama."; "Thank you, I step back now."</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shd w:fill="1F3A5F" w:val="solid"/>
          </w:tcPr>
          <w:p>
            <w:pPr>
              <w:spacing w:after="40"/>
            </w:pPr>
            <w:r>
              <w:rPr>
                <w:rFonts w:ascii="Calibri" w:cs="Calibri" w:eastAsia="Calibri" w:hAnsi="Calibri"/>
                <w:b/>
                <w:bCs/>
                <w:color w:val="FFFFFF"/>
                <w:sz w:val="20"/>
                <w:szCs w:val="20"/>
              </w:rPr>
              <w:t xml:space="preserve">Strategy</w:t>
            </w:r>
          </w:p>
        </w:tc>
        <w:tc>
          <w:tcPr>
            <w:shd w:fill="1F3A5F" w:val="solid"/>
          </w:tcPr>
          <w:p>
            <w:pPr>
              <w:spacing w:after="40"/>
            </w:pPr>
            <w:r>
              <w:rPr>
                <w:rFonts w:ascii="Calibri" w:cs="Calibri" w:eastAsia="Calibri" w:hAnsi="Calibri"/>
                <w:b/>
                <w:bCs/>
                <w:color w:val="FFFFFF"/>
                <w:sz w:val="20"/>
                <w:szCs w:val="20"/>
              </w:rPr>
              <w:t xml:space="preserve">Informal Example</w:t>
            </w:r>
          </w:p>
        </w:tc>
        <w:tc>
          <w:tcPr>
            <w:shd w:fill="1F3A5F" w:val="solid"/>
          </w:tcPr>
          <w:p>
            <w:pPr>
              <w:spacing w:after="40"/>
            </w:pPr>
            <w:r>
              <w:rPr>
                <w:rFonts w:ascii="Calibri" w:cs="Calibri" w:eastAsia="Calibri" w:hAnsi="Calibri"/>
                <w:b/>
                <w:bCs/>
                <w:color w:val="FFFFFF"/>
                <w:sz w:val="20"/>
                <w:szCs w:val="20"/>
              </w:rPr>
              <w:t xml:space="preserve">Meeting Example</w:t>
            </w:r>
          </w:p>
        </w:tc>
        <w:tc>
          <w:tcPr>
            <w:shd w:fill="1F3A5F" w:val="solid"/>
          </w:tcPr>
          <w:p>
            <w:pPr>
              <w:spacing w:after="40"/>
            </w:pPr>
            <w:r>
              <w:rPr>
                <w:rFonts w:ascii="Calibri" w:cs="Calibri" w:eastAsia="Calibri" w:hAnsi="Calibri"/>
                <w:b/>
                <w:bCs/>
                <w:color w:val="FFFFFF"/>
                <w:sz w:val="20"/>
                <w:szCs w:val="20"/>
              </w:rPr>
              <w:t xml:space="preserve">Conference Example</w:t>
            </w:r>
          </w:p>
        </w:tc>
      </w:tr>
      <w:tr>
        <w:tc>
          <w:p>
            <w:pPr>
              <w:spacing w:after="40"/>
            </w:pPr>
            <w:r>
              <w:rPr>
                <w:rFonts w:ascii="Calibri" w:cs="Calibri" w:eastAsia="Calibri" w:hAnsi="Calibri"/>
                <w:color w:val="222222"/>
                <w:sz w:val="20"/>
                <w:szCs w:val="20"/>
              </w:rPr>
              <w:t xml:space="preserve">Request</w:t>
            </w:r>
          </w:p>
        </w:tc>
        <w:tc>
          <w:p>
            <w:pPr>
              <w:spacing w:after="40"/>
            </w:pPr>
            <w:r>
              <w:rPr>
                <w:rFonts w:ascii="Calibri" w:cs="Calibri" w:eastAsia="Calibri" w:hAnsi="Calibri"/>
                <w:color w:val="222222"/>
                <w:sz w:val="20"/>
                <w:szCs w:val="20"/>
              </w:rPr>
              <w:t xml:space="preserve">"Hey, can I chime in?"</w:t>
            </w:r>
          </w:p>
        </w:tc>
        <w:tc>
          <w:p>
            <w:pPr>
              <w:spacing w:after="40"/>
            </w:pPr>
            <w:r>
              <w:rPr>
                <w:rFonts w:ascii="Calibri" w:cs="Calibri" w:eastAsia="Calibri" w:hAnsi="Calibri"/>
                <w:color w:val="222222"/>
                <w:sz w:val="20"/>
                <w:szCs w:val="20"/>
              </w:rPr>
              <w:t xml:space="preserve">"Mr. Chair, may I speak?"</w:t>
            </w:r>
          </w:p>
        </w:tc>
        <w:tc>
          <w:p>
            <w:pPr>
              <w:spacing w:after="40"/>
            </w:pPr>
            <w:r>
              <w:rPr>
                <w:rFonts w:ascii="Calibri" w:cs="Calibri" w:eastAsia="Calibri" w:hAnsi="Calibri"/>
                <w:color w:val="222222"/>
                <w:sz w:val="20"/>
                <w:szCs w:val="20"/>
              </w:rPr>
              <w:t xml:space="preserve">"Distinguished colleagues, may I contribute?"</w:t>
            </w:r>
          </w:p>
        </w:tc>
      </w:tr>
      <w:tr>
        <w:tc>
          <w:p>
            <w:pPr>
              <w:spacing w:after="40"/>
            </w:pPr>
            <w:r>
              <w:rPr>
                <w:rFonts w:ascii="Calibri" w:cs="Calibri" w:eastAsia="Calibri" w:hAnsi="Calibri"/>
                <w:color w:val="222222"/>
                <w:sz w:val="20"/>
                <w:szCs w:val="20"/>
              </w:rPr>
              <w:t xml:space="preserve">Hold</w:t>
            </w:r>
          </w:p>
        </w:tc>
        <w:tc>
          <w:p>
            <w:pPr>
              <w:spacing w:after="40"/>
            </w:pPr>
            <w:r>
              <w:rPr>
                <w:rFonts w:ascii="Calibri" w:cs="Calibri" w:eastAsia="Calibri" w:hAnsi="Calibri"/>
                <w:color w:val="222222"/>
                <w:sz w:val="20"/>
                <w:szCs w:val="20"/>
              </w:rPr>
              <w:t xml:space="preserve">"Just a sec, I’m almost done."</w:t>
            </w:r>
          </w:p>
        </w:tc>
        <w:tc>
          <w:p>
            <w:pPr>
              <w:spacing w:after="40"/>
            </w:pPr>
            <w:r>
              <w:rPr>
                <w:rFonts w:ascii="Calibri" w:cs="Calibri" w:eastAsia="Calibri" w:hAnsi="Calibri"/>
                <w:color w:val="222222"/>
                <w:sz w:val="20"/>
                <w:szCs w:val="20"/>
              </w:rPr>
              <w:t xml:space="preserve">"If I may finish my point..."</w:t>
            </w:r>
          </w:p>
        </w:tc>
        <w:tc>
          <w:p>
            <w:pPr>
              <w:spacing w:after="40"/>
            </w:pPr>
            <w:r>
              <w:rPr>
                <w:rFonts w:ascii="Calibri" w:cs="Calibri" w:eastAsia="Calibri" w:hAnsi="Calibri"/>
                <w:color w:val="222222"/>
                <w:sz w:val="20"/>
                <w:szCs w:val="20"/>
              </w:rPr>
              <w:t xml:space="preserve">"Allow me to complete my argument, please."</w:t>
            </w:r>
          </w:p>
        </w:tc>
      </w:tr>
      <w:tr>
        <w:tc>
          <w:p>
            <w:pPr>
              <w:spacing w:after="40"/>
            </w:pPr>
            <w:r>
              <w:rPr>
                <w:rFonts w:ascii="Calibri" w:cs="Calibri" w:eastAsia="Calibri" w:hAnsi="Calibri"/>
                <w:color w:val="222222"/>
                <w:sz w:val="20"/>
                <w:szCs w:val="20"/>
              </w:rPr>
              <w:t xml:space="preserve">Yield</w:t>
            </w:r>
          </w:p>
        </w:tc>
        <w:tc>
          <w:p>
            <w:pPr>
              <w:spacing w:after="40"/>
            </w:pPr>
            <w:r>
              <w:rPr>
                <w:rFonts w:ascii="Calibri" w:cs="Calibri" w:eastAsia="Calibri" w:hAnsi="Calibri"/>
                <w:color w:val="222222"/>
                <w:sz w:val="20"/>
                <w:szCs w:val="20"/>
              </w:rPr>
              <w:t xml:space="preserve">"Your turn!"</w:t>
            </w:r>
          </w:p>
        </w:tc>
        <w:tc>
          <w:p>
            <w:pPr>
              <w:spacing w:after="40"/>
            </w:pPr>
            <w:r>
              <w:rPr>
                <w:rFonts w:ascii="Calibri" w:cs="Calibri" w:eastAsia="Calibri" w:hAnsi="Calibri"/>
                <w:color w:val="222222"/>
                <w:sz w:val="20"/>
                <w:szCs w:val="20"/>
              </w:rPr>
              <w:t xml:space="preserve">"I yield the floor to Kofi."</w:t>
            </w:r>
          </w:p>
        </w:tc>
        <w:tc>
          <w:p>
            <w:pPr>
              <w:spacing w:after="40"/>
            </w:pPr>
            <w:r>
              <w:rPr>
                <w:rFonts w:ascii="Calibri" w:cs="Calibri" w:eastAsia="Calibri" w:hAnsi="Calibri"/>
                <w:color w:val="222222"/>
                <w:sz w:val="20"/>
                <w:szCs w:val="20"/>
              </w:rPr>
              <w:t xml:space="preserve">"I now yield the floor to my colleague from the youth club."</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shd w:fill="FEF3C7" w:val="solid"/>
          </w:tcPr>
          <w:p>
            <w:pPr>
              <w:spacing w:after="60"/>
            </w:pPr>
            <w:r>
              <w:rPr>
                <w:rFonts w:ascii="Calibri" w:cs="Calibri" w:eastAsia="Calibri" w:hAnsi="Calibri"/>
                <w:b/>
                <w:bCs/>
                <w:color w:val="92400E"/>
                <w:sz w:val="22"/>
                <w:szCs w:val="22"/>
              </w:rPr>
              <w:t xml:space="preserve">Remember</w:t>
            </w:r>
          </w:p>
          <w:p>
            <w:r>
              <w:rPr>
                <w:rFonts w:ascii="Calibri" w:cs="Calibri" w:eastAsia="Calibri" w:hAnsi="Calibri"/>
                <w:color w:val="222222"/>
                <w:sz w:val="20"/>
                <w:szCs w:val="20"/>
              </w:rPr>
              <w:t xml:space="preserve">Use polite language and a clear signal. The listener will know you respect the turn‑taking system.</w:t>
            </w:r>
          </w:p>
        </w:tc>
      </w:tr>
    </w:tbl>
    <w:p>
      <w:pPr>
        <w:pStyle w:val="Heading1"/>
        <w:spacing w:after="120" w:before="240"/>
      </w:pPr>
      <w:r>
        <w:rPr>
          <w:rFonts w:ascii="Calibri" w:cs="Calibri" w:eastAsia="Calibri" w:hAnsi="Calibri"/>
          <w:b/>
          <w:bCs/>
          <w:color w:val="2E74B5"/>
          <w:sz w:val="32"/>
          <w:szCs w:val="32"/>
        </w:rPr>
        <w:t xml:space="preserve">Non‑Verbal Signals: Body Language, Eye Contact and Gestures</w:t>
      </w:r>
    </w:p>
    <w:p>
      <w:pPr>
        <w:spacing w:after="120"/>
      </w:pPr>
      <w:r>
        <w:rPr>
          <w:rFonts w:ascii="Calibri" w:cs="Calibri" w:eastAsia="Calibri" w:hAnsi="Calibri"/>
          <w:color w:val="222222"/>
          <w:sz w:val="21"/>
          <w:szCs w:val="21"/>
        </w:rPr>
        <w:t xml:space="preserve">Non‑verbal cues work hand‑in‑hand with words. A steady eye contact shows you are listening; a slight lean forward signals you want to speak. Raising a hand, nodding, or using a hand‑wave are universal ways to ask for the floor. When you finish, a smile and a step back indicate you are yielding. In formal settings a microphone tap or standing up can be the cue.</w:t>
      </w:r>
    </w:p>
    <w:p>
      <w:pPr>
        <w:pStyle w:val="ListParagraph"/>
        <w:numPr>
          <w:ilvl w:val="0"/>
          <w:numId w:val="2"/>
        </w:numPr>
        <w:spacing w:after="60"/>
      </w:pPr>
      <w:r>
        <w:rPr>
          <w:rFonts w:ascii="Calibri" w:cs="Calibri" w:eastAsia="Calibri" w:hAnsi="Calibri"/>
          <w:color w:val="222222"/>
          <w:sz w:val="21"/>
          <w:szCs w:val="21"/>
        </w:rPr>
        <w:t xml:space="preserve">Eye contact – look at the speaker when you are listening; look at the chair when you want to speak.</w:t>
      </w:r>
    </w:p>
    <w:p>
      <w:pPr>
        <w:pStyle w:val="ListParagraph"/>
        <w:numPr>
          <w:ilvl w:val="0"/>
          <w:numId w:val="2"/>
        </w:numPr>
        <w:spacing w:after="60"/>
      </w:pPr>
      <w:r>
        <w:rPr>
          <w:rFonts w:ascii="Calibri" w:cs="Calibri" w:eastAsia="Calibri" w:hAnsi="Calibri"/>
          <w:color w:val="222222"/>
          <w:sz w:val="21"/>
          <w:szCs w:val="21"/>
        </w:rPr>
        <w:t xml:space="preserve">Hand raise – raise your hand palm‑out at shoulder height in meetings.</w:t>
      </w:r>
    </w:p>
    <w:p>
      <w:pPr>
        <w:pStyle w:val="ListParagraph"/>
        <w:numPr>
          <w:ilvl w:val="0"/>
          <w:numId w:val="2"/>
        </w:numPr>
        <w:spacing w:after="60"/>
      </w:pPr>
      <w:r>
        <w:rPr>
          <w:rFonts w:ascii="Calibri" w:cs="Calibri" w:eastAsia="Calibri" w:hAnsi="Calibri"/>
          <w:color w:val="222222"/>
          <w:sz w:val="21"/>
          <w:szCs w:val="21"/>
        </w:rPr>
        <w:t xml:space="preserve">Lean forward – a small forward lean shows eagerness in informal talks.</w:t>
      </w:r>
    </w:p>
    <w:p>
      <w:pPr>
        <w:pStyle w:val="ListParagraph"/>
        <w:numPr>
          <w:ilvl w:val="0"/>
          <w:numId w:val="2"/>
        </w:numPr>
        <w:spacing w:after="60"/>
      </w:pPr>
      <w:r>
        <w:rPr>
          <w:rFonts w:ascii="Calibri" w:cs="Calibri" w:eastAsia="Calibri" w:hAnsi="Calibri"/>
          <w:color w:val="222222"/>
          <w:sz w:val="21"/>
          <w:szCs w:val="21"/>
        </w:rPr>
        <w:t xml:space="preserve">Step back – a gentle step back signals you are done and giving space.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F3A5F" w:val="solid"/>
          </w:tcPr>
          <w:p>
            <w:pPr>
              <w:spacing w:after="40"/>
            </w:pPr>
            <w:r>
              <w:rPr>
                <w:rFonts w:ascii="Calibri" w:cs="Calibri" w:eastAsia="Calibri" w:hAnsi="Calibri"/>
                <w:b/>
                <w:bCs/>
                <w:color w:val="FFFFFF"/>
                <w:sz w:val="20"/>
                <w:szCs w:val="20"/>
              </w:rPr>
              <w:t xml:space="preserve">Signal</w:t>
            </w:r>
          </w:p>
        </w:tc>
        <w:tc>
          <w:tcPr>
            <w:shd w:fill="1F3A5F" w:val="solid"/>
          </w:tcPr>
          <w:p>
            <w:pPr>
              <w:spacing w:after="40"/>
            </w:pPr>
            <w:r>
              <w:rPr>
                <w:rFonts w:ascii="Calibri" w:cs="Calibri" w:eastAsia="Calibri" w:hAnsi="Calibri"/>
                <w:b/>
                <w:bCs/>
                <w:color w:val="FFFFFF"/>
                <w:sz w:val="20"/>
                <w:szCs w:val="20"/>
              </w:rPr>
              <w:t xml:space="preserve">Meaning</w:t>
            </w:r>
          </w:p>
        </w:tc>
        <w:tc>
          <w:tcPr>
            <w:shd w:fill="1F3A5F" w:val="solid"/>
          </w:tcPr>
          <w:p>
            <w:pPr>
              <w:spacing w:after="40"/>
            </w:pPr>
            <w:r>
              <w:rPr>
                <w:rFonts w:ascii="Calibri" w:cs="Calibri" w:eastAsia="Calibri" w:hAnsi="Calibri"/>
                <w:b/>
                <w:bCs/>
                <w:color w:val="FFFFFF"/>
                <w:sz w:val="20"/>
                <w:szCs w:val="20"/>
              </w:rPr>
              <w:t xml:space="preserve">When to Use</w:t>
            </w:r>
          </w:p>
        </w:tc>
      </w:tr>
      <w:tr>
        <w:tc>
          <w:p>
            <w:pPr>
              <w:spacing w:after="40"/>
            </w:pPr>
            <w:r>
              <w:rPr>
                <w:rFonts w:ascii="Calibri" w:cs="Calibri" w:eastAsia="Calibri" w:hAnsi="Calibri"/>
                <w:color w:val="222222"/>
                <w:sz w:val="20"/>
                <w:szCs w:val="20"/>
              </w:rPr>
              <w:t xml:space="preserve">Direct eye contact</w:t>
            </w:r>
          </w:p>
        </w:tc>
        <w:tc>
          <w:p>
            <w:pPr>
              <w:spacing w:after="40"/>
            </w:pPr>
            <w:r>
              <w:rPr>
                <w:rFonts w:ascii="Calibri" w:cs="Calibri" w:eastAsia="Calibri" w:hAnsi="Calibri"/>
                <w:color w:val="222222"/>
                <w:sz w:val="20"/>
                <w:szCs w:val="20"/>
              </w:rPr>
              <w:t xml:space="preserve">Shows attention or request</w:t>
            </w:r>
          </w:p>
        </w:tc>
        <w:tc>
          <w:p>
            <w:pPr>
              <w:spacing w:after="40"/>
            </w:pPr>
            <w:r>
              <w:rPr>
                <w:rFonts w:ascii="Calibri" w:cs="Calibri" w:eastAsia="Calibri" w:hAnsi="Calibri"/>
                <w:color w:val="222222"/>
                <w:sz w:val="20"/>
                <w:szCs w:val="20"/>
              </w:rPr>
              <w:t xml:space="preserve">Any context</w:t>
            </w:r>
          </w:p>
        </w:tc>
      </w:tr>
      <w:tr>
        <w:tc>
          <w:p>
            <w:pPr>
              <w:spacing w:after="40"/>
            </w:pPr>
            <w:r>
              <w:rPr>
                <w:rFonts w:ascii="Calibri" w:cs="Calibri" w:eastAsia="Calibri" w:hAnsi="Calibri"/>
                <w:color w:val="222222"/>
                <w:sz w:val="20"/>
                <w:szCs w:val="20"/>
              </w:rPr>
              <w:t xml:space="preserve">Hand raise</w:t>
            </w:r>
          </w:p>
        </w:tc>
        <w:tc>
          <w:p>
            <w:pPr>
              <w:spacing w:after="40"/>
            </w:pPr>
            <w:r>
              <w:rPr>
                <w:rFonts w:ascii="Calibri" w:cs="Calibri" w:eastAsia="Calibri" w:hAnsi="Calibri"/>
                <w:color w:val="222222"/>
                <w:sz w:val="20"/>
                <w:szCs w:val="20"/>
              </w:rPr>
              <w:t xml:space="preserve">Requests floor formally</w:t>
            </w:r>
          </w:p>
        </w:tc>
        <w:tc>
          <w:p>
            <w:pPr>
              <w:spacing w:after="40"/>
            </w:pPr>
            <w:r>
              <w:rPr>
                <w:rFonts w:ascii="Calibri" w:cs="Calibri" w:eastAsia="Calibri" w:hAnsi="Calibri"/>
                <w:color w:val="222222"/>
                <w:sz w:val="20"/>
                <w:szCs w:val="20"/>
              </w:rPr>
              <w:t xml:space="preserve">Meetings, conferences</w:t>
            </w:r>
          </w:p>
        </w:tc>
      </w:tr>
      <w:tr>
        <w:tc>
          <w:p>
            <w:pPr>
              <w:spacing w:after="40"/>
            </w:pPr>
            <w:r>
              <w:rPr>
                <w:rFonts w:ascii="Calibri" w:cs="Calibri" w:eastAsia="Calibri" w:hAnsi="Calibri"/>
                <w:color w:val="222222"/>
                <w:sz w:val="20"/>
                <w:szCs w:val="20"/>
              </w:rPr>
              <w:t xml:space="preserve">Lean forward</w:t>
            </w:r>
          </w:p>
        </w:tc>
        <w:tc>
          <w:p>
            <w:pPr>
              <w:spacing w:after="40"/>
            </w:pPr>
            <w:r>
              <w:rPr>
                <w:rFonts w:ascii="Calibri" w:cs="Calibri" w:eastAsia="Calibri" w:hAnsi="Calibri"/>
                <w:color w:val="222222"/>
                <w:sz w:val="20"/>
                <w:szCs w:val="20"/>
              </w:rPr>
              <w:t xml:space="preserve">Indicates desire to speak</w:t>
            </w:r>
          </w:p>
        </w:tc>
        <w:tc>
          <w:p>
            <w:pPr>
              <w:spacing w:after="40"/>
            </w:pPr>
            <w:r>
              <w:rPr>
                <w:rFonts w:ascii="Calibri" w:cs="Calibri" w:eastAsia="Calibri" w:hAnsi="Calibri"/>
                <w:color w:val="222222"/>
                <w:sz w:val="20"/>
                <w:szCs w:val="20"/>
              </w:rPr>
              <w:t xml:space="preserve">Informal conversation</w:t>
            </w:r>
          </w:p>
        </w:tc>
      </w:tr>
      <w:tr>
        <w:tc>
          <w:p>
            <w:pPr>
              <w:spacing w:after="40"/>
            </w:pPr>
            <w:r>
              <w:rPr>
                <w:rFonts w:ascii="Calibri" w:cs="Calibri" w:eastAsia="Calibri" w:hAnsi="Calibri"/>
                <w:color w:val="222222"/>
                <w:sz w:val="20"/>
                <w:szCs w:val="20"/>
              </w:rPr>
              <w:t xml:space="preserve">Step back</w:t>
            </w:r>
          </w:p>
        </w:tc>
        <w:tc>
          <w:p>
            <w:pPr>
              <w:spacing w:after="40"/>
            </w:pPr>
            <w:r>
              <w:rPr>
                <w:rFonts w:ascii="Calibri" w:cs="Calibri" w:eastAsia="Calibri" w:hAnsi="Calibri"/>
                <w:color w:val="222222"/>
                <w:sz w:val="20"/>
                <w:szCs w:val="20"/>
              </w:rPr>
              <w:t xml:space="preserve">Yields floor politely</w:t>
            </w:r>
          </w:p>
        </w:tc>
        <w:tc>
          <w:p>
            <w:pPr>
              <w:spacing w:after="40"/>
            </w:pPr>
            <w:r>
              <w:rPr>
                <w:rFonts w:ascii="Calibri" w:cs="Calibri" w:eastAsia="Calibri" w:hAnsi="Calibri"/>
                <w:color w:val="222222"/>
                <w:sz w:val="20"/>
                <w:szCs w:val="20"/>
              </w:rPr>
              <w:t xml:space="preserve">All contexts</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shd w:fill="FEF3C7" w:val="solid"/>
          </w:tcPr>
          <w:p>
            <w:pPr>
              <w:spacing w:after="60"/>
            </w:pPr>
            <w:r>
              <w:rPr>
                <w:rFonts w:ascii="Calibri" w:cs="Calibri" w:eastAsia="Calibri" w:hAnsi="Calibri"/>
                <w:b/>
                <w:bCs/>
                <w:color w:val="92400E"/>
                <w:sz w:val="22"/>
                <w:szCs w:val="22"/>
              </w:rPr>
              <w:t xml:space="preserve">Body Language Checklist</w:t>
            </w:r>
          </w:p>
          <w:p>
            <w:r>
              <w:rPr>
                <w:rFonts w:ascii="Calibri" w:cs="Calibri" w:eastAsia="Calibri" w:hAnsi="Calibri"/>
                <w:color w:val="222222"/>
                <w:sz w:val="20"/>
                <w:szCs w:val="20"/>
              </w:rPr>
              <w:t xml:space="preserve">1. Keep shoulders relaxed.
2. Maintain appropriate eye contact.
3. Use open palm gestures.
4. Avoid crossing arms while listening.</w:t>
            </w:r>
          </w:p>
        </w:tc>
      </w:tr>
    </w:tbl>
    <w:p>
      <w:pPr>
        <w:pStyle w:val="Heading1"/>
        <w:spacing w:after="120" w:before="240"/>
      </w:pPr>
      <w:r>
        <w:rPr>
          <w:rFonts w:ascii="Calibri" w:cs="Calibri" w:eastAsia="Calibri" w:hAnsi="Calibri"/>
          <w:b/>
          <w:bCs/>
          <w:color w:val="2E74B5"/>
          <w:sz w:val="32"/>
          <w:szCs w:val="32"/>
        </w:rPr>
        <w:t xml:space="preserve">Putting It All Together: Role‑Play Practice</w:t>
      </w:r>
    </w:p>
    <w:p>
      <w:pPr>
        <w:spacing w:after="120"/>
      </w:pPr>
      <w:r>
        <w:rPr>
          <w:rFonts w:ascii="Calibri" w:cs="Calibri" w:eastAsia="Calibri" w:hAnsi="Calibri"/>
          <w:color w:val="222222"/>
          <w:sz w:val="21"/>
          <w:szCs w:val="21"/>
        </w:rPr>
        <w:t xml:space="preserve">Now you will combine the verbal and non‑verbal tools you have learned. Work in groups of three and rotate the roles of speaker, chair/moderator and observer. The observer notes whether the turn‑taking follows the rules for the chosen context. After each round, discuss what worked and what could improve.</w:t>
      </w:r>
    </w:p>
    <w:p>
      <w:pPr>
        <w:pStyle w:val="ListParagraph"/>
        <w:numPr>
          <w:ilvl w:val="0"/>
          <w:numId w:val="2"/>
        </w:numPr>
        <w:spacing w:after="60"/>
      </w:pPr>
      <w:r>
        <w:rPr>
          <w:rFonts w:ascii="Calibri" w:cs="Calibri" w:eastAsia="Calibri" w:hAnsi="Calibri"/>
          <w:color w:val="222222"/>
          <w:sz w:val="21"/>
          <w:szCs w:val="21"/>
        </w:rPr>
        <w:t xml:space="preserve">Round 1 – Informal conversation at the snack bar about the school football team.
Round 2 – SRC meeting debating a new uniform design.
Round 3 – District round‑table conference on youth peace initiatives.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shd w:fill="FEF3C7" w:val="solid"/>
          </w:tcPr>
          <w:p>
            <w:pPr>
              <w:spacing w:after="60"/>
            </w:pPr>
            <w:r>
              <w:rPr>
                <w:rFonts w:ascii="Calibri" w:cs="Calibri" w:eastAsia="Calibri" w:hAnsi="Calibri"/>
                <w:b/>
                <w:bCs/>
                <w:color w:val="92400E"/>
                <w:sz w:val="22"/>
                <w:szCs w:val="22"/>
              </w:rPr>
              <w:t xml:space="preserve">Observer’s Role</w:t>
            </w:r>
          </w:p>
          <w:p>
            <w:r>
              <w:rPr>
                <w:rFonts w:ascii="Calibri" w:cs="Calibri" w:eastAsia="Calibri" w:hAnsi="Calibri"/>
                <w:color w:val="222222"/>
                <w:sz w:val="20"/>
                <w:szCs w:val="20"/>
              </w:rPr>
              <w:t xml:space="preserve">Write down three strengths and two areas for improvement for each speaker’s turn‑taking.</w:t>
            </w:r>
          </w:p>
        </w:tc>
      </w:tr>
    </w:tbl>
    <w:p>
      <w:pPr>
        <w:pStyle w:val="Heading1"/>
        <w:spacing w:after="120" w:before="240"/>
      </w:pPr>
      <w:r>
        <w:rPr>
          <w:rFonts w:ascii="Calibri" w:cs="Calibri" w:eastAsia="Calibri" w:hAnsi="Calibri"/>
          <w:b/>
          <w:bCs/>
          <w:color w:val="2E74B5"/>
          <w:sz w:val="32"/>
          <w:szCs w:val="32"/>
        </w:rPr>
        <w:t xml:space="preserve">Assessing Your Skills</w:t>
      </w:r>
    </w:p>
    <w:p>
      <w:pPr>
        <w:spacing w:after="120"/>
      </w:pPr>
      <w:r>
        <w:rPr>
          <w:rFonts w:ascii="Calibri" w:cs="Calibri" w:eastAsia="Calibri" w:hAnsi="Calibri"/>
          <w:color w:val="222222"/>
          <w:sz w:val="21"/>
          <w:szCs w:val="21"/>
        </w:rPr>
        <w:t xml:space="preserve">The assessment will check how well you can identify context rules, use verbal strategies and apply non‑verbal signals. Part A asks you to match signals with contexts. Part B asks you to design a short turn‑taking plan for a new situation.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shd w:fill="FEF3C7" w:val="solid"/>
          </w:tcPr>
          <w:p>
            <w:pPr>
              <w:spacing w:after="60"/>
            </w:pPr>
            <w:r>
              <w:rPr>
                <w:rFonts w:ascii="Calibri" w:cs="Calibri" w:eastAsia="Calibri" w:hAnsi="Calibri"/>
                <w:b/>
                <w:bCs/>
                <w:color w:val="92400E"/>
                <w:sz w:val="22"/>
                <w:szCs w:val="22"/>
              </w:rPr>
              <w:t xml:space="preserve">Good Luck!</w:t>
            </w:r>
          </w:p>
          <w:p>
            <w:r>
              <w:rPr>
                <w:rFonts w:ascii="Calibri" w:cs="Calibri" w:eastAsia="Calibri" w:hAnsi="Calibri"/>
                <w:color w:val="222222"/>
                <w:sz w:val="20"/>
                <w:szCs w:val="20"/>
              </w:rPr>
              <w:t xml:space="preserve">Think about real classroom experiences. The more you relate the content to everyday life, the easier it is to remember.</w:t>
            </w:r>
          </w:p>
        </w:tc>
      </w:tr>
    </w:tbl>
    <w:p>
      <w:pPr>
        <w:pStyle w:val="Heading1"/>
        <w:spacing w:after="120" w:before="240"/>
      </w:pPr>
      <w:r>
        <w:rPr>
          <w:rFonts w:ascii="Calibri" w:cs="Calibri" w:eastAsia="Calibri" w:hAnsi="Calibri"/>
          <w:b/>
          <w:bCs/>
          <w:color w:val="2E74B5"/>
          <w:sz w:val="32"/>
          <w:szCs w:val="32"/>
        </w:rPr>
        <w:t xml:space="preserve">Group Role‑Play Activity</w:t>
      </w:r>
    </w:p>
    <w:p>
      <w:pPr>
        <w:spacing w:after="120"/>
      </w:pPr>
      <w:r>
        <w:rPr>
          <w:rFonts w:ascii="Calibri" w:cs="Calibri" w:eastAsia="Calibri" w:hAnsi="Calibri"/>
          <w:color w:val="222222"/>
          <w:sz w:val="21"/>
          <w:szCs w:val="21"/>
        </w:rPr>
        <w:t xml:space="preserve">In groups of four, learners will simulate three speaking contexts. Each group receives a scenario card and a set of cue cards (hand‑raise, microphone, nameplate).</w:t>
      </w:r>
    </w:p>
    <w:p>
      <w:pPr>
        <w:pStyle w:val="ListParagraph"/>
        <w:numPr>
          <w:ilvl w:val="0"/>
          <w:numId w:val="2"/>
        </w:numPr>
        <w:spacing w:after="60"/>
      </w:pPr>
      <w:r>
        <w:rPr>
          <w:rFonts w:ascii="Calibri" w:cs="Calibri" w:eastAsia="Calibri" w:hAnsi="Calibri"/>
          <w:color w:val="222222"/>
          <w:sz w:val="21"/>
          <w:szCs w:val="21"/>
        </w:rPr>
        <w:t xml:space="preserve">Assign roles: Speaker 1, Speaker 2, Chair/Moderator, Observer.</w:t>
      </w:r>
    </w:p>
    <w:p>
      <w:pPr>
        <w:pStyle w:val="ListParagraph"/>
        <w:numPr>
          <w:ilvl w:val="0"/>
          <w:numId w:val="2"/>
        </w:numPr>
        <w:spacing w:after="60"/>
      </w:pPr>
      <w:r>
        <w:rPr>
          <w:rFonts w:ascii="Calibri" w:cs="Calibri" w:eastAsia="Calibri" w:hAnsi="Calibri"/>
          <w:color w:val="222222"/>
          <w:sz w:val="21"/>
          <w:szCs w:val="21"/>
        </w:rPr>
        <w:t xml:space="preserve">Read the scenario together and decide the appropriate turn‑taking protocol.</w:t>
      </w:r>
    </w:p>
    <w:p>
      <w:pPr>
        <w:pStyle w:val="ListParagraph"/>
        <w:numPr>
          <w:ilvl w:val="0"/>
          <w:numId w:val="2"/>
        </w:numPr>
        <w:spacing w:after="60"/>
      </w:pPr>
      <w:r>
        <w:rPr>
          <w:rFonts w:ascii="Calibri" w:cs="Calibri" w:eastAsia="Calibri" w:hAnsi="Calibri"/>
          <w:color w:val="222222"/>
          <w:sz w:val="21"/>
          <w:szCs w:val="21"/>
        </w:rPr>
        <w:t xml:space="preserve">Perform the role‑play for 3‑4 minutes, using verbal and non‑verbal signals.</w:t>
      </w:r>
    </w:p>
    <w:p>
      <w:pPr>
        <w:pStyle w:val="ListParagraph"/>
        <w:numPr>
          <w:ilvl w:val="0"/>
          <w:numId w:val="2"/>
        </w:numPr>
        <w:spacing w:after="60"/>
      </w:pPr>
      <w:r>
        <w:rPr>
          <w:rFonts w:ascii="Calibri" w:cs="Calibri" w:eastAsia="Calibri" w:hAnsi="Calibri"/>
          <w:color w:val="222222"/>
          <w:sz w:val="21"/>
          <w:szCs w:val="21"/>
        </w:rPr>
        <w:t xml:space="preserve">Observer fills the checklist and gives feedback.</w:t>
      </w:r>
    </w:p>
    <w:p>
      <w:pPr>
        <w:pStyle w:val="ListParagraph"/>
        <w:numPr>
          <w:ilvl w:val="0"/>
          <w:numId w:val="2"/>
        </w:numPr>
        <w:spacing w:after="60"/>
      </w:pPr>
      <w:r>
        <w:rPr>
          <w:rFonts w:ascii="Calibri" w:cs="Calibri" w:eastAsia="Calibri" w:hAnsi="Calibri"/>
          <w:color w:val="222222"/>
          <w:sz w:val="21"/>
          <w:szCs w:val="21"/>
        </w:rPr>
        <w:t xml:space="preserve">Rotate roles so everyone practices each position.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shd w:fill="1F3A5F" w:val="solid"/>
          </w:tcPr>
          <w:p>
            <w:pPr>
              <w:spacing w:after="40"/>
            </w:pPr>
            <w:r>
              <w:rPr>
                <w:rFonts w:ascii="Calibri" w:cs="Calibri" w:eastAsia="Calibri" w:hAnsi="Calibri"/>
                <w:b/>
                <w:bCs/>
                <w:color w:val="FFFFFF"/>
                <w:sz w:val="20"/>
                <w:szCs w:val="20"/>
              </w:rPr>
              <w:t xml:space="preserve">Check yourself</w:t>
            </w:r>
          </w:p>
        </w:tc>
        <w:tc>
          <w:tcPr>
            <w:shd w:fill="1F3A5F" w:val="solid"/>
          </w:tcPr>
          <w:p>
            <w:pPr>
              <w:spacing w:after="40"/>
            </w:pPr>
            <w:r>
              <w:rPr>
                <w:rFonts w:ascii="Calibri" w:cs="Calibri" w:eastAsia="Calibri" w:hAnsi="Calibri"/>
                <w:b/>
                <w:bCs/>
                <w:color w:val="FFFFFF"/>
                <w:sz w:val="20"/>
                <w:szCs w:val="20"/>
              </w:rPr>
              <w:t xml:space="preserve">✓</w:t>
            </w:r>
          </w:p>
        </w:tc>
      </w:tr>
      <w:tr>
        <w:tc>
          <w:p>
            <w:pPr>
              <w:spacing w:after="40"/>
            </w:pPr>
            <w:r>
              <w:rPr>
                <w:rFonts w:ascii="Calibri" w:cs="Calibri" w:eastAsia="Calibri" w:hAnsi="Calibri"/>
                <w:color w:val="222222"/>
                <w:sz w:val="20"/>
                <w:szCs w:val="20"/>
              </w:rPr>
              <w:t xml:space="preserve">Did the speaker use a polite request before speaking?</w:t>
            </w:r>
          </w:p>
        </w:tc>
        <w:tc>
          <w:p>
            <w:pPr>
              <w:spacing w:after="40"/>
            </w:pPr>
            <w:r>
              <w:rPr>
                <w:rFonts w:ascii="Calibri" w:cs="Calibri" w:eastAsia="Calibri" w:hAnsi="Calibri"/>
                <w:color w:val="222222"/>
                <w:sz w:val="20"/>
                <w:szCs w:val="20"/>
              </w:rPr>
              <w:t xml:space="preserve"/>
            </w:r>
          </w:p>
        </w:tc>
      </w:tr>
      <w:tr>
        <w:tc>
          <w:p>
            <w:pPr>
              <w:spacing w:after="40"/>
            </w:pPr>
            <w:r>
              <w:rPr>
                <w:rFonts w:ascii="Calibri" w:cs="Calibri" w:eastAsia="Calibri" w:hAnsi="Calibri"/>
                <w:color w:val="222222"/>
                <w:sz w:val="20"/>
                <w:szCs w:val="20"/>
              </w:rPr>
              <w:t xml:space="preserve">Was eye contact maintained appropriately?</w:t>
            </w:r>
          </w:p>
        </w:tc>
        <w:tc>
          <w:p>
            <w:pPr>
              <w:spacing w:after="40"/>
            </w:pPr>
            <w:r>
              <w:rPr>
                <w:rFonts w:ascii="Calibri" w:cs="Calibri" w:eastAsia="Calibri" w:hAnsi="Calibri"/>
                <w:color w:val="222222"/>
                <w:sz w:val="20"/>
                <w:szCs w:val="20"/>
              </w:rPr>
              <w:t xml:space="preserve"/>
            </w:r>
          </w:p>
        </w:tc>
      </w:tr>
      <w:tr>
        <w:tc>
          <w:p>
            <w:pPr>
              <w:spacing w:after="40"/>
            </w:pPr>
            <w:r>
              <w:rPr>
                <w:rFonts w:ascii="Calibri" w:cs="Calibri" w:eastAsia="Calibri" w:hAnsi="Calibri"/>
                <w:color w:val="222222"/>
                <w:sz w:val="20"/>
                <w:szCs w:val="20"/>
              </w:rPr>
              <w:t xml:space="preserve">Did the chair/moderator acknowledge the speaker before they began?</w:t>
            </w:r>
          </w:p>
        </w:tc>
        <w:tc>
          <w:p>
            <w:pPr>
              <w:spacing w:after="40"/>
            </w:pPr>
            <w:r>
              <w:rPr>
                <w:rFonts w:ascii="Calibri" w:cs="Calibri" w:eastAsia="Calibri" w:hAnsi="Calibri"/>
                <w:color w:val="222222"/>
                <w:sz w:val="20"/>
                <w:szCs w:val="20"/>
              </w:rPr>
              <w:t xml:space="preserve"/>
            </w:r>
          </w:p>
        </w:tc>
      </w:tr>
      <w:tr>
        <w:tc>
          <w:p>
            <w:pPr>
              <w:spacing w:after="40"/>
            </w:pPr>
            <w:r>
              <w:rPr>
                <w:rFonts w:ascii="Calibri" w:cs="Calibri" w:eastAsia="Calibri" w:hAnsi="Calibri"/>
                <w:color w:val="222222"/>
                <w:sz w:val="20"/>
                <w:szCs w:val="20"/>
              </w:rPr>
              <w:t xml:space="preserve">Was the floor yielded clearly at the end of each turn?</w:t>
            </w:r>
          </w:p>
        </w:tc>
        <w:tc>
          <w:p>
            <w:pPr>
              <w:spacing w:after="40"/>
            </w:pPr>
            <w:r>
              <w:rPr>
                <w:rFonts w:ascii="Calibri" w:cs="Calibri" w:eastAsia="Calibri" w:hAnsi="Calibri"/>
                <w:color w:val="222222"/>
                <w:sz w:val="20"/>
                <w:szCs w:val="20"/>
              </w:rPr>
              <w:t xml:space="preserve"/>
            </w:r>
          </w:p>
        </w:tc>
      </w:tr>
      <w:tr>
        <w:tc>
          <w:p>
            <w:pPr>
              <w:spacing w:after="40"/>
            </w:pPr>
            <w:r>
              <w:rPr>
                <w:rFonts w:ascii="Calibri" w:cs="Calibri" w:eastAsia="Calibri" w:hAnsi="Calibri"/>
                <w:color w:val="222222"/>
                <w:sz w:val="20"/>
                <w:szCs w:val="20"/>
              </w:rPr>
              <w:t xml:space="preserve">Were interruptions handled according to the context rules?</w:t>
            </w:r>
          </w:p>
        </w:tc>
        <w:tc>
          <w:p>
            <w:pPr>
              <w:spacing w:after="40"/>
            </w:pPr>
            <w:r>
              <w:rPr>
                <w:rFonts w:ascii="Calibri" w:cs="Calibri" w:eastAsia="Calibri" w:hAnsi="Calibri"/>
                <w:color w:val="222222"/>
                <w:sz w:val="20"/>
                <w:szCs w:val="20"/>
              </w:rPr>
              <w:t xml:space="preserve"/>
            </w:r>
          </w:p>
        </w:tc>
      </w:tr>
    </w:tbl>
    <w:p>
      <w:pPr>
        <w:pStyle w:val="Heading1"/>
        <w:spacing w:after="120" w:before="240"/>
      </w:pPr>
      <w:r>
        <w:rPr>
          <w:rFonts w:ascii="Calibri" w:cs="Calibri" w:eastAsia="Calibri" w:hAnsi="Calibri"/>
          <w:b/>
          <w:bCs/>
          <w:color w:val="2E74B5"/>
          <w:sz w:val="32"/>
          <w:szCs w:val="32"/>
        </w:rPr>
        <w:t xml:space="preserve">Practise on Your Own</w:t>
      </w:r>
    </w:p>
    <w:p>
      <w:pPr>
        <w:pStyle w:val="Heading3"/>
        <w:spacing w:after="120" w:before="240"/>
      </w:pPr>
      <w:r>
        <w:rPr>
          <w:rFonts w:ascii="Calibri" w:cs="Calibri" w:eastAsia="Calibri" w:hAnsi="Calibri"/>
          <w:b/>
          <w:bCs/>
          <w:color w:val="1F4D78"/>
          <w:sz w:val="24"/>
          <w:szCs w:val="24"/>
        </w:rPr>
        <w:t xml:space="preserve">Getting Started</w:t>
      </w:r>
    </w:p>
    <w:p>
      <w:pPr>
        <w:pStyle w:val="ListParagraph"/>
        <w:numPr>
          <w:ilvl w:val="0"/>
          <w:numId w:val="2"/>
        </w:numPr>
        <w:spacing w:after="60"/>
      </w:pPr>
      <w:r>
        <w:rPr>
          <w:rFonts w:ascii="Calibri" w:cs="Calibri" w:eastAsia="Calibri" w:hAnsi="Calibri"/>
          <w:color w:val="222222"/>
          <w:sz w:val="21"/>
          <w:szCs w:val="21"/>
        </w:rPr>
        <w:t xml:space="preserve">Watch a short video of a classroom discussion and note three turn‑taking signals you hear.</w:t>
      </w:r>
    </w:p>
    <w:p>
      <w:pPr>
        <w:pStyle w:val="ListParagraph"/>
        <w:numPr>
          <w:ilvl w:val="0"/>
          <w:numId w:val="2"/>
        </w:numPr>
        <w:spacing w:after="60"/>
      </w:pPr>
      <w:r>
        <w:rPr>
          <w:rFonts w:ascii="Calibri" w:cs="Calibri" w:eastAsia="Calibri" w:hAnsi="Calibri"/>
          <w:color w:val="222222"/>
          <w:sz w:val="21"/>
          <w:szCs w:val="21"/>
        </w:rPr>
        <w:t xml:space="preserve">Write a paragraph describing the turn‑taking rules for an informal conversation.</w:t>
      </w:r>
    </w:p>
    <w:p>
      <w:pPr>
        <w:pStyle w:val="Heading3"/>
        <w:spacing w:after="120" w:before="240"/>
      </w:pPr>
      <w:r>
        <w:rPr>
          <w:rFonts w:ascii="Calibri" w:cs="Calibri" w:eastAsia="Calibri" w:hAnsi="Calibri"/>
          <w:b/>
          <w:bCs/>
          <w:color w:val="1F4D78"/>
          <w:sz w:val="24"/>
          <w:szCs w:val="24"/>
        </w:rPr>
        <w:t xml:space="preserve">On Track</w:t>
      </w:r>
    </w:p>
    <w:p>
      <w:pPr>
        <w:pStyle w:val="ListParagraph"/>
        <w:numPr>
          <w:ilvl w:val="0"/>
          <w:numId w:val="2"/>
        </w:numPr>
        <w:spacing w:after="60"/>
      </w:pPr>
      <w:r>
        <w:rPr>
          <w:rFonts w:ascii="Calibri" w:cs="Calibri" w:eastAsia="Calibri" w:hAnsi="Calibri"/>
          <w:color w:val="222222"/>
          <w:sz w:val="21"/>
          <w:szCs w:val="21"/>
        </w:rPr>
        <w:t xml:space="preserve">Create a dialogue script for a club meeting using at least three verbal strategies and two non‑verbal cues.</w:t>
      </w:r>
    </w:p>
    <w:p>
      <w:pPr>
        <w:pStyle w:val="ListParagraph"/>
        <w:numPr>
          <w:ilvl w:val="0"/>
          <w:numId w:val="2"/>
        </w:numPr>
        <w:spacing w:after="60"/>
      </w:pPr>
      <w:r>
        <w:rPr>
          <w:rFonts w:ascii="Calibri" w:cs="Calibri" w:eastAsia="Calibri" w:hAnsi="Calibri"/>
          <w:color w:val="222222"/>
          <w:sz w:val="21"/>
          <w:szCs w:val="21"/>
        </w:rPr>
        <w:t xml:space="preserve">Record yourself performing the script and evaluate whether you followed the rules.</w:t>
      </w:r>
    </w:p>
    <w:p>
      <w:pPr>
        <w:pStyle w:val="Heading3"/>
        <w:spacing w:after="120" w:before="240"/>
      </w:pPr>
      <w:r>
        <w:rPr>
          <w:rFonts w:ascii="Calibri" w:cs="Calibri" w:eastAsia="Calibri" w:hAnsi="Calibri"/>
          <w:b/>
          <w:bCs/>
          <w:color w:val="1F4D78"/>
          <w:sz w:val="24"/>
          <w:szCs w:val="24"/>
        </w:rPr>
        <w:t xml:space="preserve">Stretch</w:t>
      </w:r>
    </w:p>
    <w:p>
      <w:pPr>
        <w:pStyle w:val="ListParagraph"/>
        <w:numPr>
          <w:ilvl w:val="0"/>
          <w:numId w:val="2"/>
        </w:numPr>
        <w:spacing w:after="60"/>
      </w:pPr>
      <w:r>
        <w:rPr>
          <w:rFonts w:ascii="Calibri" w:cs="Calibri" w:eastAsia="Calibri" w:hAnsi="Calibri"/>
          <w:color w:val="222222"/>
          <w:sz w:val="21"/>
          <w:szCs w:val="21"/>
        </w:rPr>
        <w:t xml:space="preserve">Design a new turn‑taking protocol for a virtual class chat (e.g., using emojis, hand‑raise icons).</w:t>
      </w:r>
    </w:p>
    <w:p>
      <w:pPr>
        <w:pStyle w:val="ListParagraph"/>
        <w:numPr>
          <w:ilvl w:val="0"/>
          <w:numId w:val="2"/>
        </w:numPr>
        <w:spacing w:after="60"/>
      </w:pPr>
      <w:r>
        <w:rPr>
          <w:rFonts w:ascii="Calibri" w:cs="Calibri" w:eastAsia="Calibri" w:hAnsi="Calibri"/>
          <w:color w:val="222222"/>
          <w:sz w:val="21"/>
          <w:szCs w:val="21"/>
        </w:rPr>
        <w:t xml:space="preserve">Present your protocol to the class and explain how it respects cultural norms and promotes inclusive participation.</w:t>
      </w:r>
    </w:p>
    <w:p>
      <w:pPr>
        <w:pStyle w:val="Heading1"/>
        <w:spacing w:after="120" w:before="240"/>
      </w:pPr>
      <w:r>
        <w:rPr>
          <w:rFonts w:ascii="Calibri" w:cs="Calibri" w:eastAsia="Calibri" w:hAnsi="Calibri"/>
          <w:b/>
          <w:bCs/>
          <w:color w:val="2E74B5"/>
          <w:sz w:val="32"/>
          <w:szCs w:val="32"/>
        </w:rPr>
        <w:t xml:space="preserve">Check What You Have Learned</w:t>
      </w:r>
    </w:p>
    <w:p>
      <w:pPr>
        <w:pStyle w:val="Heading3"/>
        <w:spacing w:after="120" w:before="240"/>
      </w:pPr>
      <w:r>
        <w:rPr>
          <w:rFonts w:ascii="Calibri" w:cs="Calibri" w:eastAsia="Calibri" w:hAnsi="Calibri"/>
          <w:b/>
          <w:bCs/>
          <w:color w:val="1F4D78"/>
          <w:sz w:val="24"/>
          <w:szCs w:val="24"/>
        </w:rPr>
        <w:t xml:space="preserve">Part A</w:t>
      </w:r>
    </w:p>
    <w:p>
      <w:pPr>
        <w:pStyle w:val="ListParagraph"/>
        <w:numPr>
          <w:ilvl w:val="0"/>
          <w:numId w:val="2"/>
        </w:numPr>
        <w:spacing w:after="60"/>
      </w:pPr>
      <w:r>
        <w:rPr>
          <w:rFonts w:ascii="Calibri" w:cs="Calibri" w:eastAsia="Calibri" w:hAnsi="Calibri"/>
          <w:color w:val="222222"/>
          <w:sz w:val="21"/>
          <w:szCs w:val="21"/>
        </w:rPr>
        <w:t xml:space="preserve">Match each signal to its appropriate context (5 items).</w:t>
      </w:r>
    </w:p>
    <w:p>
      <w:pPr>
        <w:pStyle w:val="ListParagraph"/>
        <w:numPr>
          <w:ilvl w:val="0"/>
          <w:numId w:val="2"/>
        </w:numPr>
        <w:spacing w:after="60"/>
      </w:pPr>
      <w:r>
        <w:rPr>
          <w:rFonts w:ascii="Calibri" w:cs="Calibri" w:eastAsia="Calibri" w:hAnsi="Calibri"/>
          <w:color w:val="222222"/>
          <w:sz w:val="21"/>
          <w:szCs w:val="21"/>
        </w:rPr>
        <w:t xml:space="preserve">Identify the correct verbal strategy for requesting the floor in a conference (multiple choice).</w:t>
      </w:r>
    </w:p>
    <w:p>
      <w:pPr>
        <w:pStyle w:val="Heading3"/>
        <w:spacing w:after="120" w:before="240"/>
      </w:pPr>
      <w:r>
        <w:rPr>
          <w:rFonts w:ascii="Calibri" w:cs="Calibri" w:eastAsia="Calibri" w:hAnsi="Calibri"/>
          <w:b/>
          <w:bCs/>
          <w:color w:val="1F4D78"/>
          <w:sz w:val="24"/>
          <w:szCs w:val="24"/>
        </w:rPr>
        <w:t xml:space="preserve">Part B</w:t>
      </w:r>
    </w:p>
    <w:p>
      <w:pPr>
        <w:pStyle w:val="ListParagraph"/>
        <w:numPr>
          <w:ilvl w:val="0"/>
          <w:numId w:val="2"/>
        </w:numPr>
        <w:spacing w:after="60"/>
      </w:pPr>
      <w:r>
        <w:rPr>
          <w:rFonts w:ascii="Calibri" w:cs="Calibri" w:eastAsia="Calibri" w:hAnsi="Calibri"/>
          <w:color w:val="222222"/>
          <w:sz w:val="21"/>
          <w:szCs w:val="21"/>
        </w:rPr>
        <w:t xml:space="preserve">Write a short essay (150‑200 words) explaining why non‑verbal cues are essential in a meeting.</w:t>
      </w:r>
    </w:p>
    <w:p>
      <w:pPr>
        <w:pStyle w:val="ListParagraph"/>
        <w:numPr>
          <w:ilvl w:val="0"/>
          <w:numId w:val="2"/>
        </w:numPr>
        <w:spacing w:after="60"/>
      </w:pPr>
      <w:r>
        <w:rPr>
          <w:rFonts w:ascii="Calibri" w:cs="Calibri" w:eastAsia="Calibri" w:hAnsi="Calibri"/>
          <w:color w:val="222222"/>
          <w:sz w:val="21"/>
          <w:szCs w:val="21"/>
        </w:rPr>
        <w:t xml:space="preserve">Develop a turn‑taking plan for a mock debate on school uniforms, including verbal and non‑verbal elements.</w:t>
      </w:r>
    </w:p>
    <w:p>
      <w:pPr>
        <w:pStyle w:val="Heading1"/>
        <w:spacing w:after="120" w:before="240"/>
      </w:pPr>
      <w:r>
        <w:rPr>
          <w:rFonts w:ascii="Calibri" w:cs="Calibri" w:eastAsia="Calibri" w:hAnsi="Calibri"/>
          <w:b/>
          <w:bCs/>
          <w:color w:val="2E74B5"/>
          <w:sz w:val="32"/>
          <w:szCs w:val="32"/>
        </w:rPr>
        <w:t xml:space="preserve">Show What You Know</w:t>
      </w:r>
    </w:p>
    <w:p>
      <w:pPr>
        <w:spacing w:after="120"/>
      </w:pPr>
      <w:r>
        <w:rPr>
          <w:rFonts w:ascii="Calibri" w:cs="Calibri" w:eastAsia="Calibri" w:hAnsi="Calibri"/>
          <w:color w:val="222222"/>
          <w:sz w:val="21"/>
          <w:szCs w:val="21"/>
        </w:rPr>
        <w:t xml:space="preserve">Perform a 5‑minute role‑play that demonstrates turn‑taking in a round‑table conference on youth peace initiatives.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shd w:fill="1F3A5F" w:val="solid"/>
          </w:tcPr>
          <w:p>
            <w:pPr>
              <w:spacing w:after="40"/>
            </w:pPr>
            <w:r>
              <w:rPr>
                <w:rFonts w:ascii="Calibri" w:cs="Calibri" w:eastAsia="Calibri" w:hAnsi="Calibri"/>
                <w:b/>
                <w:bCs/>
                <w:color w:val="FFFFFF"/>
                <w:sz w:val="20"/>
                <w:szCs w:val="20"/>
              </w:rPr>
              <w:t xml:space="preserve">Success looks like</w:t>
            </w:r>
          </w:p>
        </w:tc>
        <w:tc>
          <w:tcPr>
            <w:shd w:fill="1F3A5F" w:val="solid"/>
          </w:tcPr>
          <w:p>
            <w:pPr>
              <w:spacing w:after="40"/>
            </w:pPr>
            <w:r>
              <w:rPr>
                <w:rFonts w:ascii="Calibri" w:cs="Calibri" w:eastAsia="Calibri" w:hAnsi="Calibri"/>
                <w:b/>
                <w:bCs/>
                <w:color w:val="FFFFFF"/>
                <w:sz w:val="20"/>
                <w:szCs w:val="20"/>
              </w:rPr>
              <w:t xml:space="preserve">✓</w:t>
            </w:r>
          </w:p>
        </w:tc>
      </w:tr>
      <w:tr>
        <w:tc>
          <w:p>
            <w:pPr>
              <w:spacing w:after="40"/>
            </w:pPr>
            <w:r>
              <w:rPr>
                <w:rFonts w:ascii="Calibri" w:cs="Calibri" w:eastAsia="Calibri" w:hAnsi="Calibri"/>
                <w:color w:val="222222"/>
                <w:sz w:val="20"/>
                <w:szCs w:val="20"/>
              </w:rPr>
              <w:t xml:space="preserve">Introduces self and topic with formal greeting.</w:t>
            </w:r>
          </w:p>
        </w:tc>
        <w:tc>
          <w:p>
            <w:pPr>
              <w:spacing w:after="40"/>
            </w:pPr>
            <w:r>
              <w:rPr>
                <w:rFonts w:ascii="Calibri" w:cs="Calibri" w:eastAsia="Calibri" w:hAnsi="Calibri"/>
                <w:color w:val="222222"/>
                <w:sz w:val="20"/>
                <w:szCs w:val="20"/>
              </w:rPr>
              <w:t xml:space="preserve"/>
            </w:r>
          </w:p>
        </w:tc>
      </w:tr>
      <w:tr>
        <w:tc>
          <w:p>
            <w:pPr>
              <w:spacing w:after="40"/>
            </w:pPr>
            <w:r>
              <w:rPr>
                <w:rFonts w:ascii="Calibri" w:cs="Calibri" w:eastAsia="Calibri" w:hAnsi="Calibri"/>
                <w:color w:val="222222"/>
                <w:sz w:val="20"/>
                <w:szCs w:val="20"/>
              </w:rPr>
              <w:t xml:space="preserve">Uses a polite request to obtain the floor.</w:t>
            </w:r>
          </w:p>
        </w:tc>
        <w:tc>
          <w:p>
            <w:pPr>
              <w:spacing w:after="40"/>
            </w:pPr>
            <w:r>
              <w:rPr>
                <w:rFonts w:ascii="Calibri" w:cs="Calibri" w:eastAsia="Calibri" w:hAnsi="Calibri"/>
                <w:color w:val="222222"/>
                <w:sz w:val="20"/>
                <w:szCs w:val="20"/>
              </w:rPr>
              <w:t xml:space="preserve"/>
            </w:r>
          </w:p>
        </w:tc>
      </w:tr>
      <w:tr>
        <w:tc>
          <w:p>
            <w:pPr>
              <w:spacing w:after="40"/>
            </w:pPr>
            <w:r>
              <w:rPr>
                <w:rFonts w:ascii="Calibri" w:cs="Calibri" w:eastAsia="Calibri" w:hAnsi="Calibri"/>
                <w:color w:val="222222"/>
                <w:sz w:val="20"/>
                <w:szCs w:val="20"/>
              </w:rPr>
              <w:t xml:space="preserve">Maintains eye contact and appropriate gestures while speaking.</w:t>
            </w:r>
          </w:p>
        </w:tc>
        <w:tc>
          <w:p>
            <w:pPr>
              <w:spacing w:after="40"/>
            </w:pPr>
            <w:r>
              <w:rPr>
                <w:rFonts w:ascii="Calibri" w:cs="Calibri" w:eastAsia="Calibri" w:hAnsi="Calibri"/>
                <w:color w:val="222222"/>
                <w:sz w:val="20"/>
                <w:szCs w:val="20"/>
              </w:rPr>
              <w:t xml:space="preserve"/>
            </w:r>
          </w:p>
        </w:tc>
      </w:tr>
      <w:tr>
        <w:tc>
          <w:p>
            <w:pPr>
              <w:spacing w:after="40"/>
            </w:pPr>
            <w:r>
              <w:rPr>
                <w:rFonts w:ascii="Calibri" w:cs="Calibri" w:eastAsia="Calibri" w:hAnsi="Calibri"/>
                <w:color w:val="222222"/>
                <w:sz w:val="20"/>
                <w:szCs w:val="20"/>
              </w:rPr>
              <w:t xml:space="preserve">Yields the floor using a formal phrase.</w:t>
            </w:r>
          </w:p>
        </w:tc>
        <w:tc>
          <w:p>
            <w:pPr>
              <w:spacing w:after="40"/>
            </w:pPr>
            <w:r>
              <w:rPr>
                <w:rFonts w:ascii="Calibri" w:cs="Calibri" w:eastAsia="Calibri" w:hAnsi="Calibri"/>
                <w:color w:val="222222"/>
                <w:sz w:val="20"/>
                <w:szCs w:val="20"/>
              </w:rPr>
              <w:t xml:space="preserve"/>
            </w:r>
          </w:p>
        </w:tc>
      </w:tr>
      <w:tr>
        <w:tc>
          <w:p>
            <w:pPr>
              <w:spacing w:after="40"/>
            </w:pPr>
            <w:r>
              <w:rPr>
                <w:rFonts w:ascii="Calibri" w:cs="Calibri" w:eastAsia="Calibri" w:hAnsi="Calibri"/>
                <w:color w:val="222222"/>
                <w:sz w:val="20"/>
                <w:szCs w:val="20"/>
              </w:rPr>
              <w:t xml:space="preserve">Responds to another speaker with a respectful acknowledgment.</w:t>
            </w:r>
          </w:p>
        </w:tc>
        <w:tc>
          <w:p>
            <w:pPr>
              <w:spacing w:after="40"/>
            </w:pPr>
            <w:r>
              <w:rPr>
                <w:rFonts w:ascii="Calibri" w:cs="Calibri" w:eastAsia="Calibri" w:hAnsi="Calibri"/>
                <w:color w:val="222222"/>
                <w:sz w:val="20"/>
                <w:szCs w:val="20"/>
              </w:rPr>
              <w:t xml:space="preserve"/>
            </w:r>
          </w:p>
        </w:tc>
      </w:tr>
    </w:tbl>
    <w:p>
      <w:pPr>
        <w:pStyle w:val="Heading1"/>
        <w:spacing w:after="120" w:before="240"/>
      </w:pPr>
      <w:r>
        <w:rPr>
          <w:rFonts w:ascii="Calibri" w:cs="Calibri" w:eastAsia="Calibri" w:hAnsi="Calibri"/>
          <w:b/>
          <w:bCs/>
          <w:color w:val="2E74B5"/>
          <w:sz w:val="32"/>
          <w:szCs w:val="32"/>
        </w:rPr>
        <w:t xml:space="preserve">What We Have Learned</w:t>
      </w:r>
    </w:p>
    <w:p>
      <w:pPr>
        <w:spacing w:after="120"/>
      </w:pPr>
      <w:r>
        <w:rPr>
          <w:rFonts w:ascii="Calibri" w:cs="Calibri" w:eastAsia="Calibri" w:hAnsi="Calibri"/>
          <w:color w:val="222222"/>
          <w:sz w:val="21"/>
          <w:szCs w:val="21"/>
        </w:rPr>
        <w:t xml:space="preserve">Turn‑taking is the glue that holds any oral interaction together. By knowing the rules of each context, using clear verbal strategies and supporting them with body language, you can speak confidently and listen respectfully in any school setting.</w:t>
      </w:r>
    </w:p>
    <w:p>
      <w:pPr>
        <w:pStyle w:val="Heading2"/>
        <w:spacing w:after="120" w:before="240"/>
      </w:pPr>
      <w:r>
        <w:rPr>
          <w:rFonts w:ascii="Calibri" w:cs="Calibri" w:eastAsia="Calibri" w:hAnsi="Calibri"/>
          <w:b/>
          <w:bCs/>
          <w:color w:val="2E74B5"/>
          <w:sz w:val="26"/>
          <w:szCs w:val="26"/>
        </w:rPr>
        <w:t xml:space="preserve">At a Glance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F3A5F" w:val="solid"/>
          </w:tcPr>
          <w:p>
            <w:pPr>
              <w:spacing w:after="40"/>
            </w:pPr>
            <w:r>
              <w:rPr>
                <w:rFonts w:ascii="Calibri" w:cs="Calibri" w:eastAsia="Calibri" w:hAnsi="Calibri"/>
                <w:b/>
                <w:bCs/>
                <w:color w:val="FFFFFF"/>
                <w:sz w:val="20"/>
                <w:szCs w:val="20"/>
              </w:rPr>
              <w:t xml:space="preserve">Context</w:t>
            </w:r>
          </w:p>
        </w:tc>
        <w:tc>
          <w:tcPr>
            <w:shd w:fill="1F3A5F" w:val="solid"/>
          </w:tcPr>
          <w:p>
            <w:pPr>
              <w:spacing w:after="40"/>
            </w:pPr>
            <w:r>
              <w:rPr>
                <w:rFonts w:ascii="Calibri" w:cs="Calibri" w:eastAsia="Calibri" w:hAnsi="Calibri"/>
                <w:b/>
                <w:bCs/>
                <w:color w:val="FFFFFF"/>
                <w:sz w:val="20"/>
                <w:szCs w:val="20"/>
              </w:rPr>
              <w:t xml:space="preserve">Key Rule</w:t>
            </w:r>
          </w:p>
        </w:tc>
        <w:tc>
          <w:tcPr>
            <w:shd w:fill="1F3A5F" w:val="solid"/>
          </w:tcPr>
          <w:p>
            <w:pPr>
              <w:spacing w:after="40"/>
            </w:pPr>
            <w:r>
              <w:rPr>
                <w:rFonts w:ascii="Calibri" w:cs="Calibri" w:eastAsia="Calibri" w:hAnsi="Calibri"/>
                <w:b/>
                <w:bCs/>
                <w:color w:val="FFFFFF"/>
                <w:sz w:val="20"/>
                <w:szCs w:val="20"/>
              </w:rPr>
              <w:t xml:space="preserve">Typical Signal</w:t>
            </w:r>
          </w:p>
        </w:tc>
      </w:tr>
      <w:tr>
        <w:tc>
          <w:p>
            <w:pPr>
              <w:spacing w:after="40"/>
            </w:pPr>
            <w:r>
              <w:rPr>
                <w:rFonts w:ascii="Calibri" w:cs="Calibri" w:eastAsia="Calibri" w:hAnsi="Calibri"/>
                <w:color w:val="222222"/>
                <w:sz w:val="20"/>
                <w:szCs w:val="20"/>
              </w:rPr>
              <w:t xml:space="preserve">Informal conversation</w:t>
            </w:r>
          </w:p>
        </w:tc>
        <w:tc>
          <w:p>
            <w:pPr>
              <w:spacing w:after="40"/>
            </w:pPr>
            <w:r>
              <w:rPr>
                <w:rFonts w:ascii="Calibri" w:cs="Calibri" w:eastAsia="Calibri" w:hAnsi="Calibri"/>
                <w:color w:val="222222"/>
                <w:sz w:val="20"/>
                <w:szCs w:val="20"/>
              </w:rPr>
              <w:t xml:space="preserve">Eye contact &amp; pause</w:t>
            </w:r>
          </w:p>
        </w:tc>
        <w:tc>
          <w:p>
            <w:pPr>
              <w:spacing w:after="40"/>
            </w:pPr>
            <w:r>
              <w:rPr>
                <w:rFonts w:ascii="Calibri" w:cs="Calibri" w:eastAsia="Calibri" w:hAnsi="Calibri"/>
                <w:color w:val="222222"/>
                <w:sz w:val="20"/>
                <w:szCs w:val="20"/>
              </w:rPr>
              <w:t xml:space="preserve">"What do you think?"</w:t>
            </w:r>
          </w:p>
        </w:tc>
      </w:tr>
      <w:tr>
        <w:tc>
          <w:p>
            <w:pPr>
              <w:spacing w:after="40"/>
            </w:pPr>
            <w:r>
              <w:rPr>
                <w:rFonts w:ascii="Calibri" w:cs="Calibri" w:eastAsia="Calibri" w:hAnsi="Calibri"/>
                <w:color w:val="222222"/>
                <w:sz w:val="20"/>
                <w:szCs w:val="20"/>
              </w:rPr>
              <w:t xml:space="preserve">Club/SRC meeting</w:t>
            </w:r>
          </w:p>
        </w:tc>
        <w:tc>
          <w:p>
            <w:pPr>
              <w:spacing w:after="40"/>
            </w:pPr>
            <w:r>
              <w:rPr>
                <w:rFonts w:ascii="Calibri" w:cs="Calibri" w:eastAsia="Calibri" w:hAnsi="Calibri"/>
                <w:color w:val="222222"/>
                <w:sz w:val="20"/>
                <w:szCs w:val="20"/>
              </w:rPr>
              <w:t xml:space="preserve">Hand raise &amp; chair call</w:t>
            </w:r>
          </w:p>
        </w:tc>
        <w:tc>
          <w:p>
            <w:pPr>
              <w:spacing w:after="40"/>
            </w:pPr>
            <w:r>
              <w:rPr>
                <w:rFonts w:ascii="Calibri" w:cs="Calibri" w:eastAsia="Calibri" w:hAnsi="Calibri"/>
                <w:color w:val="222222"/>
                <w:sz w:val="20"/>
                <w:szCs w:val="20"/>
              </w:rPr>
              <w:t xml:space="preserve">"Mr. Chair, I would like to contribute"</w:t>
            </w:r>
          </w:p>
        </w:tc>
      </w:tr>
      <w:tr>
        <w:tc>
          <w:p>
            <w:pPr>
              <w:spacing w:after="40"/>
            </w:pPr>
            <w:r>
              <w:rPr>
                <w:rFonts w:ascii="Calibri" w:cs="Calibri" w:eastAsia="Calibri" w:hAnsi="Calibri"/>
                <w:color w:val="222222"/>
                <w:sz w:val="20"/>
                <w:szCs w:val="20"/>
              </w:rPr>
              <w:t xml:space="preserve">Round‑table conference</w:t>
            </w:r>
          </w:p>
        </w:tc>
        <w:tc>
          <w:p>
            <w:pPr>
              <w:spacing w:after="40"/>
            </w:pPr>
            <w:r>
              <w:rPr>
                <w:rFonts w:ascii="Calibri" w:cs="Calibri" w:eastAsia="Calibri" w:hAnsi="Calibri"/>
                <w:color w:val="222222"/>
                <w:sz w:val="20"/>
                <w:szCs w:val="20"/>
              </w:rPr>
              <w:t xml:space="preserve">Moderator invitation</w:t>
            </w:r>
          </w:p>
        </w:tc>
        <w:tc>
          <w:p>
            <w:pPr>
              <w:spacing w:after="40"/>
            </w:pPr>
            <w:r>
              <w:rPr>
                <w:rFonts w:ascii="Calibri" w:cs="Calibri" w:eastAsia="Calibri" w:hAnsi="Calibri"/>
                <w:color w:val="222222"/>
                <w:sz w:val="20"/>
                <w:szCs w:val="20"/>
              </w:rPr>
              <w:t xml:space="preserve">"Mr. Chairperson, I respectfully submit"</w:t>
            </w:r>
          </w:p>
        </w:tc>
      </w:tr>
    </w:tbl>
    <w:p>
      <w:pPr>
        <w:pStyle w:val="Heading2"/>
        <w:spacing w:after="120" w:before="240"/>
      </w:pPr>
      <w:r>
        <w:rPr>
          <w:rFonts w:ascii="Calibri" w:cs="Calibri" w:eastAsia="Calibri" w:hAnsi="Calibri"/>
          <w:b/>
          <w:bCs/>
          <w:color w:val="2E74B5"/>
          <w:sz w:val="26"/>
          <w:szCs w:val="26"/>
        </w:rPr>
        <w:t xml:space="preserve">How Did I Do?</w:t>
      </w:r>
    </w:p>
    <w:p>
      <w:pPr>
        <w:pStyle w:val="ListParagraph"/>
        <w:numPr>
          <w:ilvl w:val="0"/>
          <w:numId w:val="2"/>
        </w:numPr>
        <w:spacing w:after="60"/>
      </w:pPr>
      <w:r>
        <w:rPr>
          <w:rFonts w:ascii="Calibri" w:cs="Calibri" w:eastAsia="Calibri" w:hAnsi="Calibri"/>
          <w:color w:val="222222"/>
          <w:sz w:val="21"/>
          <w:szCs w:val="21"/>
        </w:rPr>
        <w:t xml:space="preserve">I can identify the turn‑taking rules for three different contexts.</w:t>
      </w:r>
    </w:p>
    <w:p>
      <w:pPr>
        <w:pStyle w:val="ListParagraph"/>
        <w:numPr>
          <w:ilvl w:val="0"/>
          <w:numId w:val="2"/>
        </w:numPr>
        <w:spacing w:after="60"/>
      </w:pPr>
      <w:r>
        <w:rPr>
          <w:rFonts w:ascii="Calibri" w:cs="Calibri" w:eastAsia="Calibri" w:hAnsi="Calibri"/>
          <w:color w:val="222222"/>
          <w:sz w:val="21"/>
          <w:szCs w:val="21"/>
        </w:rPr>
        <w:t xml:space="preserve">I can request, hold and yield the floor using appropriate words.</w:t>
      </w:r>
    </w:p>
    <w:p>
      <w:pPr>
        <w:pStyle w:val="ListParagraph"/>
        <w:numPr>
          <w:ilvl w:val="0"/>
          <w:numId w:val="2"/>
        </w:numPr>
        <w:spacing w:after="60"/>
      </w:pPr>
      <w:r>
        <w:rPr>
          <w:rFonts w:ascii="Calibri" w:cs="Calibri" w:eastAsia="Calibri" w:hAnsi="Calibri"/>
          <w:color w:val="222222"/>
          <w:sz w:val="21"/>
          <w:szCs w:val="21"/>
        </w:rPr>
        <w:t xml:space="preserve">I use eye contact and gestures that match the setting.</w:t>
      </w:r>
    </w:p>
    <w:p>
      <w:pPr>
        <w:pStyle w:val="ListParagraph"/>
        <w:numPr>
          <w:ilvl w:val="0"/>
          <w:numId w:val="2"/>
        </w:numPr>
        <w:spacing w:after="60"/>
      </w:pPr>
      <w:r>
        <w:rPr>
          <w:rFonts w:ascii="Calibri" w:cs="Calibri" w:eastAsia="Calibri" w:hAnsi="Calibri"/>
          <w:color w:val="222222"/>
          <w:sz w:val="21"/>
          <w:szCs w:val="21"/>
        </w:rPr>
        <w:t xml:space="preserve">I can give and receive feedback on turn‑taking performance.</w:t>
      </w:r>
    </w:p>
    <w:p>
      <w:pPr>
        <w:pStyle w:val="Heading2"/>
        <w:spacing w:after="120" w:before="240"/>
      </w:pPr>
      <w:r>
        <w:rPr>
          <w:rFonts w:ascii="Calibri" w:cs="Calibri" w:eastAsia="Calibri" w:hAnsi="Calibri"/>
          <w:b/>
          <w:bCs/>
          <w:color w:val="2E74B5"/>
          <w:sz w:val="26"/>
          <w:szCs w:val="26"/>
        </w:rPr>
        <w:t xml:space="preserve">Look Ahead</w:t>
      </w:r>
    </w:p>
    <w:p>
      <w:pPr>
        <w:spacing w:after="120"/>
      </w:pPr>
      <w:r>
        <w:rPr>
          <w:rFonts w:ascii="Calibri" w:cs="Calibri" w:eastAsia="Calibri" w:hAnsi="Calibri"/>
          <w:color w:val="222222"/>
          <w:sz w:val="21"/>
          <w:szCs w:val="21"/>
        </w:rPr>
        <w:t xml:space="preserve">Next unit: "Elaborating Ideas – Adding Details and Examples in Oral Discussions" where you will learn how to expand your contributions with vivid language and supporting evidence.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shd w:fill="FEF3C7" w:val="solid"/>
          </w:tcPr>
          <w:p>
            <w:pPr>
              <w:spacing w:after="60"/>
            </w:pPr>
            <w:r>
              <w:rPr>
                <w:rFonts w:ascii="Calibri" w:cs="Calibri" w:eastAsia="Calibri" w:hAnsi="Calibri"/>
                <w:b/>
                <w:bCs/>
                <w:color w:val="92400E"/>
                <w:sz w:val="22"/>
                <w:szCs w:val="22"/>
              </w:rPr>
              <w:t xml:space="preserve">Illustrator's brief (for production)</w:t>
            </w:r>
          </w:p>
          <w:p>
            <w:r>
              <w:rPr>
                <w:rFonts w:ascii="Calibri" w:cs="Calibri" w:eastAsia="Calibri" w:hAnsi="Calibri"/>
                <w:color w:val="222222"/>
                <w:sz w:val="20"/>
                <w:szCs w:val="20"/>
              </w:rPr>
              <w:t xml:space="preserve">Create three colourful scenes showing Ghanaian learners in (1) a snack‑bar conversation, (2) an SRC meeting with a chairperson and hand‑raise icons, and (3) a district conference with a moderator, microphone and nameplates. Include speech bubbles that display the verbal turn‑taking cues from the tables. Use warm earth tones and depict typical Ghanaian school uniforms and kente accents.</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CURRENT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Calibri" w:cs="Calibri" w:eastAsia="Calibri" w:hAnsi="Calibri"/>
        <w:color w:val="595959"/>
        <w:sz w:val="16"/>
        <w:szCs w:val="16"/>
      </w:rPr>
      <w:t xml:space="preserve">ChayilResources · Learner Resources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2026-10-02T10:41:51.051Z</dcterms:created>
  <dcterms:modified xsi:type="dcterms:W3CDTF">2026-10-02T10:41:51.051Z</dcterms:modified>
</cp:coreProperties>
</file>

<file path=docProps/custom.xml><?xml version="1.0" encoding="utf-8"?>
<Properties xmlns="http://schemas.openxmlformats.org/officeDocument/2006/custom-properties" xmlns:vt="http://schemas.openxmlformats.org/officeDocument/2006/docPropsVTypes"/>
</file>