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Plosive Consonants in English</w:t>
      </w:r>
    </w:p>
    <w:p>
      <w:pPr>
        <w:shd w:fill="1F3A5F" w:val="solid"/>
        <w:spacing w:after="240"/>
        <w:jc w:val="center"/>
      </w:pPr>
      <w:r>
        <w:rPr>
          <w:rFonts w:ascii="Calibri" w:cs="Calibri" w:eastAsia="Calibri" w:hAnsi="Calibri"/>
          <w:color w:val="F6C945"/>
          <w:sz w:val="24"/>
          <w:szCs w:val="24"/>
        </w:rPr>
        <w:t xml:space="preserve">Identifying and Producing /p/, /b/, /t/, /d/, /k/, /g/</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In this unit you will become a sound detective and learn how to hear, name and say the six English plosive sounds that make our speech clear.</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name the six English plosive consonants and label each as voiced or voiceless.</w:t>
      </w:r>
    </w:p>
    <w:p>
      <w:pPr>
        <w:pStyle w:val="ListParagraph"/>
        <w:numPr>
          <w:ilvl w:val="0"/>
          <w:numId w:val="2"/>
        </w:numPr>
        <w:spacing w:after="60"/>
      </w:pPr>
      <w:r>
        <w:rPr>
          <w:rFonts w:ascii="Calibri" w:cs="Calibri" w:eastAsia="Calibri" w:hAnsi="Calibri"/>
          <w:color w:val="222222"/>
          <w:sz w:val="21"/>
          <w:szCs w:val="21"/>
        </w:rPr>
        <w:t xml:space="preserve">Apply the throat‑vibration and paper‑burst tests to distinguish voiced from voiceless plosives.</w:t>
      </w:r>
    </w:p>
    <w:p>
      <w:pPr>
        <w:pStyle w:val="ListParagraph"/>
        <w:numPr>
          <w:ilvl w:val="0"/>
          <w:numId w:val="2"/>
        </w:numPr>
        <w:spacing w:after="60"/>
      </w:pPr>
      <w:r>
        <w:rPr>
          <w:rFonts w:ascii="Calibri" w:cs="Calibri" w:eastAsia="Calibri" w:hAnsi="Calibri"/>
          <w:color w:val="222222"/>
          <w:sz w:val="21"/>
          <w:szCs w:val="21"/>
        </w:rPr>
        <w:t xml:space="preserve">Listen to words, sentences and short dialogues and correctly pick out which plosive is being used.</w:t>
      </w:r>
    </w:p>
    <w:p>
      <w:pPr>
        <w:pStyle w:val="ListParagraph"/>
        <w:numPr>
          <w:ilvl w:val="0"/>
          <w:numId w:val="2"/>
        </w:numPr>
        <w:spacing w:after="60"/>
      </w:pPr>
      <w:r>
        <w:rPr>
          <w:rFonts w:ascii="Calibri" w:cs="Calibri" w:eastAsia="Calibri" w:hAnsi="Calibri"/>
          <w:color w:val="222222"/>
          <w:sz w:val="21"/>
          <w:szCs w:val="21"/>
        </w:rPr>
        <w:t xml:space="preserve">Produce all six plosives accurately in isolation, in minimal‑pair drills and in connected sentences relevant to everyday Ghanaian English.</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Plosive</w:t>
            </w:r>
          </w:p>
        </w:tc>
        <w:tc>
          <w:p>
            <w:pPr>
              <w:spacing w:after="40"/>
            </w:pPr>
            <w:r>
              <w:rPr>
                <w:rFonts w:ascii="Calibri" w:cs="Calibri" w:eastAsia="Calibri" w:hAnsi="Calibri"/>
                <w:color w:val="222222"/>
                <w:sz w:val="20"/>
                <w:szCs w:val="20"/>
              </w:rPr>
              <w:t xml:space="preserve">A stop sound made by blocking airflow and releasing it in a burst</w:t>
            </w:r>
          </w:p>
        </w:tc>
      </w:tr>
      <w:tr>
        <w:tc>
          <w:p>
            <w:pPr>
              <w:spacing w:after="40"/>
            </w:pPr>
            <w:r>
              <w:rPr>
                <w:rFonts w:ascii="Calibri" w:cs="Calibri" w:eastAsia="Calibri" w:hAnsi="Calibri"/>
                <w:color w:val="222222"/>
                <w:sz w:val="20"/>
                <w:szCs w:val="20"/>
              </w:rPr>
              <w:t xml:space="preserve">Voiced</w:t>
            </w:r>
          </w:p>
        </w:tc>
        <w:tc>
          <w:p>
            <w:pPr>
              <w:spacing w:after="40"/>
            </w:pPr>
            <w:r>
              <w:rPr>
                <w:rFonts w:ascii="Calibri" w:cs="Calibri" w:eastAsia="Calibri" w:hAnsi="Calibri"/>
                <w:color w:val="222222"/>
                <w:sz w:val="20"/>
                <w:szCs w:val="20"/>
              </w:rPr>
              <w:t xml:space="preserve">A sound produced with vibration of the vocal cords</w:t>
            </w:r>
          </w:p>
        </w:tc>
      </w:tr>
      <w:tr>
        <w:tc>
          <w:p>
            <w:pPr>
              <w:spacing w:after="40"/>
            </w:pPr>
            <w:r>
              <w:rPr>
                <w:rFonts w:ascii="Calibri" w:cs="Calibri" w:eastAsia="Calibri" w:hAnsi="Calibri"/>
                <w:color w:val="222222"/>
                <w:sz w:val="20"/>
                <w:szCs w:val="20"/>
              </w:rPr>
              <w:t xml:space="preserve">Voiceless</w:t>
            </w:r>
          </w:p>
        </w:tc>
        <w:tc>
          <w:p>
            <w:pPr>
              <w:spacing w:after="40"/>
            </w:pPr>
            <w:r>
              <w:rPr>
                <w:rFonts w:ascii="Calibri" w:cs="Calibri" w:eastAsia="Calibri" w:hAnsi="Calibri"/>
                <w:color w:val="222222"/>
                <w:sz w:val="20"/>
                <w:szCs w:val="20"/>
              </w:rPr>
              <w:t xml:space="preserve">A sound produced without vocal‑cord vibration</w:t>
            </w:r>
          </w:p>
        </w:tc>
      </w:tr>
      <w:tr>
        <w:tc>
          <w:p>
            <w:pPr>
              <w:spacing w:after="40"/>
            </w:pPr>
            <w:r>
              <w:rPr>
                <w:rFonts w:ascii="Calibri" w:cs="Calibri" w:eastAsia="Calibri" w:hAnsi="Calibri"/>
                <w:color w:val="222222"/>
                <w:sz w:val="20"/>
                <w:szCs w:val="20"/>
              </w:rPr>
              <w:t xml:space="preserve">Minimal pair</w:t>
            </w:r>
          </w:p>
        </w:tc>
        <w:tc>
          <w:p>
            <w:pPr>
              <w:spacing w:after="40"/>
            </w:pPr>
            <w:r>
              <w:rPr>
                <w:rFonts w:ascii="Calibri" w:cs="Calibri" w:eastAsia="Calibri" w:hAnsi="Calibri"/>
                <w:color w:val="222222"/>
                <w:sz w:val="20"/>
                <w:szCs w:val="20"/>
              </w:rPr>
              <w:t xml:space="preserve">Two words that differ by only one sound, used to highlight a phonetic contrast</w:t>
            </w:r>
          </w:p>
        </w:tc>
      </w:tr>
      <w:tr>
        <w:tc>
          <w:p>
            <w:pPr>
              <w:spacing w:after="40"/>
            </w:pPr>
            <w:r>
              <w:rPr>
                <w:rFonts w:ascii="Calibri" w:cs="Calibri" w:eastAsia="Calibri" w:hAnsi="Calibri"/>
                <w:color w:val="222222"/>
                <w:sz w:val="20"/>
                <w:szCs w:val="20"/>
              </w:rPr>
              <w:t xml:space="preserve">Place of articulation</w:t>
            </w:r>
          </w:p>
        </w:tc>
        <w:tc>
          <w:p>
            <w:pPr>
              <w:spacing w:after="40"/>
            </w:pPr>
            <w:r>
              <w:rPr>
                <w:rFonts w:ascii="Calibri" w:cs="Calibri" w:eastAsia="Calibri" w:hAnsi="Calibri"/>
                <w:color w:val="222222"/>
                <w:sz w:val="20"/>
                <w:szCs w:val="20"/>
              </w:rPr>
              <w:t xml:space="preserve">Where in the mouth the airflow is stopped (bilabial, alveolar, velar)</w:t>
            </w:r>
          </w:p>
        </w:tc>
      </w:tr>
      <w:tr>
        <w:tc>
          <w:p>
            <w:pPr>
              <w:spacing w:after="40"/>
            </w:pPr>
            <w:r>
              <w:rPr>
                <w:rFonts w:ascii="Calibri" w:cs="Calibri" w:eastAsia="Calibri" w:hAnsi="Calibri"/>
                <w:color w:val="222222"/>
                <w:sz w:val="20"/>
                <w:szCs w:val="20"/>
              </w:rPr>
              <w:t xml:space="preserve">Mouth release</w:t>
            </w:r>
          </w:p>
        </w:tc>
        <w:tc>
          <w:p>
            <w:pPr>
              <w:spacing w:after="40"/>
            </w:pPr>
            <w:r>
              <w:rPr>
                <w:rFonts w:ascii="Calibri" w:cs="Calibri" w:eastAsia="Calibri" w:hAnsi="Calibri"/>
                <w:color w:val="222222"/>
                <w:sz w:val="20"/>
                <w:szCs w:val="20"/>
              </w:rPr>
              <w:t xml:space="preserve">The audible ‘pop’ when the blockage is opened</w:t>
            </w:r>
          </w:p>
        </w:tc>
      </w:tr>
      <w:tr>
        <w:tc>
          <w:p>
            <w:pPr>
              <w:spacing w:after="40"/>
            </w:pPr>
            <w:r>
              <w:rPr>
                <w:rFonts w:ascii="Calibri" w:cs="Calibri" w:eastAsia="Calibri" w:hAnsi="Calibri"/>
                <w:color w:val="222222"/>
                <w:sz w:val="20"/>
                <w:szCs w:val="20"/>
              </w:rPr>
              <w:t xml:space="preserve">Aspiration</w:t>
            </w:r>
          </w:p>
        </w:tc>
        <w:tc>
          <w:p>
            <w:pPr>
              <w:spacing w:after="40"/>
            </w:pPr>
            <w:r>
              <w:rPr>
                <w:rFonts w:ascii="Calibri" w:cs="Calibri" w:eastAsia="Calibri" w:hAnsi="Calibri"/>
                <w:color w:val="222222"/>
                <w:sz w:val="20"/>
                <w:szCs w:val="20"/>
              </w:rPr>
              <w:t xml:space="preserve">A puff of air that follows a voiceless plosive</w:t>
            </w:r>
          </w:p>
        </w:tc>
      </w:tr>
      <w:tr>
        <w:tc>
          <w:p>
            <w:pPr>
              <w:spacing w:after="40"/>
            </w:pPr>
            <w:r>
              <w:rPr>
                <w:rFonts w:ascii="Calibri" w:cs="Calibri" w:eastAsia="Calibri" w:hAnsi="Calibri"/>
                <w:color w:val="222222"/>
                <w:sz w:val="20"/>
                <w:szCs w:val="20"/>
              </w:rPr>
              <w:t xml:space="preserve">Throat test</w:t>
            </w:r>
          </w:p>
        </w:tc>
        <w:tc>
          <w:p>
            <w:pPr>
              <w:spacing w:after="40"/>
            </w:pPr>
            <w:r>
              <w:rPr>
                <w:rFonts w:ascii="Calibri" w:cs="Calibri" w:eastAsia="Calibri" w:hAnsi="Calibri"/>
                <w:color w:val="222222"/>
                <w:sz w:val="20"/>
                <w:szCs w:val="20"/>
              </w:rPr>
              <w:t xml:space="preserve">Feeling vibration on the larynx to tell if a sound is voiced</w:t>
            </w:r>
          </w:p>
        </w:tc>
      </w:tr>
      <w:tr>
        <w:tc>
          <w:p>
            <w:pPr>
              <w:spacing w:after="40"/>
            </w:pPr>
            <w:r>
              <w:rPr>
                <w:rFonts w:ascii="Calibri" w:cs="Calibri" w:eastAsia="Calibri" w:hAnsi="Calibri"/>
                <w:color w:val="222222"/>
                <w:sz w:val="20"/>
                <w:szCs w:val="20"/>
              </w:rPr>
              <w:t xml:space="preserve">Paper test</w:t>
            </w:r>
          </w:p>
        </w:tc>
        <w:tc>
          <w:p>
            <w:pPr>
              <w:spacing w:after="40"/>
            </w:pPr>
            <w:r>
              <w:rPr>
                <w:rFonts w:ascii="Calibri" w:cs="Calibri" w:eastAsia="Calibri" w:hAnsi="Calibri"/>
                <w:color w:val="222222"/>
                <w:sz w:val="20"/>
                <w:szCs w:val="20"/>
              </w:rPr>
              <w:t xml:space="preserve">Holding a piece of paper to feel the burst of air from a voiceless plosive</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Keep your lips relaxed before saying /p/ or /b/.</w:t>
      </w:r>
    </w:p>
    <w:p>
      <w:pPr>
        <w:pStyle w:val="ListParagraph"/>
        <w:numPr>
          <w:ilvl w:val="0"/>
          <w:numId w:val="2"/>
        </w:numPr>
        <w:spacing w:after="60"/>
      </w:pPr>
      <w:r>
        <w:rPr>
          <w:rFonts w:ascii="Calibri" w:cs="Calibri" w:eastAsia="Calibri" w:hAnsi="Calibri"/>
          <w:color w:val="222222"/>
          <w:sz w:val="21"/>
          <w:szCs w:val="21"/>
        </w:rPr>
        <w:t xml:space="preserve">Touch your throat lightly for the vibration test – don’t press hard.</w:t>
      </w:r>
    </w:p>
    <w:p>
      <w:pPr>
        <w:pStyle w:val="ListParagraph"/>
        <w:numPr>
          <w:ilvl w:val="0"/>
          <w:numId w:val="2"/>
        </w:numPr>
        <w:spacing w:after="60"/>
      </w:pPr>
      <w:r>
        <w:rPr>
          <w:rFonts w:ascii="Calibri" w:cs="Calibri" w:eastAsia="Calibri" w:hAnsi="Calibri"/>
          <w:color w:val="222222"/>
          <w:sz w:val="21"/>
          <w:szCs w:val="21"/>
        </w:rPr>
        <w:t xml:space="preserve">In fast Ghanaian English the final /p/ may be unreleased; aim for a clear release in this lesson.</w:t>
      </w:r>
    </w:p>
    <w:p>
      <w:pPr>
        <w:pStyle w:val="ListParagraph"/>
        <w:numPr>
          <w:ilvl w:val="0"/>
          <w:numId w:val="2"/>
        </w:numPr>
        <w:spacing w:after="60"/>
      </w:pPr>
      <w:r>
        <w:rPr>
          <w:rFonts w:ascii="Calibri" w:cs="Calibri" w:eastAsia="Calibri" w:hAnsi="Calibri"/>
          <w:color w:val="222222"/>
          <w:sz w:val="21"/>
          <w:szCs w:val="21"/>
        </w:rPr>
        <w:t xml:space="preserve">Practice the pairs slowly first, then speed up for natural speech.</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can follow the lesson flow, use the tables as visual anchors, and let learners move between listening, speaking and peer‑feedback activities. The "Together" and "Solo" sections provide differentiated practice.</w:t>
      </w:r>
    </w:p>
    <w:p>
      <w:pPr>
        <w:pStyle w:val="Heading1"/>
        <w:spacing w:after="120" w:before="240"/>
      </w:pPr>
      <w:r>
        <w:rPr>
          <w:rFonts w:ascii="Calibri" w:cs="Calibri" w:eastAsia="Calibri" w:hAnsi="Calibri"/>
          <w:b/>
          <w:bCs/>
          <w:color w:val="2E74B5"/>
          <w:sz w:val="32"/>
          <w:szCs w:val="32"/>
        </w:rPr>
        <w:t xml:space="preserve">What is a Plosive?</w:t>
      </w:r>
    </w:p>
    <w:p>
      <w:pPr>
        <w:spacing w:after="120"/>
      </w:pPr>
      <w:r>
        <w:rPr>
          <w:rFonts w:ascii="Calibri" w:cs="Calibri" w:eastAsia="Calibri" w:hAnsi="Calibri"/>
          <w:color w:val="222222"/>
          <w:sz w:val="21"/>
          <w:szCs w:val="21"/>
        </w:rPr>
        <w:t xml:space="preserve">A plosive, also called a stop, is a consonant made by completely blocking the airflow in the mouth and then releasing it with a small burst. The blockage creates a moment of silence, and the release creates the characteristic ‘pop’ that we hear in words like “pat” or “dog”.</w:t>
      </w:r>
    </w:p>
    <w:p>
      <w:pPr>
        <w:spacing w:after="120"/>
      </w:pPr>
      <w:r>
        <w:rPr>
          <w:rFonts w:ascii="Calibri" w:cs="Calibri" w:eastAsia="Calibri" w:hAnsi="Calibri"/>
          <w:color w:val="222222"/>
          <w:sz w:val="21"/>
          <w:szCs w:val="21"/>
        </w:rPr>
        <w:t xml:space="preserve">In English there are six plosive sounds. Three are made with the vocal cords vibrating (voiced) and three are made without vibration (voiceless). Understanding the difference helps you speak more clearly and understand spoken English, especially in the BECE oral exam.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Why Plosives Matter</w:t>
            </w:r>
          </w:p>
          <w:p>
            <w:r>
              <w:rPr>
                <w:rFonts w:ascii="Calibri" w:cs="Calibri" w:eastAsia="Calibri" w:hAnsi="Calibri"/>
                <w:color w:val="222222"/>
                <w:sz w:val="20"/>
                <w:szCs w:val="20"/>
              </w:rPr>
              <w:t xml:space="preserve">Plosives carry most of the energy in a word. Mis‑pronouncing them can change meaning (e.g., “pat” vs “bat”). Mastery boosts confidence in everyday conversation and in formal assessments.</w:t>
            </w:r>
          </w:p>
        </w:tc>
      </w:tr>
    </w:tbl>
    <w:p>
      <w:pPr>
        <w:pStyle w:val="Heading1"/>
        <w:spacing w:after="120" w:before="240"/>
      </w:pPr>
      <w:r>
        <w:rPr>
          <w:rFonts w:ascii="Calibri" w:cs="Calibri" w:eastAsia="Calibri" w:hAnsi="Calibri"/>
          <w:b/>
          <w:bCs/>
          <w:color w:val="2E74B5"/>
          <w:sz w:val="32"/>
          <w:szCs w:val="32"/>
        </w:rPr>
        <w:t xml:space="preserve">The Six English Plosives</w:t>
      </w:r>
    </w:p>
    <w:p>
      <w:pPr>
        <w:spacing w:after="120"/>
      </w:pPr>
      <w:r>
        <w:rPr>
          <w:rFonts w:ascii="Calibri" w:cs="Calibri" w:eastAsia="Calibri" w:hAnsi="Calibri"/>
          <w:color w:val="222222"/>
          <w:sz w:val="21"/>
          <w:szCs w:val="21"/>
        </w:rPr>
        <w:t xml:space="preserve">The six plosives are grouped by where the tongue or lips stop the air. They are listed in pairs: /p/‑/b/ (both bilabial), /t/‑/d/ (alveolar) and /k/‑/g/ (velar). Each pair shares the same place of articulation, but one is voiceless and the other is voiced.</w:t>
      </w:r>
    </w:p>
    <w:p>
      <w:pPr>
        <w:spacing w:after="120"/>
      </w:pPr>
      <w:r>
        <w:rPr>
          <w:rFonts w:ascii="Calibri" w:cs="Calibri" w:eastAsia="Calibri" w:hAnsi="Calibri"/>
          <w:color w:val="222222"/>
          <w:sz w:val="21"/>
          <w:szCs w:val="21"/>
        </w:rPr>
        <w:t xml:space="preserve">When you feel the difference, you are using the same skill that native speakers use automatically. In Ghanaian English some final plosives are often unreleased; this lesson asks you to release them deliberately so the listener can hear the sound clearly.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Place of Articulation</w:t>
            </w:r>
          </w:p>
        </w:tc>
        <w:tc>
          <w:tcPr>
            <w:shd w:fill="1F3A5F" w:val="solid"/>
          </w:tcPr>
          <w:p>
            <w:pPr>
              <w:spacing w:after="40"/>
            </w:pPr>
            <w:r>
              <w:rPr>
                <w:rFonts w:ascii="Calibri" w:cs="Calibri" w:eastAsia="Calibri" w:hAnsi="Calibri"/>
                <w:b/>
                <w:bCs/>
                <w:color w:val="FFFFFF"/>
                <w:sz w:val="20"/>
                <w:szCs w:val="20"/>
              </w:rPr>
              <w:t xml:space="preserve">Voiceless</w:t>
            </w:r>
          </w:p>
        </w:tc>
        <w:tc>
          <w:tcPr>
            <w:shd w:fill="1F3A5F" w:val="solid"/>
          </w:tcPr>
          <w:p>
            <w:pPr>
              <w:spacing w:after="40"/>
            </w:pPr>
            <w:r>
              <w:rPr>
                <w:rFonts w:ascii="Calibri" w:cs="Calibri" w:eastAsia="Calibri" w:hAnsi="Calibri"/>
                <w:b/>
                <w:bCs/>
                <w:color w:val="FFFFFF"/>
                <w:sz w:val="20"/>
                <w:szCs w:val="20"/>
              </w:rPr>
              <w:t xml:space="preserve">Voiced</w:t>
            </w:r>
          </w:p>
        </w:tc>
        <w:tc>
          <w:tcPr>
            <w:shd w:fill="1F3A5F" w:val="solid"/>
          </w:tcPr>
          <w:p>
            <w:pPr>
              <w:spacing w:after="40"/>
            </w:pPr>
            <w:r>
              <w:rPr>
                <w:rFonts w:ascii="Calibri" w:cs="Calibri" w:eastAsia="Calibri" w:hAnsi="Calibri"/>
                <w:b/>
                <w:bCs/>
                <w:color w:val="FFFFFF"/>
                <w:sz w:val="20"/>
                <w:szCs w:val="20"/>
              </w:rPr>
              <w:t xml:space="preserve">Example Words</w:t>
            </w:r>
          </w:p>
        </w:tc>
      </w:tr>
      <w:tr>
        <w:tc>
          <w:p>
            <w:pPr>
              <w:spacing w:after="40"/>
            </w:pPr>
            <w:r>
              <w:rPr>
                <w:rFonts w:ascii="Calibri" w:cs="Calibri" w:eastAsia="Calibri" w:hAnsi="Calibri"/>
                <w:color w:val="222222"/>
                <w:sz w:val="20"/>
                <w:szCs w:val="20"/>
              </w:rPr>
              <w:t xml:space="preserve">Bilabial</w:t>
            </w:r>
          </w:p>
        </w:tc>
        <w:tc>
          <w:p>
            <w:pPr>
              <w:spacing w:after="40"/>
            </w:pPr>
            <w:r>
              <w:rPr>
                <w:rFonts w:ascii="Calibri" w:cs="Calibri" w:eastAsia="Calibri" w:hAnsi="Calibri"/>
                <w:color w:val="222222"/>
                <w:sz w:val="20"/>
                <w:szCs w:val="20"/>
              </w:rPr>
              <w:t xml:space="preserve">/p/ – pan, cap, tap</w:t>
            </w:r>
          </w:p>
        </w:tc>
        <w:tc>
          <w:p>
            <w:pPr>
              <w:spacing w:after="40"/>
            </w:pPr>
            <w:r>
              <w:rPr>
                <w:rFonts w:ascii="Calibri" w:cs="Calibri" w:eastAsia="Calibri" w:hAnsi="Calibri"/>
                <w:color w:val="222222"/>
                <w:sz w:val="20"/>
                <w:szCs w:val="20"/>
              </w:rPr>
              <w:t xml:space="preserve">/b/ – ban, cab, tab</w:t>
            </w:r>
          </w:p>
        </w:tc>
        <w:tc>
          <w:p>
            <w:pPr>
              <w:spacing w:after="40"/>
            </w:pPr>
            <w:r>
              <w:rPr>
                <w:rFonts w:ascii="Calibri" w:cs="Calibri" w:eastAsia="Calibri" w:hAnsi="Calibri"/>
                <w:color w:val="222222"/>
                <w:sz w:val="20"/>
                <w:szCs w:val="20"/>
              </w:rPr>
              <w:t xml:space="preserve">pan/ban, cap/cab, tap/tab</w:t>
            </w:r>
          </w:p>
        </w:tc>
      </w:tr>
      <w:tr>
        <w:tc>
          <w:p>
            <w:pPr>
              <w:spacing w:after="40"/>
            </w:pPr>
            <w:r>
              <w:rPr>
                <w:rFonts w:ascii="Calibri" w:cs="Calibri" w:eastAsia="Calibri" w:hAnsi="Calibri"/>
                <w:color w:val="222222"/>
                <w:sz w:val="20"/>
                <w:szCs w:val="20"/>
              </w:rPr>
              <w:t xml:space="preserve">Alveolar</w:t>
            </w:r>
          </w:p>
        </w:tc>
        <w:tc>
          <w:p>
            <w:pPr>
              <w:spacing w:after="40"/>
            </w:pPr>
            <w:r>
              <w:rPr>
                <w:rFonts w:ascii="Calibri" w:cs="Calibri" w:eastAsia="Calibri" w:hAnsi="Calibri"/>
                <w:color w:val="222222"/>
                <w:sz w:val="20"/>
                <w:szCs w:val="20"/>
              </w:rPr>
              <w:t xml:space="preserve">/t/ – ten, bat, pet</w:t>
            </w:r>
          </w:p>
        </w:tc>
        <w:tc>
          <w:p>
            <w:pPr>
              <w:spacing w:after="40"/>
            </w:pPr>
            <w:r>
              <w:rPr>
                <w:rFonts w:ascii="Calibri" w:cs="Calibri" w:eastAsia="Calibri" w:hAnsi="Calibri"/>
                <w:color w:val="222222"/>
                <w:sz w:val="20"/>
                <w:szCs w:val="20"/>
              </w:rPr>
              <w:t xml:space="preserve">/d/ – den, bad, bed</w:t>
            </w:r>
          </w:p>
        </w:tc>
        <w:tc>
          <w:p>
            <w:pPr>
              <w:spacing w:after="40"/>
            </w:pPr>
            <w:r>
              <w:rPr>
                <w:rFonts w:ascii="Calibri" w:cs="Calibri" w:eastAsia="Calibri" w:hAnsi="Calibri"/>
                <w:color w:val="222222"/>
                <w:sz w:val="20"/>
                <w:szCs w:val="20"/>
              </w:rPr>
              <w:t xml:space="preserve">ten/den, bat/bad, pet/bed</w:t>
            </w:r>
          </w:p>
        </w:tc>
      </w:tr>
      <w:tr>
        <w:tc>
          <w:p>
            <w:pPr>
              <w:spacing w:after="40"/>
            </w:pPr>
            <w:r>
              <w:rPr>
                <w:rFonts w:ascii="Calibri" w:cs="Calibri" w:eastAsia="Calibri" w:hAnsi="Calibri"/>
                <w:color w:val="222222"/>
                <w:sz w:val="20"/>
                <w:szCs w:val="20"/>
              </w:rPr>
              <w:t xml:space="preserve">Velar</w:t>
            </w:r>
          </w:p>
        </w:tc>
        <w:tc>
          <w:p>
            <w:pPr>
              <w:spacing w:after="40"/>
            </w:pPr>
            <w:r>
              <w:rPr>
                <w:rFonts w:ascii="Calibri" w:cs="Calibri" w:eastAsia="Calibri" w:hAnsi="Calibri"/>
                <w:color w:val="222222"/>
                <w:sz w:val="20"/>
                <w:szCs w:val="20"/>
              </w:rPr>
              <w:t xml:space="preserve">/k/ – cat, back, kick</w:t>
            </w:r>
          </w:p>
        </w:tc>
        <w:tc>
          <w:p>
            <w:pPr>
              <w:spacing w:after="40"/>
            </w:pPr>
            <w:r>
              <w:rPr>
                <w:rFonts w:ascii="Calibri" w:cs="Calibri" w:eastAsia="Calibri" w:hAnsi="Calibri"/>
                <w:color w:val="222222"/>
                <w:sz w:val="20"/>
                <w:szCs w:val="20"/>
              </w:rPr>
              <w:t xml:space="preserve">/g/ – got, bag, greet</w:t>
            </w:r>
          </w:p>
        </w:tc>
        <w:tc>
          <w:p>
            <w:pPr>
              <w:spacing w:after="40"/>
            </w:pPr>
            <w:r>
              <w:rPr>
                <w:rFonts w:ascii="Calibri" w:cs="Calibri" w:eastAsia="Calibri" w:hAnsi="Calibri"/>
                <w:color w:val="222222"/>
                <w:sz w:val="20"/>
                <w:szCs w:val="20"/>
              </w:rPr>
              <w:t xml:space="preserve">cat/got, back/bag, kick/gig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Ghanaian English Note</w:t>
            </w:r>
          </w:p>
          <w:p>
            <w:r>
              <w:rPr>
                <w:rFonts w:ascii="Calibri" w:cs="Calibri" w:eastAsia="Calibri" w:hAnsi="Calibri"/>
                <w:color w:val="222222"/>
                <w:sz w:val="20"/>
                <w:szCs w:val="20"/>
              </w:rPr>
              <w:t xml:space="preserve">At the end of words like “tap” or “back” many speakers do not release the final plosive. For this unit you should practice a clear release – open your mouth slightly and let a puff of air escape.</w:t>
            </w:r>
          </w:p>
        </w:tc>
      </w:tr>
    </w:tbl>
    <w:p>
      <w:pPr>
        <w:pStyle w:val="Heading1"/>
        <w:spacing w:after="120" w:before="240"/>
      </w:pPr>
      <w:r>
        <w:rPr>
          <w:rFonts w:ascii="Calibri" w:cs="Calibri" w:eastAsia="Calibri" w:hAnsi="Calibri"/>
          <w:b/>
          <w:bCs/>
          <w:color w:val="2E74B5"/>
          <w:sz w:val="32"/>
          <w:szCs w:val="32"/>
        </w:rPr>
        <w:t xml:space="preserve">The Voicing Test</w:t>
      </w:r>
    </w:p>
    <w:p>
      <w:pPr>
        <w:spacing w:after="120"/>
      </w:pPr>
      <w:r>
        <w:rPr>
          <w:rFonts w:ascii="Calibri" w:cs="Calibri" w:eastAsia="Calibri" w:hAnsi="Calibri"/>
          <w:color w:val="222222"/>
          <w:sz w:val="21"/>
          <w:szCs w:val="21"/>
        </w:rPr>
        <w:t xml:space="preserve">Two simple tests let you decide whether a plosive is voiced or voiceless. The first is the throat test: place two fingers gently on the side of your throat and say the sound repeatedly. If you feel a buzz, the sound is voiced (/b/, /d/, /g/). If there is no buzz, it is voiceless (/p/, /t/, /k/).</w:t>
      </w:r>
    </w:p>
    <w:p>
      <w:pPr>
        <w:spacing w:after="120"/>
      </w:pPr>
      <w:r>
        <w:rPr>
          <w:rFonts w:ascii="Calibri" w:cs="Calibri" w:eastAsia="Calibri" w:hAnsi="Calibri"/>
          <w:color w:val="222222"/>
          <w:sz w:val="21"/>
          <w:szCs w:val="21"/>
        </w:rPr>
        <w:t xml:space="preserve">The second is the paper test. Hold a thin piece of paper about 10 cm in front of your mouth. Say a voiceless plosive quickly; the paper will flutter because of the burst of air. Say a voiced plosive and the paper will stay still.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Method</w:t>
            </w:r>
          </w:p>
        </w:tc>
        <w:tc>
          <w:tcPr>
            <w:shd w:fill="1F3A5F" w:val="solid"/>
          </w:tcPr>
          <w:p>
            <w:pPr>
              <w:spacing w:after="40"/>
            </w:pPr>
            <w:r>
              <w:rPr>
                <w:rFonts w:ascii="Calibri" w:cs="Calibri" w:eastAsia="Calibri" w:hAnsi="Calibri"/>
                <w:b/>
                <w:bCs/>
                <w:color w:val="FFFFFF"/>
                <w:sz w:val="20"/>
                <w:szCs w:val="20"/>
              </w:rPr>
              <w:t xml:space="preserve">How to Do It</w:t>
            </w:r>
          </w:p>
        </w:tc>
        <w:tc>
          <w:tcPr>
            <w:shd w:fill="1F3A5F" w:val="solid"/>
          </w:tcPr>
          <w:p>
            <w:pPr>
              <w:spacing w:after="40"/>
            </w:pPr>
            <w:r>
              <w:rPr>
                <w:rFonts w:ascii="Calibri" w:cs="Calibri" w:eastAsia="Calibri" w:hAnsi="Calibri"/>
                <w:b/>
                <w:bCs/>
                <w:color w:val="FFFFFF"/>
                <w:sz w:val="20"/>
                <w:szCs w:val="20"/>
              </w:rPr>
              <w:t xml:space="preserve">What You Feel/See</w:t>
            </w:r>
          </w:p>
        </w:tc>
      </w:tr>
      <w:tr>
        <w:tc>
          <w:p>
            <w:pPr>
              <w:spacing w:after="40"/>
            </w:pPr>
            <w:r>
              <w:rPr>
                <w:rFonts w:ascii="Calibri" w:cs="Calibri" w:eastAsia="Calibri" w:hAnsi="Calibri"/>
                <w:color w:val="222222"/>
                <w:sz w:val="20"/>
                <w:szCs w:val="20"/>
              </w:rPr>
              <w:t xml:space="preserve">Throat Test</w:t>
            </w:r>
          </w:p>
        </w:tc>
        <w:tc>
          <w:p>
            <w:pPr>
              <w:spacing w:after="40"/>
            </w:pPr>
            <w:r>
              <w:rPr>
                <w:rFonts w:ascii="Calibri" w:cs="Calibri" w:eastAsia="Calibri" w:hAnsi="Calibri"/>
                <w:color w:val="222222"/>
                <w:sz w:val="20"/>
                <w:szCs w:val="20"/>
              </w:rPr>
              <w:t xml:space="preserve">Place fingers on larynx, repeat the sound</w:t>
            </w:r>
          </w:p>
        </w:tc>
        <w:tc>
          <w:p>
            <w:pPr>
              <w:spacing w:after="40"/>
            </w:pPr>
            <w:r>
              <w:rPr>
                <w:rFonts w:ascii="Calibri" w:cs="Calibri" w:eastAsia="Calibri" w:hAnsi="Calibri"/>
                <w:color w:val="222222"/>
                <w:sz w:val="20"/>
                <w:szCs w:val="20"/>
              </w:rPr>
              <w:t xml:space="preserve">Buzz for voiced, none for voiceless</w:t>
            </w:r>
          </w:p>
        </w:tc>
      </w:tr>
      <w:tr>
        <w:tc>
          <w:p>
            <w:pPr>
              <w:spacing w:after="40"/>
            </w:pPr>
            <w:r>
              <w:rPr>
                <w:rFonts w:ascii="Calibri" w:cs="Calibri" w:eastAsia="Calibri" w:hAnsi="Calibri"/>
                <w:color w:val="222222"/>
                <w:sz w:val="20"/>
                <w:szCs w:val="20"/>
              </w:rPr>
              <w:t xml:space="preserve">Paper Test</w:t>
            </w:r>
          </w:p>
        </w:tc>
        <w:tc>
          <w:p>
            <w:pPr>
              <w:spacing w:after="40"/>
            </w:pPr>
            <w:r>
              <w:rPr>
                <w:rFonts w:ascii="Calibri" w:cs="Calibri" w:eastAsia="Calibri" w:hAnsi="Calibri"/>
                <w:color w:val="222222"/>
                <w:sz w:val="20"/>
                <w:szCs w:val="20"/>
              </w:rPr>
              <w:t xml:space="preserve">Hold paper, say the sound sharply</w:t>
            </w:r>
          </w:p>
        </w:tc>
        <w:tc>
          <w:p>
            <w:pPr>
              <w:spacing w:after="40"/>
            </w:pPr>
            <w:r>
              <w:rPr>
                <w:rFonts w:ascii="Calibri" w:cs="Calibri" w:eastAsia="Calibri" w:hAnsi="Calibri"/>
                <w:color w:val="222222"/>
                <w:sz w:val="20"/>
                <w:szCs w:val="20"/>
              </w:rPr>
              <w:t xml:space="preserve">Paper flutters for voiceless, stays still for voiced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Tip for the Throat Test</w:t>
            </w:r>
          </w:p>
          <w:p>
            <w:r>
              <w:rPr>
                <w:rFonts w:ascii="Calibri" w:cs="Calibri" w:eastAsia="Calibri" w:hAnsi="Calibri"/>
                <w:color w:val="222222"/>
                <w:sz w:val="20"/>
                <w:szCs w:val="20"/>
              </w:rPr>
              <w:t xml:space="preserve">Do the test with a soft ‘b‑b‑b’ or ‘p‑p‑p’ rather than a single burst. The repeated motion makes the vibration easier to detect.</w:t>
            </w:r>
          </w:p>
        </w:tc>
      </w:tr>
    </w:tbl>
    <w:p>
      <w:pPr>
        <w:pStyle w:val="Heading1"/>
        <w:spacing w:after="120" w:before="240"/>
      </w:pPr>
      <w:r>
        <w:rPr>
          <w:rFonts w:ascii="Calibri" w:cs="Calibri" w:eastAsia="Calibri" w:hAnsi="Calibri"/>
          <w:b/>
          <w:bCs/>
          <w:color w:val="2E74B5"/>
          <w:sz w:val="32"/>
          <w:szCs w:val="32"/>
        </w:rPr>
        <w:t xml:space="preserve">Listening for Plosives</w:t>
      </w:r>
    </w:p>
    <w:p>
      <w:pPr>
        <w:spacing w:after="120"/>
      </w:pPr>
      <w:r>
        <w:rPr>
          <w:rFonts w:ascii="Calibri" w:cs="Calibri" w:eastAsia="Calibri" w:hAnsi="Calibri"/>
          <w:color w:val="222222"/>
          <w:sz w:val="21"/>
          <w:szCs w:val="21"/>
        </w:rPr>
        <w:t xml:space="preserve">Now you will train your ears. Listen to short recordings of Ghanaian English sentences and mark the plosive you hear. Start with isolated words, then move to sentences where the plosive appears at the beginning, middle or end of a word. Use the table below to record your answers.</w:t>
      </w:r>
    </w:p>
    <w:p>
      <w:pPr>
        <w:pStyle w:val="ListParagraph"/>
        <w:numPr>
          <w:ilvl w:val="0"/>
          <w:numId w:val="2"/>
        </w:numPr>
        <w:spacing w:after="60"/>
      </w:pPr>
      <w:r>
        <w:rPr>
          <w:rFonts w:ascii="Calibri" w:cs="Calibri" w:eastAsia="Calibri" w:hAnsi="Calibri"/>
          <w:color w:val="222222"/>
          <w:sz w:val="21"/>
          <w:szCs w:val="21"/>
        </w:rPr>
        <w:t xml:space="preserve">Listen to the word “papa” – which plosive is at the start?</w:t>
      </w:r>
    </w:p>
    <w:p>
      <w:pPr>
        <w:pStyle w:val="ListParagraph"/>
        <w:numPr>
          <w:ilvl w:val="0"/>
          <w:numId w:val="2"/>
        </w:numPr>
        <w:spacing w:after="60"/>
      </w:pPr>
      <w:r>
        <w:rPr>
          <w:rFonts w:ascii="Calibri" w:cs="Calibri" w:eastAsia="Calibri" w:hAnsi="Calibri"/>
          <w:color w:val="222222"/>
          <w:sz w:val="21"/>
          <w:szCs w:val="21"/>
        </w:rPr>
        <w:t xml:space="preserve">Listen to the sentence “The dog barked loudly” – identify the plosive in “dog”.</w:t>
      </w:r>
    </w:p>
    <w:p>
      <w:pPr>
        <w:pStyle w:val="ListParagraph"/>
        <w:numPr>
          <w:ilvl w:val="0"/>
          <w:numId w:val="2"/>
        </w:numPr>
        <w:spacing w:after="60"/>
      </w:pPr>
      <w:r>
        <w:rPr>
          <w:rFonts w:ascii="Calibri" w:cs="Calibri" w:eastAsia="Calibri" w:hAnsi="Calibri"/>
          <w:color w:val="222222"/>
          <w:sz w:val="21"/>
          <w:szCs w:val="21"/>
        </w:rPr>
        <w:t xml:space="preserve">Listen to the phrase “I picked a mango” – note the final plosive in “picked”.</w:t>
      </w:r>
    </w:p>
    <w:p>
      <w:pPr>
        <w:pStyle w:val="ListParagraph"/>
        <w:numPr>
          <w:ilvl w:val="0"/>
          <w:numId w:val="2"/>
        </w:numPr>
        <w:spacing w:after="60"/>
      </w:pPr>
      <w:r>
        <w:rPr>
          <w:rFonts w:ascii="Calibri" w:cs="Calibri" w:eastAsia="Calibri" w:hAnsi="Calibri"/>
          <w:color w:val="222222"/>
          <w:sz w:val="21"/>
          <w:szCs w:val="21"/>
        </w:rPr>
        <w:t xml:space="preserve">Compare the two sentences “Pat bought a bag” and “Bat bought a bag” – which plosive changes?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Word / Sentence</w:t>
            </w:r>
          </w:p>
        </w:tc>
        <w:tc>
          <w:tcPr>
            <w:shd w:fill="1F3A5F" w:val="solid"/>
          </w:tcPr>
          <w:p>
            <w:pPr>
              <w:spacing w:after="40"/>
            </w:pPr>
            <w:r>
              <w:rPr>
                <w:rFonts w:ascii="Calibri" w:cs="Calibri" w:eastAsia="Calibri" w:hAnsi="Calibri"/>
                <w:b/>
                <w:bCs/>
                <w:color w:val="FFFFFF"/>
                <w:sz w:val="20"/>
                <w:szCs w:val="20"/>
              </w:rPr>
              <w:t xml:space="preserve">Plosive Present</w:t>
            </w:r>
          </w:p>
        </w:tc>
        <w:tc>
          <w:tcPr>
            <w:shd w:fill="1F3A5F" w:val="solid"/>
          </w:tcPr>
          <w:p>
            <w:pPr>
              <w:spacing w:after="40"/>
            </w:pPr>
            <w:r>
              <w:rPr>
                <w:rFonts w:ascii="Calibri" w:cs="Calibri" w:eastAsia="Calibri" w:hAnsi="Calibri"/>
                <w:b/>
                <w:bCs/>
                <w:color w:val="FFFFFF"/>
                <w:sz w:val="20"/>
                <w:szCs w:val="20"/>
              </w:rPr>
              <w:t xml:space="preserve">Voicing (V/Vo)</w:t>
            </w:r>
          </w:p>
        </w:tc>
      </w:tr>
      <w:tr>
        <w:tc>
          <w:p>
            <w:pPr>
              <w:spacing w:after="40"/>
            </w:pPr>
            <w:r>
              <w:rPr>
                <w:rFonts w:ascii="Calibri" w:cs="Calibri" w:eastAsia="Calibri" w:hAnsi="Calibri"/>
                <w:color w:val="222222"/>
                <w:sz w:val="20"/>
                <w:szCs w:val="20"/>
              </w:rPr>
              <w:t xml:space="preserve">pan</w:t>
            </w:r>
          </w:p>
        </w:tc>
        <w:tc>
          <w:p>
            <w:pPr>
              <w:spacing w:after="40"/>
            </w:pPr>
            <w:r>
              <w:rPr>
                <w:rFonts w:ascii="Calibri" w:cs="Calibri" w:eastAsia="Calibri" w:hAnsi="Calibri"/>
                <w:color w:val="222222"/>
                <w:sz w:val="20"/>
                <w:szCs w:val="20"/>
              </w:rPr>
              <w:t xml:space="preserve">/p/</w:t>
            </w:r>
          </w:p>
        </w:tc>
        <w:tc>
          <w:p>
            <w:pPr>
              <w:spacing w:after="40"/>
            </w:pPr>
            <w:r>
              <w:rPr>
                <w:rFonts w:ascii="Calibri" w:cs="Calibri" w:eastAsia="Calibri" w:hAnsi="Calibri"/>
                <w:color w:val="222222"/>
                <w:sz w:val="20"/>
                <w:szCs w:val="20"/>
              </w:rPr>
              <w:t xml:space="preserve">Voiceless</w:t>
            </w:r>
          </w:p>
        </w:tc>
      </w:tr>
      <w:tr>
        <w:tc>
          <w:p>
            <w:pPr>
              <w:spacing w:after="40"/>
            </w:pPr>
            <w:r>
              <w:rPr>
                <w:rFonts w:ascii="Calibri" w:cs="Calibri" w:eastAsia="Calibri" w:hAnsi="Calibri"/>
                <w:color w:val="222222"/>
                <w:sz w:val="20"/>
                <w:szCs w:val="20"/>
              </w:rPr>
              <w:t xml:space="preserve">ban</w:t>
            </w:r>
          </w:p>
        </w:tc>
        <w:tc>
          <w:p>
            <w:pPr>
              <w:spacing w:after="40"/>
            </w:pPr>
            <w:r>
              <w:rPr>
                <w:rFonts w:ascii="Calibri" w:cs="Calibri" w:eastAsia="Calibri" w:hAnsi="Calibri"/>
                <w:color w:val="222222"/>
                <w:sz w:val="20"/>
                <w:szCs w:val="20"/>
              </w:rPr>
              <w:t xml:space="preserve">/b/</w:t>
            </w:r>
          </w:p>
        </w:tc>
        <w:tc>
          <w:p>
            <w:pPr>
              <w:spacing w:after="40"/>
            </w:pPr>
            <w:r>
              <w:rPr>
                <w:rFonts w:ascii="Calibri" w:cs="Calibri" w:eastAsia="Calibri" w:hAnsi="Calibri"/>
                <w:color w:val="222222"/>
                <w:sz w:val="20"/>
                <w:szCs w:val="20"/>
              </w:rPr>
              <w:t xml:space="preserve">Voiced</w:t>
            </w:r>
          </w:p>
        </w:tc>
      </w:tr>
      <w:tr>
        <w:tc>
          <w:p>
            <w:pPr>
              <w:spacing w:after="40"/>
            </w:pPr>
            <w:r>
              <w:rPr>
                <w:rFonts w:ascii="Calibri" w:cs="Calibri" w:eastAsia="Calibri" w:hAnsi="Calibri"/>
                <w:color w:val="222222"/>
                <w:sz w:val="20"/>
                <w:szCs w:val="20"/>
              </w:rPr>
              <w:t xml:space="preserve">ten</w:t>
            </w:r>
          </w:p>
        </w:tc>
        <w:tc>
          <w:p>
            <w:pPr>
              <w:spacing w:after="40"/>
            </w:pPr>
            <w:r>
              <w:rPr>
                <w:rFonts w:ascii="Calibri" w:cs="Calibri" w:eastAsia="Calibri" w:hAnsi="Calibri"/>
                <w:color w:val="222222"/>
                <w:sz w:val="20"/>
                <w:szCs w:val="20"/>
              </w:rPr>
              <w:t xml:space="preserve">/t/</w:t>
            </w:r>
          </w:p>
        </w:tc>
        <w:tc>
          <w:p>
            <w:pPr>
              <w:spacing w:after="40"/>
            </w:pPr>
            <w:r>
              <w:rPr>
                <w:rFonts w:ascii="Calibri" w:cs="Calibri" w:eastAsia="Calibri" w:hAnsi="Calibri"/>
                <w:color w:val="222222"/>
                <w:sz w:val="20"/>
                <w:szCs w:val="20"/>
              </w:rPr>
              <w:t xml:space="preserve">Voiceless</w:t>
            </w:r>
          </w:p>
        </w:tc>
      </w:tr>
      <w:tr>
        <w:tc>
          <w:p>
            <w:pPr>
              <w:spacing w:after="40"/>
            </w:pPr>
            <w:r>
              <w:rPr>
                <w:rFonts w:ascii="Calibri" w:cs="Calibri" w:eastAsia="Calibri" w:hAnsi="Calibri"/>
                <w:color w:val="222222"/>
                <w:sz w:val="20"/>
                <w:szCs w:val="20"/>
              </w:rPr>
              <w:t xml:space="preserve">den</w:t>
            </w:r>
          </w:p>
        </w:tc>
        <w:tc>
          <w:p>
            <w:pPr>
              <w:spacing w:after="40"/>
            </w:pPr>
            <w:r>
              <w:rPr>
                <w:rFonts w:ascii="Calibri" w:cs="Calibri" w:eastAsia="Calibri" w:hAnsi="Calibri"/>
                <w:color w:val="222222"/>
                <w:sz w:val="20"/>
                <w:szCs w:val="20"/>
              </w:rPr>
              <w:t xml:space="preserve">/d/</w:t>
            </w:r>
          </w:p>
        </w:tc>
        <w:tc>
          <w:p>
            <w:pPr>
              <w:spacing w:after="40"/>
            </w:pPr>
            <w:r>
              <w:rPr>
                <w:rFonts w:ascii="Calibri" w:cs="Calibri" w:eastAsia="Calibri" w:hAnsi="Calibri"/>
                <w:color w:val="222222"/>
                <w:sz w:val="20"/>
                <w:szCs w:val="20"/>
              </w:rPr>
              <w:t xml:space="preserve">Voiced</w:t>
            </w:r>
          </w:p>
        </w:tc>
      </w:tr>
      <w:tr>
        <w:tc>
          <w:p>
            <w:pPr>
              <w:spacing w:after="40"/>
            </w:pPr>
            <w:r>
              <w:rPr>
                <w:rFonts w:ascii="Calibri" w:cs="Calibri" w:eastAsia="Calibri" w:hAnsi="Calibri"/>
                <w:color w:val="222222"/>
                <w:sz w:val="20"/>
                <w:szCs w:val="20"/>
              </w:rPr>
              <w:t xml:space="preserve">cat</w:t>
            </w:r>
          </w:p>
        </w:tc>
        <w:tc>
          <w:p>
            <w:pPr>
              <w:spacing w:after="40"/>
            </w:pPr>
            <w:r>
              <w:rPr>
                <w:rFonts w:ascii="Calibri" w:cs="Calibri" w:eastAsia="Calibri" w:hAnsi="Calibri"/>
                <w:color w:val="222222"/>
                <w:sz w:val="20"/>
                <w:szCs w:val="20"/>
              </w:rPr>
              <w:t xml:space="preserve">/k/</w:t>
            </w:r>
          </w:p>
        </w:tc>
        <w:tc>
          <w:p>
            <w:pPr>
              <w:spacing w:after="40"/>
            </w:pPr>
            <w:r>
              <w:rPr>
                <w:rFonts w:ascii="Calibri" w:cs="Calibri" w:eastAsia="Calibri" w:hAnsi="Calibri"/>
                <w:color w:val="222222"/>
                <w:sz w:val="20"/>
                <w:szCs w:val="20"/>
              </w:rPr>
              <w:t xml:space="preserve">Voiceless</w:t>
            </w:r>
          </w:p>
        </w:tc>
      </w:tr>
      <w:tr>
        <w:tc>
          <w:p>
            <w:pPr>
              <w:spacing w:after="40"/>
            </w:pPr>
            <w:r>
              <w:rPr>
                <w:rFonts w:ascii="Calibri" w:cs="Calibri" w:eastAsia="Calibri" w:hAnsi="Calibri"/>
                <w:color w:val="222222"/>
                <w:sz w:val="20"/>
                <w:szCs w:val="20"/>
              </w:rPr>
              <w:t xml:space="preserve">got</w:t>
            </w:r>
          </w:p>
        </w:tc>
        <w:tc>
          <w:p>
            <w:pPr>
              <w:spacing w:after="40"/>
            </w:pPr>
            <w:r>
              <w:rPr>
                <w:rFonts w:ascii="Calibri" w:cs="Calibri" w:eastAsia="Calibri" w:hAnsi="Calibri"/>
                <w:color w:val="222222"/>
                <w:sz w:val="20"/>
                <w:szCs w:val="20"/>
              </w:rPr>
              <w:t xml:space="preserve">/g/</w:t>
            </w:r>
          </w:p>
        </w:tc>
        <w:tc>
          <w:p>
            <w:pPr>
              <w:spacing w:after="40"/>
            </w:pPr>
            <w:r>
              <w:rPr>
                <w:rFonts w:ascii="Calibri" w:cs="Calibri" w:eastAsia="Calibri" w:hAnsi="Calibri"/>
                <w:color w:val="222222"/>
                <w:sz w:val="20"/>
                <w:szCs w:val="20"/>
              </w:rPr>
              <w:t xml:space="preserve">Voiced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Listening Strategy</w:t>
            </w:r>
          </w:p>
          <w:p>
            <w:r>
              <w:rPr>
                <w:rFonts w:ascii="Calibri" w:cs="Calibri" w:eastAsia="Calibri" w:hAnsi="Calibri"/>
                <w:color w:val="222222"/>
                <w:sz w:val="20"/>
                <w:szCs w:val="20"/>
              </w:rPr>
              <w:t xml:space="preserve">After each listening clip, pause, repeat the word silently, then point to the correct column in the table. This reinforces auditory memory and visual association.</w:t>
            </w:r>
          </w:p>
        </w:tc>
      </w:tr>
    </w:tbl>
    <w:p>
      <w:pPr>
        <w:pStyle w:val="Heading1"/>
        <w:spacing w:after="120" w:before="240"/>
      </w:pPr>
      <w:r>
        <w:rPr>
          <w:rFonts w:ascii="Calibri" w:cs="Calibri" w:eastAsia="Calibri" w:hAnsi="Calibri"/>
          <w:b/>
          <w:bCs/>
          <w:color w:val="2E74B5"/>
          <w:sz w:val="32"/>
          <w:szCs w:val="32"/>
        </w:rPr>
        <w:t xml:space="preserve">Producing Plosives in Connected Speech</w:t>
      </w:r>
    </w:p>
    <w:p>
      <w:pPr>
        <w:spacing w:after="120"/>
      </w:pPr>
      <w:r>
        <w:rPr>
          <w:rFonts w:ascii="Calibri" w:cs="Calibri" w:eastAsia="Calibri" w:hAnsi="Calibri"/>
          <w:color w:val="222222"/>
          <w:sz w:val="21"/>
          <w:szCs w:val="21"/>
        </w:rPr>
        <w:t xml:space="preserve">Production practice moves from isolated sounds to natural sentences. Begin by saying each plosive alone, then pair them in minimal pairs (e.g., “pat – bat”). Finally, embed them in everyday Ghanaian English sentences such as “Peter bought a big bag of gari”. Pay attention to the burst of air for voiceless sounds and the throat vibration for voiced sounds.</w:t>
      </w:r>
    </w:p>
    <w:p>
      <w:pPr>
        <w:spacing w:after="120"/>
      </w:pPr>
      <w:r>
        <w:rPr>
          <w:rFonts w:ascii="Calibri" w:cs="Calibri" w:eastAsia="Calibri" w:hAnsi="Calibri"/>
          <w:color w:val="222222"/>
          <w:sz w:val="21"/>
          <w:szCs w:val="21"/>
        </w:rPr>
        <w:t xml:space="preserve">When you speak quickly, the tongue may glide, especially for /t/ and /d/ between vowels. Practice the sentence slowly first, then gradually increase speed while keeping the plosive clear. Record yourself and compare with the model audio provided by the teacher.</w:t>
      </w:r>
    </w:p>
    <w:p>
      <w:pPr>
        <w:pStyle w:val="ListParagraph"/>
        <w:numPr>
          <w:ilvl w:val="0"/>
          <w:numId w:val="2"/>
        </w:numPr>
        <w:spacing w:after="60"/>
      </w:pPr>
      <w:r>
        <w:rPr>
          <w:rFonts w:ascii="Calibri" w:cs="Calibri" w:eastAsia="Calibri" w:hAnsi="Calibri"/>
          <w:color w:val="222222"/>
          <w:sz w:val="21"/>
          <w:szCs w:val="21"/>
        </w:rPr>
        <w:t xml:space="preserve">Isolation drill: repeat /p/ /b/ /t/ /d/ /k/ /g/ ten times each.</w:t>
      </w:r>
    </w:p>
    <w:p>
      <w:pPr>
        <w:pStyle w:val="ListParagraph"/>
        <w:numPr>
          <w:ilvl w:val="0"/>
          <w:numId w:val="2"/>
        </w:numPr>
        <w:spacing w:after="60"/>
      </w:pPr>
      <w:r>
        <w:rPr>
          <w:rFonts w:ascii="Calibri" w:cs="Calibri" w:eastAsia="Calibri" w:hAnsi="Calibri"/>
          <w:color w:val="222222"/>
          <w:sz w:val="21"/>
          <w:szCs w:val="21"/>
        </w:rPr>
        <w:t xml:space="preserve">Minimal‑pair drill: say each pair three times, swapping order each round.</w:t>
      </w:r>
    </w:p>
    <w:p>
      <w:pPr>
        <w:pStyle w:val="ListParagraph"/>
        <w:numPr>
          <w:ilvl w:val="0"/>
          <w:numId w:val="2"/>
        </w:numPr>
        <w:spacing w:after="60"/>
      </w:pPr>
      <w:r>
        <w:rPr>
          <w:rFonts w:ascii="Calibri" w:cs="Calibri" w:eastAsia="Calibri" w:hAnsi="Calibri"/>
          <w:color w:val="222222"/>
          <w:sz w:val="21"/>
          <w:szCs w:val="21"/>
        </w:rPr>
        <w:t xml:space="preserve">Sentence drill: read the sentence list aloud, focusing on the highlighted plosive.</w:t>
      </w:r>
    </w:p>
    <w:p>
      <w:pPr>
        <w:pStyle w:val="ListParagraph"/>
        <w:numPr>
          <w:ilvl w:val="0"/>
          <w:numId w:val="2"/>
        </w:numPr>
        <w:spacing w:after="60"/>
      </w:pPr>
      <w:r>
        <w:rPr>
          <w:rFonts w:ascii="Calibri" w:cs="Calibri" w:eastAsia="Calibri" w:hAnsi="Calibri"/>
          <w:color w:val="222222"/>
          <w:sz w:val="21"/>
          <w:szCs w:val="21"/>
        </w:rPr>
        <w:t xml:space="preserve">Peer feedback: partner listens and signals with a thumbs‑up when the plosive is clear.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Sentence</w:t>
            </w:r>
          </w:p>
        </w:tc>
        <w:tc>
          <w:tcPr>
            <w:shd w:fill="1F3A5F" w:val="solid"/>
          </w:tcPr>
          <w:p>
            <w:pPr>
              <w:spacing w:after="40"/>
            </w:pPr>
            <w:r>
              <w:rPr>
                <w:rFonts w:ascii="Calibri" w:cs="Calibri" w:eastAsia="Calibri" w:hAnsi="Calibri"/>
                <w:b/>
                <w:bCs/>
                <w:color w:val="FFFFFF"/>
                <w:sz w:val="20"/>
                <w:szCs w:val="20"/>
              </w:rPr>
              <w:t xml:space="preserve">Target Plosive</w:t>
            </w:r>
          </w:p>
        </w:tc>
        <w:tc>
          <w:tcPr>
            <w:shd w:fill="1F3A5F" w:val="solid"/>
          </w:tcPr>
          <w:p>
            <w:pPr>
              <w:spacing w:after="40"/>
            </w:pPr>
            <w:r>
              <w:rPr>
                <w:rFonts w:ascii="Calibri" w:cs="Calibri" w:eastAsia="Calibri" w:hAnsi="Calibri"/>
                <w:b/>
                <w:bCs/>
                <w:color w:val="FFFFFF"/>
                <w:sz w:val="20"/>
                <w:szCs w:val="20"/>
              </w:rPr>
              <w:t xml:space="preserve">Position</w:t>
            </w:r>
          </w:p>
        </w:tc>
      </w:tr>
      <w:tr>
        <w:tc>
          <w:p>
            <w:pPr>
              <w:spacing w:after="40"/>
            </w:pPr>
            <w:r>
              <w:rPr>
                <w:rFonts w:ascii="Calibri" w:cs="Calibri" w:eastAsia="Calibri" w:hAnsi="Calibri"/>
                <w:color w:val="222222"/>
                <w:sz w:val="20"/>
                <w:szCs w:val="20"/>
              </w:rPr>
              <w:t xml:space="preserve">Peter bought a big bag of gari</w:t>
            </w:r>
          </w:p>
        </w:tc>
        <w:tc>
          <w:p>
            <w:pPr>
              <w:spacing w:after="40"/>
            </w:pPr>
            <w:r>
              <w:rPr>
                <w:rFonts w:ascii="Calibri" w:cs="Calibri" w:eastAsia="Calibri" w:hAnsi="Calibri"/>
                <w:color w:val="222222"/>
                <w:sz w:val="20"/>
                <w:szCs w:val="20"/>
              </w:rPr>
              <w:t xml:space="preserve">/b/</w:t>
            </w:r>
          </w:p>
        </w:tc>
        <w:tc>
          <w:p>
            <w:pPr>
              <w:spacing w:after="40"/>
            </w:pPr>
            <w:r>
              <w:rPr>
                <w:rFonts w:ascii="Calibri" w:cs="Calibri" w:eastAsia="Calibri" w:hAnsi="Calibri"/>
                <w:color w:val="222222"/>
                <w:sz w:val="20"/>
                <w:szCs w:val="20"/>
              </w:rPr>
              <w:t xml:space="preserve">initial of “bag”</w:t>
            </w:r>
          </w:p>
        </w:tc>
      </w:tr>
      <w:tr>
        <w:tc>
          <w:p>
            <w:pPr>
              <w:spacing w:after="40"/>
            </w:pPr>
            <w:r>
              <w:rPr>
                <w:rFonts w:ascii="Calibri" w:cs="Calibri" w:eastAsia="Calibri" w:hAnsi="Calibri"/>
                <w:color w:val="222222"/>
                <w:sz w:val="20"/>
                <w:szCs w:val="20"/>
              </w:rPr>
              <w:t xml:space="preserve">I tapped the kettle twice</w:t>
            </w:r>
          </w:p>
        </w:tc>
        <w:tc>
          <w:p>
            <w:pPr>
              <w:spacing w:after="40"/>
            </w:pPr>
            <w:r>
              <w:rPr>
                <w:rFonts w:ascii="Calibri" w:cs="Calibri" w:eastAsia="Calibri" w:hAnsi="Calibri"/>
                <w:color w:val="222222"/>
                <w:sz w:val="20"/>
                <w:szCs w:val="20"/>
              </w:rPr>
              <w:t xml:space="preserve">/t/</w:t>
            </w:r>
          </w:p>
        </w:tc>
        <w:tc>
          <w:p>
            <w:pPr>
              <w:spacing w:after="40"/>
            </w:pPr>
            <w:r>
              <w:rPr>
                <w:rFonts w:ascii="Calibri" w:cs="Calibri" w:eastAsia="Calibri" w:hAnsi="Calibri"/>
                <w:color w:val="222222"/>
                <w:sz w:val="20"/>
                <w:szCs w:val="20"/>
              </w:rPr>
              <w:t xml:space="preserve">initial of “tapped”</w:t>
            </w:r>
          </w:p>
        </w:tc>
      </w:tr>
      <w:tr>
        <w:tc>
          <w:p>
            <w:pPr>
              <w:spacing w:after="40"/>
            </w:pPr>
            <w:r>
              <w:rPr>
                <w:rFonts w:ascii="Calibri" w:cs="Calibri" w:eastAsia="Calibri" w:hAnsi="Calibri"/>
                <w:color w:val="222222"/>
                <w:sz w:val="20"/>
                <w:szCs w:val="20"/>
              </w:rPr>
              <w:t xml:space="preserve">She likes the soft cake</w:t>
            </w:r>
          </w:p>
        </w:tc>
        <w:tc>
          <w:p>
            <w:pPr>
              <w:spacing w:after="40"/>
            </w:pPr>
            <w:r>
              <w:rPr>
                <w:rFonts w:ascii="Calibri" w:cs="Calibri" w:eastAsia="Calibri" w:hAnsi="Calibri"/>
                <w:color w:val="222222"/>
                <w:sz w:val="20"/>
                <w:szCs w:val="20"/>
              </w:rPr>
              <w:t xml:space="preserve">/k/</w:t>
            </w:r>
          </w:p>
        </w:tc>
        <w:tc>
          <w:p>
            <w:pPr>
              <w:spacing w:after="40"/>
            </w:pPr>
            <w:r>
              <w:rPr>
                <w:rFonts w:ascii="Calibri" w:cs="Calibri" w:eastAsia="Calibri" w:hAnsi="Calibri"/>
                <w:color w:val="222222"/>
                <w:sz w:val="20"/>
                <w:szCs w:val="20"/>
              </w:rPr>
              <w:t xml:space="preserve">final of “cake”</w:t>
            </w:r>
          </w:p>
        </w:tc>
      </w:tr>
      <w:tr>
        <w:tc>
          <w:p>
            <w:pPr>
              <w:spacing w:after="40"/>
            </w:pPr>
            <w:r>
              <w:rPr>
                <w:rFonts w:ascii="Calibri" w:cs="Calibri" w:eastAsia="Calibri" w:hAnsi="Calibri"/>
                <w:color w:val="222222"/>
                <w:sz w:val="20"/>
                <w:szCs w:val="20"/>
              </w:rPr>
              <w:t xml:space="preserve">The dog dug a deep hole</w:t>
            </w:r>
          </w:p>
        </w:tc>
        <w:tc>
          <w:p>
            <w:pPr>
              <w:spacing w:after="40"/>
            </w:pPr>
            <w:r>
              <w:rPr>
                <w:rFonts w:ascii="Calibri" w:cs="Calibri" w:eastAsia="Calibri" w:hAnsi="Calibri"/>
                <w:color w:val="222222"/>
                <w:sz w:val="20"/>
                <w:szCs w:val="20"/>
              </w:rPr>
              <w:t xml:space="preserve">/g/</w:t>
            </w:r>
          </w:p>
        </w:tc>
        <w:tc>
          <w:p>
            <w:pPr>
              <w:spacing w:after="40"/>
            </w:pPr>
            <w:r>
              <w:rPr>
                <w:rFonts w:ascii="Calibri" w:cs="Calibri" w:eastAsia="Calibri" w:hAnsi="Calibri"/>
                <w:color w:val="222222"/>
                <w:sz w:val="20"/>
                <w:szCs w:val="20"/>
              </w:rPr>
              <w:t xml:space="preserve">initial of “dug”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Common Error in Ghanaian English</w:t>
            </w:r>
          </w:p>
          <w:p>
            <w:r>
              <w:rPr>
                <w:rFonts w:ascii="Calibri" w:cs="Calibri" w:eastAsia="Calibri" w:hAnsi="Calibri"/>
                <w:color w:val="222222"/>
                <w:sz w:val="20"/>
                <w:szCs w:val="20"/>
              </w:rPr>
              <w:t xml:space="preserve">Many learners drop the final /k/ in “back” or replace it with a glottal stop. Practice saying the word with a clear release: “back‑k”. The extra puff of air signals the plosive to the listener.</w:t>
            </w:r>
          </w:p>
        </w:tc>
      </w:tr>
    </w:tbl>
    <w:p>
      <w:pPr>
        <w:pStyle w:val="Heading1"/>
        <w:spacing w:after="120" w:before="240"/>
      </w:pPr>
      <w:r>
        <w:rPr>
          <w:rFonts w:ascii="Calibri" w:cs="Calibri" w:eastAsia="Calibri" w:hAnsi="Calibri"/>
          <w:b/>
          <w:bCs/>
          <w:color w:val="2E74B5"/>
          <w:sz w:val="32"/>
          <w:szCs w:val="32"/>
        </w:rPr>
        <w:t xml:space="preserve">Group Role‑Play: Market Conversation</w:t>
      </w:r>
    </w:p>
    <w:p>
      <w:pPr>
        <w:spacing w:after="120"/>
      </w:pPr>
      <w:r>
        <w:rPr>
          <w:rFonts w:ascii="Calibri" w:cs="Calibri" w:eastAsia="Calibri" w:hAnsi="Calibri"/>
          <w:color w:val="222222"/>
          <w:sz w:val="21"/>
          <w:szCs w:val="21"/>
        </w:rPr>
        <w:t xml:space="preserve">In groups of three, learners act out a bustling market scene. One learner is the vendor, one the buyer, and one the observer who notes plosive usage.</w:t>
      </w:r>
    </w:p>
    <w:p>
      <w:pPr>
        <w:pStyle w:val="ListParagraph"/>
        <w:numPr>
          <w:ilvl w:val="0"/>
          <w:numId w:val="2"/>
        </w:numPr>
        <w:spacing w:after="60"/>
      </w:pPr>
      <w:r>
        <w:rPr>
          <w:rFonts w:ascii="Calibri" w:cs="Calibri" w:eastAsia="Calibri" w:hAnsi="Calibri"/>
          <w:color w:val="222222"/>
          <w:sz w:val="21"/>
          <w:szCs w:val="21"/>
        </w:rPr>
        <w:t xml:space="preserve">Vendor greets the buyer using at least three plosive‑rich sentences (e.g., “Good morning, would you like fresh plantain?”).</w:t>
      </w:r>
    </w:p>
    <w:p>
      <w:pPr>
        <w:pStyle w:val="ListParagraph"/>
        <w:numPr>
          <w:ilvl w:val="0"/>
          <w:numId w:val="2"/>
        </w:numPr>
        <w:spacing w:after="60"/>
      </w:pPr>
      <w:r>
        <w:rPr>
          <w:rFonts w:ascii="Calibri" w:cs="Calibri" w:eastAsia="Calibri" w:hAnsi="Calibri"/>
          <w:color w:val="222222"/>
          <w:sz w:val="21"/>
          <w:szCs w:val="21"/>
        </w:rPr>
        <w:t xml:space="preserve">Buyer responds, asking for price and quantity, inserting plosives such as /p/ in “price” and /b/ in “bag”.</w:t>
      </w:r>
    </w:p>
    <w:p>
      <w:pPr>
        <w:pStyle w:val="ListParagraph"/>
        <w:numPr>
          <w:ilvl w:val="0"/>
          <w:numId w:val="2"/>
        </w:numPr>
        <w:spacing w:after="60"/>
      </w:pPr>
      <w:r>
        <w:rPr>
          <w:rFonts w:ascii="Calibri" w:cs="Calibri" w:eastAsia="Calibri" w:hAnsi="Calibri"/>
          <w:color w:val="222222"/>
          <w:sz w:val="21"/>
          <w:szCs w:val="21"/>
        </w:rPr>
        <w:t xml:space="preserve">Observer watches and writes down every plosive heard, marking whether it was voiced or voiceless using the table on the board.</w:t>
      </w:r>
    </w:p>
    <w:p>
      <w:pPr>
        <w:pStyle w:val="ListParagraph"/>
        <w:numPr>
          <w:ilvl w:val="0"/>
          <w:numId w:val="2"/>
        </w:numPr>
        <w:spacing w:after="60"/>
      </w:pPr>
      <w:r>
        <w:rPr>
          <w:rFonts w:ascii="Calibri" w:cs="Calibri" w:eastAsia="Calibri" w:hAnsi="Calibri"/>
          <w:color w:val="222222"/>
          <w:sz w:val="21"/>
          <w:szCs w:val="21"/>
        </w:rPr>
        <w:t xml:space="preserve">Switch roles so each learner practices speaking and observing.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three roles performed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At least eight plosive instances recorded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Observer correctly classified voiced vs voiceless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Group reflected on any unclear sounds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a recording of isolated plosives and repeat each three times.</w:t>
      </w:r>
    </w:p>
    <w:p>
      <w:pPr>
        <w:pStyle w:val="ListParagraph"/>
        <w:numPr>
          <w:ilvl w:val="0"/>
          <w:numId w:val="2"/>
        </w:numPr>
        <w:spacing w:after="60"/>
      </w:pPr>
      <w:r>
        <w:rPr>
          <w:rFonts w:ascii="Calibri" w:cs="Calibri" w:eastAsia="Calibri" w:hAnsi="Calibri"/>
          <w:color w:val="222222"/>
          <w:sz w:val="21"/>
          <w:szCs w:val="21"/>
        </w:rPr>
        <w:t xml:space="preserve">Complete the throat‑test for each sound and note the vibration in your notebook.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2026-10-02T10:41:51.169Z</dcterms:created>
  <dcterms:modified xsi:type="dcterms:W3CDTF">2026-10-02T10:41:51.169Z</dcterms:modified>
</cp:coreProperties>
</file>

<file path=docProps/custom.xml><?xml version="1.0" encoding="utf-8"?>
<Properties xmlns="http://schemas.openxmlformats.org/officeDocument/2006/custom-properties" xmlns:vt="http://schemas.openxmlformats.org/officeDocument/2006/docPropsVTypes"/>
</file>