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5604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20" w:type="dxa"/>
              <w:left w:w="200" w:type="dxa"/>
              <w:bottom w:w="120" w:type="dxa"/>
              <w:right w:w="200" w:type="dxa"/>
            </w:tcMar>
            <w:vAlign w:val="top"/>
          </w:tcPr>
          <w:p w14:paraId="167AC89E">
            <w:pPr>
              <w:spacing w:before="20" w:after="10"/>
              <w:jc w:val="center"/>
            </w:pPr>
            <w:r>
              <w:rPr>
                <w:rFonts w:ascii="Arial" w:hAnsi="Arial" w:eastAsia="Arial" w:cs="Arial"/>
                <w:b/>
                <w:bCs/>
                <w:i w:val="0"/>
                <w:iCs w:val="0"/>
                <w:color w:val="FCD116"/>
                <w:sz w:val="18"/>
                <w:szCs w:val="18"/>
              </w:rPr>
              <w:t>REPUBLIC OF GHANA</w:t>
            </w:r>
          </w:p>
          <w:p w14:paraId="1AB11EBD">
            <w:pPr>
              <w:spacing w:before="10" w:after="10"/>
              <w:jc w:val="center"/>
            </w:pPr>
            <w:r>
              <w:rPr>
                <w:rFonts w:ascii="Arial" w:hAnsi="Arial" w:eastAsia="Arial" w:cs="Arial"/>
                <w:b/>
                <w:bCs/>
                <w:i w:val="0"/>
                <w:iCs w:val="0"/>
                <w:color w:val="FFFFFF"/>
                <w:sz w:val="26"/>
                <w:szCs w:val="26"/>
              </w:rPr>
              <w:t>MINISTRY OF EDUCATION — GHANA EDUCATION SERVICE</w:t>
            </w:r>
          </w:p>
          <w:p w14:paraId="2286374F">
            <w:pPr>
              <w:spacing w:before="10" w:after="20"/>
              <w:jc w:val="center"/>
            </w:pPr>
            <w:r>
              <w:rPr>
                <w:rFonts w:ascii="Arial" w:hAnsi="Arial" w:eastAsia="Arial" w:cs="Arial"/>
                <w:b/>
                <w:bCs/>
                <w:i w:val="0"/>
                <w:iCs w:val="0"/>
                <w:color w:val="FCD116"/>
                <w:sz w:val="28"/>
                <w:szCs w:val="28"/>
              </w:rPr>
              <w:t>HIGH-IMPACT LESSON PLAN</w:t>
            </w:r>
          </w:p>
        </w:tc>
      </w:tr>
    </w:tbl>
    <w:p w14:paraId="08C250F6">
      <w:pPr>
        <w:spacing w:before="60" w:after="6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9"/>
        <w:gridCol w:w="3009"/>
        <w:gridCol w:w="3008"/>
      </w:tblGrid>
      <w:tr w14:paraId="539A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5F361EAD">
            <w:pPr>
              <w:spacing w:before="40" w:after="50"/>
              <w:jc w:val="left"/>
            </w:pPr>
            <w:r>
              <w:rPr>
                <w:rFonts w:ascii="Arial" w:hAnsi="Arial" w:eastAsia="Arial" w:cs="Arial"/>
                <w:b/>
                <w:bCs/>
                <w:i w:val="0"/>
                <w:iCs w:val="0"/>
                <w:color w:val="1A1A1A"/>
                <w:sz w:val="20"/>
                <w:szCs w:val="20"/>
              </w:rPr>
              <w:t xml:space="preserve">Date: </w:t>
            </w:r>
            <w:r>
              <w:rPr>
                <w:rFonts w:ascii="Arial" w:hAnsi="Arial" w:eastAsia="Arial" w:cs="Arial"/>
                <w:b w:val="0"/>
                <w:bCs w:val="0"/>
                <w:i w:val="0"/>
                <w:iCs w:val="0"/>
                <w:color w:val="1A1A1A"/>
                <w:sz w:val="20"/>
                <w:szCs w:val="20"/>
              </w:rPr>
              <w:t>_________________</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2129B9FD">
            <w:pPr>
              <w:spacing w:before="40" w:after="50"/>
              <w:jc w:val="left"/>
            </w:pPr>
            <w:r>
              <w:rPr>
                <w:rFonts w:ascii="Arial" w:hAnsi="Arial" w:eastAsia="Arial" w:cs="Arial"/>
                <w:b/>
                <w:bCs/>
                <w:i w:val="0"/>
                <w:iCs w:val="0"/>
                <w:color w:val="1A1A1A"/>
                <w:sz w:val="20"/>
                <w:szCs w:val="20"/>
              </w:rPr>
              <w:t xml:space="preserve">Day: </w:t>
            </w:r>
            <w:r>
              <w:rPr>
                <w:rFonts w:ascii="Arial" w:hAnsi="Arial" w:eastAsia="Arial" w:cs="Arial"/>
                <w:b w:val="0"/>
                <w:bCs w:val="0"/>
                <w:i w:val="0"/>
                <w:iCs w:val="0"/>
                <w:color w:val="1A1A1A"/>
                <w:sz w:val="20"/>
                <w:szCs w:val="20"/>
              </w:rPr>
              <w:t>_________________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72DFDD0C">
            <w:pPr>
              <w:spacing w:before="40" w:after="50"/>
              <w:jc w:val="left"/>
            </w:pPr>
            <w:r>
              <w:rPr>
                <w:rFonts w:ascii="Arial" w:hAnsi="Arial" w:eastAsia="Arial" w:cs="Arial"/>
                <w:b/>
                <w:bCs/>
                <w:i w:val="0"/>
                <w:iCs w:val="0"/>
                <w:color w:val="1A1A1A"/>
                <w:sz w:val="20"/>
                <w:szCs w:val="20"/>
              </w:rPr>
              <w:t xml:space="preserve">Subject: </w:t>
            </w:r>
            <w:r>
              <w:rPr>
                <w:rFonts w:ascii="Arial" w:hAnsi="Arial" w:eastAsia="Arial" w:cs="Arial"/>
                <w:b w:val="0"/>
                <w:bCs w:val="0"/>
                <w:i w:val="0"/>
                <w:iCs w:val="0"/>
                <w:color w:val="1A1A1A"/>
                <w:sz w:val="20"/>
                <w:szCs w:val="20"/>
              </w:rPr>
              <w:t>English Language</w:t>
            </w:r>
          </w:p>
        </w:tc>
      </w:tr>
      <w:tr w14:paraId="1D2E3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C648D56">
            <w:pPr>
              <w:spacing w:before="40" w:after="50"/>
              <w:jc w:val="left"/>
            </w:pPr>
            <w:r>
              <w:rPr>
                <w:rFonts w:ascii="Arial" w:hAnsi="Arial" w:eastAsia="Arial" w:cs="Arial"/>
                <w:b/>
                <w:bCs/>
                <w:i w:val="0"/>
                <w:iCs w:val="0"/>
                <w:color w:val="1A1A1A"/>
                <w:sz w:val="20"/>
                <w:szCs w:val="20"/>
              </w:rPr>
              <w:t xml:space="preserve">Duration: </w:t>
            </w:r>
            <w:r>
              <w:rPr>
                <w:rFonts w:ascii="Arial" w:hAnsi="Arial" w:eastAsia="Arial" w:cs="Arial"/>
                <w:b w:val="0"/>
                <w:bCs w:val="0"/>
                <w:i w:val="0"/>
                <w:iCs w:val="0"/>
                <w:color w:val="1A1A1A"/>
                <w:sz w:val="20"/>
                <w:szCs w:val="20"/>
              </w:rPr>
              <w:t>50 Minutes</w:t>
            </w:r>
          </w:p>
        </w:tc>
        <w:tc>
          <w:tcPr>
            <w:tcW w:w="3009"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5CA9177">
            <w:pPr>
              <w:spacing w:before="40" w:after="50"/>
              <w:jc w:val="left"/>
            </w:pPr>
            <w:r>
              <w:rPr>
                <w:rFonts w:ascii="Arial" w:hAnsi="Arial" w:eastAsia="Arial" w:cs="Arial"/>
                <w:b/>
                <w:bCs/>
                <w:i w:val="0"/>
                <w:iCs w:val="0"/>
                <w:color w:val="1A1A1A"/>
                <w:sz w:val="20"/>
                <w:szCs w:val="20"/>
              </w:rPr>
              <w:t xml:space="preserve">Strand: </w:t>
            </w:r>
            <w:r>
              <w:rPr>
                <w:rFonts w:ascii="Arial" w:hAnsi="Arial" w:eastAsia="Arial" w:cs="Arial"/>
                <w:b w:val="0"/>
                <w:bCs w:val="0"/>
                <w:i w:val="0"/>
                <w:iCs w:val="0"/>
                <w:color w:val="1A1A1A"/>
                <w:sz w:val="20"/>
                <w:szCs w:val="20"/>
              </w:rPr>
              <w:t>Oral Language</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337F7382">
            <w:pPr>
              <w:spacing w:before="40" w:after="50"/>
              <w:jc w:val="left"/>
            </w:pPr>
            <w:r>
              <w:rPr>
                <w:rFonts w:ascii="Arial" w:hAnsi="Arial" w:eastAsia="Arial" w:cs="Arial"/>
                <w:b/>
                <w:bCs/>
                <w:i w:val="0"/>
                <w:iCs w:val="0"/>
                <w:color w:val="1A1A1A"/>
                <w:sz w:val="20"/>
                <w:szCs w:val="20"/>
              </w:rPr>
              <w:t xml:space="preserve">Sub-Strand: </w:t>
            </w:r>
            <w:r>
              <w:rPr>
                <w:rFonts w:ascii="Arial" w:hAnsi="Arial" w:eastAsia="Arial" w:cs="Arial"/>
                <w:b w:val="0"/>
                <w:bCs w:val="0"/>
                <w:i w:val="0"/>
                <w:iCs w:val="0"/>
                <w:color w:val="1A1A1A"/>
                <w:sz w:val="20"/>
                <w:szCs w:val="20"/>
              </w:rPr>
              <w:t>Sub-Strand 1: Conversation / Everyday Discourse</w:t>
            </w:r>
          </w:p>
        </w:tc>
      </w:tr>
      <w:tr w14:paraId="563E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46215B8">
            <w:pPr>
              <w:spacing w:before="40" w:after="50"/>
              <w:jc w:val="left"/>
            </w:pPr>
            <w:r>
              <w:rPr>
                <w:rFonts w:ascii="Arial" w:hAnsi="Arial" w:eastAsia="Arial" w:cs="Arial"/>
                <w:b/>
                <w:bCs/>
                <w:i w:val="0"/>
                <w:iCs w:val="0"/>
                <w:color w:val="1A1A1A"/>
                <w:sz w:val="20"/>
                <w:szCs w:val="20"/>
              </w:rPr>
              <w:t xml:space="preserve">Class: </w:t>
            </w:r>
            <w:r>
              <w:rPr>
                <w:rFonts w:ascii="Arial" w:hAnsi="Arial" w:eastAsia="Arial" w:cs="Arial"/>
                <w:b w:val="0"/>
                <w:bCs w:val="0"/>
                <w:i w:val="0"/>
                <w:iCs w:val="0"/>
                <w:color w:val="1A1A1A"/>
                <w:sz w:val="20"/>
                <w:szCs w:val="20"/>
              </w:rPr>
              <w:t>B7 (JHS 1)</w:t>
            </w:r>
          </w:p>
        </w:tc>
        <w:tc>
          <w:tcPr>
            <w:tcW w:w="3009"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1B6A4043">
            <w:pPr>
              <w:spacing w:before="40" w:after="50"/>
              <w:jc w:val="left"/>
            </w:pPr>
            <w:r>
              <w:rPr>
                <w:rFonts w:ascii="Arial" w:hAnsi="Arial" w:eastAsia="Arial" w:cs="Arial"/>
                <w:b/>
                <w:bCs/>
                <w:i w:val="0"/>
                <w:iCs w:val="0"/>
                <w:color w:val="1A1A1A"/>
                <w:sz w:val="20"/>
                <w:szCs w:val="20"/>
              </w:rPr>
              <w:t xml:space="preserve">Class Size: </w:t>
            </w:r>
            <w:r>
              <w:rPr>
                <w:rFonts w:ascii="Arial" w:hAnsi="Arial" w:eastAsia="Arial" w:cs="Arial"/>
                <w:b w:val="0"/>
                <w:bCs w:val="0"/>
                <w:i w:val="0"/>
                <w:iCs w:val="0"/>
                <w:color w:val="1A1A1A"/>
                <w:sz w:val="20"/>
                <w:szCs w:val="20"/>
              </w:rPr>
              <w:t>__________</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41D2CF40">
            <w:pPr>
              <w:spacing w:before="40" w:after="50"/>
              <w:jc w:val="left"/>
            </w:pPr>
            <w:r>
              <w:rPr>
                <w:rFonts w:ascii="Arial" w:hAnsi="Arial" w:eastAsia="Arial" w:cs="Arial"/>
                <w:b/>
                <w:bCs/>
                <w:i w:val="0"/>
                <w:iCs w:val="0"/>
                <w:color w:val="1A1A1A"/>
                <w:sz w:val="20"/>
                <w:szCs w:val="20"/>
              </w:rPr>
              <w:t xml:space="preserve">Lesson: </w:t>
            </w:r>
            <w:r>
              <w:rPr>
                <w:rFonts w:hint="default" w:cs="Arial"/>
                <w:b/>
                <w:bCs/>
                <w:i w:val="0"/>
                <w:iCs w:val="0"/>
                <w:color w:val="1A1A1A"/>
                <w:sz w:val="20"/>
                <w:szCs w:val="20"/>
                <w:lang w:val="en-GB"/>
              </w:rPr>
              <w:t>3</w:t>
            </w:r>
            <w:r>
              <w:rPr>
                <w:rFonts w:ascii="Arial" w:hAnsi="Arial" w:eastAsia="Arial" w:cs="Arial"/>
                <w:b w:val="0"/>
                <w:bCs w:val="0"/>
                <w:i w:val="0"/>
                <w:iCs w:val="0"/>
                <w:color w:val="1A1A1A"/>
                <w:sz w:val="20"/>
                <w:szCs w:val="20"/>
              </w:rPr>
              <w:t xml:space="preserve">  (Sub-Strand 1, Lesson 3 of 3)</w:t>
            </w:r>
          </w:p>
        </w:tc>
      </w:tr>
      <w:tr w14:paraId="3217A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26" w:type="dxa"/>
            <w:gridSpan w:val="3"/>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44E4D11">
            <w:pPr>
              <w:spacing w:before="40" w:after="50"/>
              <w:jc w:val="left"/>
            </w:pPr>
            <w:r>
              <w:rPr>
                <w:rFonts w:ascii="Arial" w:hAnsi="Arial" w:eastAsia="Arial" w:cs="Arial"/>
                <w:b/>
                <w:bCs/>
                <w:i w:val="0"/>
                <w:iCs w:val="0"/>
                <w:color w:val="1A1A1A"/>
                <w:sz w:val="20"/>
                <w:szCs w:val="20"/>
              </w:rPr>
              <w:t xml:space="preserve">Content Standard: </w:t>
            </w:r>
            <w:r>
              <w:rPr>
                <w:rFonts w:ascii="Arial" w:hAnsi="Arial" w:eastAsia="Arial" w:cs="Arial"/>
                <w:b w:val="0"/>
                <w:bCs w:val="0"/>
                <w:i w:val="0"/>
                <w:iCs w:val="0"/>
                <w:color w:val="1A1A1A"/>
                <w:sz w:val="20"/>
                <w:szCs w:val="20"/>
              </w:rPr>
              <w:t>B7.1.1.1 — Demonstrate use of appropriate language orally in specific situations</w:t>
            </w:r>
          </w:p>
        </w:tc>
      </w:tr>
      <w:tr w14:paraId="0452F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075BB868">
            <w:pPr>
              <w:spacing w:before="40" w:after="50"/>
              <w:jc w:val="left"/>
            </w:pPr>
            <w:r>
              <w:rPr>
                <w:rFonts w:ascii="Arial" w:hAnsi="Arial" w:eastAsia="Arial" w:cs="Arial"/>
                <w:b/>
                <w:bCs/>
                <w:i w:val="0"/>
                <w:iCs w:val="0"/>
                <w:color w:val="1A1A1A"/>
                <w:sz w:val="20"/>
                <w:szCs w:val="20"/>
              </w:rPr>
              <w:t xml:space="preserve">Indicator: </w:t>
            </w:r>
            <w:r>
              <w:rPr>
                <w:rFonts w:ascii="Arial" w:hAnsi="Arial" w:eastAsia="Arial" w:cs="Arial"/>
                <w:b w:val="0"/>
                <w:bCs w:val="0"/>
                <w:i w:val="0"/>
                <w:iCs w:val="0"/>
                <w:color w:val="1A1A1A"/>
                <w:sz w:val="20"/>
                <w:szCs w:val="20"/>
              </w:rPr>
              <w:t>B7.1.1.1.3 — Use appropriate language orally to describe experiences about oneself and others (tense structures, sentence variety, figurative expressions, nouns, adjectives, adverbs) in specific situations e.g. hospital, market, bus terminal</w:t>
            </w:r>
          </w:p>
        </w:tc>
        <w:tc>
          <w:tcPr>
            <w:tcW w:w="3008" w:type="dxa"/>
            <w:tcBorders>
              <w:top w:val="single" w:color="BBBBBB" w:sz="4" w:space="0"/>
              <w:left w:val="single" w:color="BBBBBB" w:sz="4" w:space="0"/>
              <w:bottom w:val="single" w:color="BBBBBB" w:sz="4" w:space="0"/>
              <w:right w:val="single" w:color="BBBBBB" w:sz="4" w:space="0"/>
            </w:tcBorders>
            <w:shd w:val="clear" w:color="auto" w:fill="EAF3FB"/>
            <w:tcMar>
              <w:top w:w="100" w:type="dxa"/>
              <w:left w:w="140" w:type="dxa"/>
              <w:bottom w:w="100" w:type="dxa"/>
              <w:right w:w="140" w:type="dxa"/>
            </w:tcMar>
            <w:vAlign w:val="top"/>
          </w:tcPr>
          <w:p w14:paraId="55B40C54">
            <w:pPr>
              <w:spacing w:before="40" w:after="50"/>
              <w:jc w:val="left"/>
            </w:pPr>
            <w:r>
              <w:rPr>
                <w:rFonts w:ascii="Arial" w:hAnsi="Arial" w:eastAsia="Arial" w:cs="Arial"/>
                <w:b/>
                <w:bCs/>
                <w:i w:val="0"/>
                <w:iCs w:val="0"/>
                <w:color w:val="1A1A1A"/>
                <w:sz w:val="20"/>
                <w:szCs w:val="20"/>
              </w:rPr>
              <w:t xml:space="preserve">Reference: </w:t>
            </w:r>
            <w:r>
              <w:rPr>
                <w:rFonts w:ascii="Arial" w:hAnsi="Arial" w:eastAsia="Arial" w:cs="Arial"/>
                <w:b w:val="0"/>
                <w:bCs w:val="0"/>
                <w:i w:val="0"/>
                <w:iCs w:val="0"/>
                <w:color w:val="1A1A1A"/>
                <w:sz w:val="20"/>
                <w:szCs w:val="20"/>
              </w:rPr>
              <w:t xml:space="preserve">English Language Curriculum B7, Oral Language Pg. </w:t>
            </w:r>
            <w:bookmarkStart w:id="0" w:name="_GoBack"/>
            <w:bookmarkEnd w:id="0"/>
          </w:p>
        </w:tc>
      </w:tr>
      <w:tr w14:paraId="4F06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17" w:type="dxa"/>
            <w:gridSpan w:val="2"/>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04EC3626">
            <w:pPr>
              <w:spacing w:before="40" w:after="50"/>
              <w:jc w:val="left"/>
            </w:pPr>
            <w:r>
              <w:rPr>
                <w:rFonts w:ascii="Arial" w:hAnsi="Arial" w:eastAsia="Arial" w:cs="Arial"/>
                <w:b/>
                <w:bCs/>
                <w:i w:val="0"/>
                <w:iCs w:val="0"/>
                <w:color w:val="1A1A1A"/>
                <w:sz w:val="20"/>
                <w:szCs w:val="20"/>
              </w:rPr>
              <w:t xml:space="preserve">Performance Indicator: </w:t>
            </w:r>
            <w:r>
              <w:rPr>
                <w:rFonts w:ascii="Arial" w:hAnsi="Arial" w:eastAsia="Arial" w:cs="Arial"/>
                <w:b w:val="0"/>
                <w:bCs w:val="0"/>
                <w:i w:val="0"/>
                <w:iCs w:val="0"/>
                <w:color w:val="1A1A1A"/>
                <w:sz w:val="20"/>
                <w:szCs w:val="20"/>
              </w:rPr>
              <w:t>Learners can deliver a fluent, structured oral description of a personal or observed experience using correct tenses, sentence variety, figurative language, and setting-specific vocabulary.</w:t>
            </w:r>
          </w:p>
        </w:tc>
        <w:tc>
          <w:tcPr>
            <w:tcW w:w="3008"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191C3232">
            <w:pPr>
              <w:spacing w:before="40" w:after="50"/>
              <w:jc w:val="left"/>
            </w:pPr>
            <w:r>
              <w:rPr>
                <w:rFonts w:ascii="Arial" w:hAnsi="Arial" w:eastAsia="Arial" w:cs="Arial"/>
                <w:b/>
                <w:bCs/>
                <w:i w:val="0"/>
                <w:iCs w:val="0"/>
                <w:color w:val="1A1A1A"/>
                <w:sz w:val="20"/>
                <w:szCs w:val="20"/>
              </w:rPr>
              <w:t xml:space="preserve">Core Competencies: </w:t>
            </w:r>
            <w:r>
              <w:rPr>
                <w:rFonts w:ascii="Arial" w:hAnsi="Arial" w:eastAsia="Arial" w:cs="Arial"/>
                <w:b w:val="0"/>
                <w:bCs w:val="0"/>
                <w:i w:val="0"/>
                <w:iCs w:val="0"/>
                <w:color w:val="1A1A1A"/>
                <w:sz w:val="20"/>
                <w:szCs w:val="20"/>
              </w:rPr>
              <w:t>Communication &amp; Collaboration | Creativity &amp; Innovation | Cultural Identity &amp; Global Citizenship | Personal Development &amp; Leadership</w:t>
            </w:r>
          </w:p>
        </w:tc>
      </w:tr>
    </w:tbl>
    <w:p w14:paraId="753F8847">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A04C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78350F" w:sz="4" w:space="0"/>
              <w:left w:val="single" w:color="78350F" w:sz="4" w:space="0"/>
              <w:bottom w:val="single" w:color="78350F" w:sz="4" w:space="0"/>
              <w:right w:val="single" w:color="78350F" w:sz="4" w:space="0"/>
            </w:tcBorders>
            <w:shd w:val="clear" w:color="auto" w:fill="78350F"/>
            <w:tcMar>
              <w:top w:w="80" w:type="dxa"/>
              <w:left w:w="200" w:type="dxa"/>
              <w:bottom w:w="80" w:type="dxa"/>
              <w:right w:w="200" w:type="dxa"/>
            </w:tcMar>
            <w:vAlign w:val="top"/>
          </w:tcPr>
          <w:p w14:paraId="1DEF772C">
            <w:pPr>
              <w:spacing w:before="40" w:after="20"/>
              <w:jc w:val="left"/>
            </w:pPr>
            <w:r>
              <w:rPr>
                <w:rFonts w:ascii="Arial" w:hAnsi="Arial" w:eastAsia="Arial" w:cs="Arial"/>
                <w:b/>
                <w:bCs/>
                <w:i w:val="0"/>
                <w:iCs w:val="0"/>
                <w:color w:val="FFFFFF"/>
                <w:sz w:val="21"/>
                <w:szCs w:val="21"/>
              </w:rPr>
              <w:t>LINK TO LESSONS 9 AND 10 — Completing Sub-Strand 1: From Register and Questions to Rich Description</w:t>
            </w:r>
          </w:p>
          <w:p w14:paraId="4537B595">
            <w:pPr>
              <w:spacing w:before="40" w:after="20"/>
              <w:jc w:val="left"/>
            </w:pPr>
            <w:r>
              <w:rPr>
                <w:rFonts w:ascii="Arial" w:hAnsi="Arial" w:eastAsia="Arial" w:cs="Arial"/>
                <w:b w:val="0"/>
                <w:bCs w:val="0"/>
                <w:i w:val="0"/>
                <w:iCs w:val="0"/>
                <w:color w:val="FFFFFF"/>
                <w:sz w:val="19"/>
                <w:szCs w:val="19"/>
              </w:rPr>
              <w:t>Lesson 9 taught learners to choose the RIGHT register for different situations. Lesson 10 taught them to ask QUESTIONS that open up conversation. Lesson 11 brings both skills to bear on a new task: DESCRIBING EXPERIENCES. Learners now use appropriate register (formal or informal depending on context), apply the vocabulary and sentence precision from Lesson 10, and add tense structures, sentence variety, and figurative language to create vivid oral accounts of real Ghanaian settings.</w:t>
            </w:r>
          </w:p>
          <w:p w14:paraId="178F7A3E">
            <w:pPr>
              <w:spacing w:before="40" w:after="40"/>
              <w:jc w:val="left"/>
            </w:pPr>
            <w:r>
              <w:rPr>
                <w:rFonts w:ascii="Arial" w:hAnsi="Arial" w:eastAsia="Arial" w:cs="Arial"/>
                <w:b/>
                <w:bCs/>
                <w:i w:val="0"/>
                <w:iCs w:val="0"/>
                <w:color w:val="FCD116"/>
                <w:sz w:val="19"/>
                <w:szCs w:val="19"/>
              </w:rPr>
              <w:t>Connection to Ghanaian oral tradition: storytelling (anansesem) is one of Ghana's oldest and most valued communication skills. This lesson honours that tradition by applying it to contemporary, everyday settings — hospital, market, bus terminal — that every learner knows from lived experience.</w:t>
            </w:r>
          </w:p>
        </w:tc>
      </w:tr>
    </w:tbl>
    <w:p w14:paraId="7E2D5C02">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26"/>
      </w:tblGrid>
      <w:tr w14:paraId="77169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3EA81ACB">
            <w:pPr>
              <w:spacing w:before="60" w:after="60"/>
              <w:jc w:val="center"/>
            </w:pPr>
            <w:r>
              <w:rPr>
                <w:rFonts w:ascii="Arial" w:hAnsi="Arial" w:eastAsia="Arial" w:cs="Arial"/>
                <w:b/>
                <w:bCs/>
                <w:i w:val="0"/>
                <w:iCs w:val="0"/>
                <w:color w:val="FFFFFF"/>
                <w:sz w:val="22"/>
                <w:szCs w:val="22"/>
              </w:rPr>
              <w:t>LEARNING OBJECTIVES</w:t>
            </w:r>
          </w:p>
        </w:tc>
      </w:tr>
      <w:tr w14:paraId="3722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60" w:type="dxa"/>
            </w:tcMar>
            <w:vAlign w:val="top"/>
          </w:tcPr>
          <w:p w14:paraId="59AF2223">
            <w:pPr>
              <w:spacing w:before="60" w:after="40"/>
              <w:jc w:val="left"/>
            </w:pPr>
            <w:r>
              <w:rPr>
                <w:rFonts w:ascii="Arial" w:hAnsi="Arial" w:eastAsia="Arial" w:cs="Arial"/>
                <w:b/>
                <w:bCs/>
                <w:i w:val="0"/>
                <w:iCs w:val="0"/>
                <w:color w:val="1A1A1A"/>
                <w:sz w:val="20"/>
                <w:szCs w:val="20"/>
              </w:rPr>
              <w:t>By the end of this lesson, learners will be able to:</w:t>
            </w:r>
          </w:p>
          <w:p w14:paraId="0DFE1EE7">
            <w:pPr>
              <w:pStyle w:val="16"/>
              <w:numPr>
                <w:ilvl w:val="0"/>
                <w:numId w:val="1"/>
              </w:numPr>
              <w:spacing w:before="28" w:after="28"/>
            </w:pPr>
            <w:r>
              <w:rPr>
                <w:rFonts w:ascii="Arial" w:hAnsi="Arial" w:eastAsia="Arial" w:cs="Arial"/>
                <w:b w:val="0"/>
                <w:bCs w:val="0"/>
                <w:i w:val="0"/>
                <w:iCs w:val="0"/>
                <w:color w:val="1A1A1A"/>
                <w:sz w:val="20"/>
                <w:szCs w:val="20"/>
              </w:rPr>
              <w:t>use appropriate tense structures (simple past, past continuous, simple present, present perfect) to describe personal and observed experiences orally.</w:t>
            </w:r>
          </w:p>
          <w:p w14:paraId="3BC2DE73">
            <w:pPr>
              <w:pStyle w:val="16"/>
              <w:numPr>
                <w:ilvl w:val="0"/>
                <w:numId w:val="1"/>
              </w:numPr>
              <w:spacing w:before="28" w:after="28"/>
            </w:pPr>
            <w:r>
              <w:rPr>
                <w:rFonts w:ascii="Arial" w:hAnsi="Arial" w:eastAsia="Arial" w:cs="Arial"/>
                <w:b w:val="0"/>
                <w:bCs w:val="0"/>
                <w:i w:val="0"/>
                <w:iCs w:val="0"/>
                <w:color w:val="1A1A1A"/>
                <w:sz w:val="20"/>
                <w:szCs w:val="20"/>
              </w:rPr>
              <w:t>vary sentence types (simple, compound, complex) within a single oral description to create rhythm and flow.</w:t>
            </w:r>
          </w:p>
          <w:p w14:paraId="3C6549A5">
            <w:pPr>
              <w:pStyle w:val="16"/>
              <w:numPr>
                <w:ilvl w:val="0"/>
                <w:numId w:val="1"/>
              </w:numPr>
              <w:spacing w:before="28" w:after="28"/>
            </w:pPr>
            <w:r>
              <w:rPr>
                <w:rFonts w:ascii="Arial" w:hAnsi="Arial" w:eastAsia="Arial" w:cs="Arial"/>
                <w:b w:val="0"/>
                <w:bCs w:val="0"/>
                <w:i w:val="0"/>
                <w:iCs w:val="0"/>
                <w:color w:val="1A1A1A"/>
                <w:sz w:val="20"/>
                <w:szCs w:val="20"/>
              </w:rPr>
              <w:t>use at least one figurative expression (simile, metaphor, idiom, personification) to enrich an oral description.</w:t>
            </w:r>
          </w:p>
          <w:p w14:paraId="7BFFEB86">
            <w:pPr>
              <w:pStyle w:val="16"/>
              <w:numPr>
                <w:ilvl w:val="0"/>
                <w:numId w:val="1"/>
              </w:numPr>
              <w:spacing w:before="28" w:after="28"/>
            </w:pPr>
            <w:r>
              <w:rPr>
                <w:rFonts w:ascii="Arial" w:hAnsi="Arial" w:eastAsia="Arial" w:cs="Arial"/>
                <w:b w:val="0"/>
                <w:bCs w:val="0"/>
                <w:i w:val="0"/>
                <w:iCs w:val="0"/>
                <w:color w:val="1A1A1A"/>
                <w:sz w:val="20"/>
                <w:szCs w:val="20"/>
              </w:rPr>
              <w:t>use precise setting-specific vocabulary (nouns, adjectives, adverbs) to describe experiences at a hospital, market, or bus terminal accurately and vividly.</w:t>
            </w:r>
          </w:p>
        </w:tc>
      </w:tr>
    </w:tbl>
    <w:p w14:paraId="55B3710E">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36"/>
      </w:tblGrid>
      <w:tr w14:paraId="5B844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2E75B6" w:sz="4" w:space="0"/>
              <w:left w:val="single" w:color="2E75B6" w:sz="4" w:space="0"/>
              <w:bottom w:val="single" w:color="2E75B6" w:sz="4" w:space="0"/>
              <w:right w:val="single" w:color="2E75B6" w:sz="4" w:space="0"/>
            </w:tcBorders>
            <w:shd w:val="clear" w:color="auto" w:fill="2E75B6"/>
            <w:tcMar>
              <w:top w:w="100" w:type="dxa"/>
              <w:left w:w="140" w:type="dxa"/>
              <w:bottom w:w="100" w:type="dxa"/>
              <w:right w:w="140" w:type="dxa"/>
            </w:tcMar>
            <w:vAlign w:val="top"/>
          </w:tcPr>
          <w:p w14:paraId="1D78D7FE">
            <w:pPr>
              <w:spacing w:before="60" w:after="60"/>
              <w:jc w:val="center"/>
            </w:pPr>
            <w:r>
              <w:rPr>
                <w:rFonts w:ascii="Arial" w:hAnsi="Arial" w:eastAsia="Arial" w:cs="Arial"/>
                <w:b/>
                <w:bCs/>
                <w:i w:val="0"/>
                <w:iCs w:val="0"/>
                <w:color w:val="FFFFFF"/>
                <w:sz w:val="22"/>
                <w:szCs w:val="22"/>
              </w:rPr>
              <w:t>DELIBERATE VOCABULARY DEVELOPMENT — Four Language Tools + Three Setting Vocabulary Banks</w:t>
            </w:r>
          </w:p>
        </w:tc>
      </w:tr>
      <w:tr w14:paraId="0E8A5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BE6"/>
            <w:tcMar>
              <w:top w:w="80" w:type="dxa"/>
              <w:left w:w="160" w:type="dxa"/>
              <w:bottom w:w="80" w:type="dxa"/>
              <w:right w:w="160" w:type="dxa"/>
            </w:tcMar>
            <w:vAlign w:val="top"/>
          </w:tcPr>
          <w:p w14:paraId="03CD4332">
            <w:pPr>
              <w:spacing w:before="40" w:after="40"/>
              <w:jc w:val="left"/>
            </w:pPr>
            <w:r>
              <w:rPr>
                <w:rFonts w:ascii="Arial" w:hAnsi="Arial" w:eastAsia="Arial" w:cs="Arial"/>
                <w:b w:val="0"/>
                <w:bCs w:val="0"/>
                <w:i/>
                <w:iCs/>
                <w:color w:val="555555"/>
                <w:sz w:val="20"/>
                <w:szCs w:val="20"/>
              </w:rPr>
              <w:t>Post ALL sections on the board before the lesson. The Language Tools table (Section A) and Vocabulary Banks (Section B) remain visible and are used as reference throughout Phases 1, 2, and 3.</w:t>
            </w:r>
          </w:p>
          <w:p w14:paraId="74831168">
            <w:pPr>
              <w:spacing w:before="40" w:after="20"/>
              <w:jc w:val="left"/>
            </w:pPr>
            <w:r>
              <w:rPr>
                <w:rFonts w:ascii="Arial" w:hAnsi="Arial" w:eastAsia="Arial" w:cs="Arial"/>
                <w:b/>
                <w:bCs/>
                <w:i w:val="0"/>
                <w:iCs w:val="0"/>
                <w:color w:val="1A1A1A"/>
                <w:sz w:val="20"/>
                <w:szCs w:val="20"/>
              </w:rPr>
              <w:t>Section A: Four Language Tools for Oral Description</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7"/>
              <w:gridCol w:w="2177"/>
              <w:gridCol w:w="2177"/>
              <w:gridCol w:w="2175"/>
            </w:tblGrid>
            <w:tr w14:paraId="70F09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24E327A">
                  <w:pPr>
                    <w:spacing w:before="40" w:after="10"/>
                    <w:jc w:val="center"/>
                  </w:pPr>
                  <w:r>
                    <w:rPr>
                      <w:rFonts w:ascii="Arial" w:hAnsi="Arial" w:eastAsia="Arial" w:cs="Arial"/>
                      <w:b/>
                      <w:bCs/>
                      <w:i w:val="0"/>
                      <w:iCs w:val="0"/>
                      <w:color w:val="FFFFFF"/>
                      <w:sz w:val="20"/>
                      <w:szCs w:val="20"/>
                    </w:rPr>
                    <w:t>TENSE STRUCTURES</w:t>
                  </w:r>
                </w:p>
                <w:p w14:paraId="37FB04CB">
                  <w:pPr>
                    <w:spacing w:before="40" w:after="40"/>
                    <w:jc w:val="center"/>
                  </w:pPr>
                  <w:r>
                    <w:rPr>
                      <w:rFonts w:ascii="Arial" w:hAnsi="Arial" w:eastAsia="Arial" w:cs="Arial"/>
                      <w:b w:val="0"/>
                      <w:bCs w:val="0"/>
                      <w:i/>
                      <w:iCs/>
                      <w:color w:val="FFFFFF"/>
                      <w:sz w:val="15"/>
                      <w:szCs w:val="15"/>
                    </w:rPr>
                    <w:t>Show WHEN something happened — or is happening — or will happen</w:t>
                  </w:r>
                </w:p>
              </w:tc>
              <w:tc>
                <w:tcPr>
                  <w:tcW w:w="2177"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023BB92C">
                  <w:pPr>
                    <w:spacing w:before="40" w:after="10"/>
                    <w:jc w:val="center"/>
                  </w:pPr>
                  <w:r>
                    <w:rPr>
                      <w:rFonts w:ascii="Arial" w:hAnsi="Arial" w:eastAsia="Arial" w:cs="Arial"/>
                      <w:b/>
                      <w:bCs/>
                      <w:i w:val="0"/>
                      <w:iCs w:val="0"/>
                      <w:color w:val="FFFFFF"/>
                      <w:sz w:val="20"/>
                      <w:szCs w:val="20"/>
                    </w:rPr>
                    <w:t>SENTENCE VARIETY</w:t>
                  </w:r>
                </w:p>
                <w:p w14:paraId="46CB75F9">
                  <w:pPr>
                    <w:spacing w:before="40" w:after="40"/>
                    <w:jc w:val="center"/>
                  </w:pPr>
                  <w:r>
                    <w:rPr>
                      <w:rFonts w:ascii="Arial" w:hAnsi="Arial" w:eastAsia="Arial" w:cs="Arial"/>
                      <w:b w:val="0"/>
                      <w:bCs w:val="0"/>
                      <w:i/>
                      <w:iCs/>
                      <w:color w:val="FFFFFF"/>
                      <w:sz w:val="15"/>
                      <w:szCs w:val="15"/>
                    </w:rPr>
                    <w:t>Create rhythm and flow — avoid strings of short, flat sentences</w:t>
                  </w:r>
                </w:p>
              </w:tc>
              <w:tc>
                <w:tcPr>
                  <w:tcW w:w="2177" w:type="dxa"/>
                  <w:tcBorders>
                    <w:top w:val="single" w:color="BBBBBB" w:sz="4" w:space="0"/>
                    <w:left w:val="single" w:color="BBBBBB" w:sz="4" w:space="0"/>
                    <w:bottom w:val="single" w:color="BBBBBB" w:sz="4" w:space="0"/>
                    <w:right w:val="single" w:color="BBBBBB" w:sz="4" w:space="0"/>
                  </w:tcBorders>
                  <w:shd w:val="clear" w:color="auto" w:fill="9F1239"/>
                  <w:tcMar>
                    <w:top w:w="60" w:type="dxa"/>
                    <w:left w:w="100" w:type="dxa"/>
                    <w:bottom w:w="60" w:type="dxa"/>
                    <w:right w:w="100" w:type="dxa"/>
                  </w:tcMar>
                  <w:vAlign w:val="top"/>
                </w:tcPr>
                <w:p w14:paraId="087CEC8B">
                  <w:pPr>
                    <w:spacing w:before="40" w:after="10"/>
                    <w:jc w:val="center"/>
                  </w:pPr>
                  <w:r>
                    <w:rPr>
                      <w:rFonts w:ascii="Arial" w:hAnsi="Arial" w:eastAsia="Arial" w:cs="Arial"/>
                      <w:b/>
                      <w:bCs/>
                      <w:i w:val="0"/>
                      <w:iCs w:val="0"/>
                      <w:color w:val="FFFFFF"/>
                      <w:sz w:val="20"/>
                      <w:szCs w:val="20"/>
                    </w:rPr>
                    <w:t>FIGURATIVE LANGUAGE</w:t>
                  </w:r>
                </w:p>
                <w:p w14:paraId="37E61C84">
                  <w:pPr>
                    <w:spacing w:before="40" w:after="40"/>
                    <w:jc w:val="center"/>
                  </w:pPr>
                  <w:r>
                    <w:rPr>
                      <w:rFonts w:ascii="Arial" w:hAnsi="Arial" w:eastAsia="Arial" w:cs="Arial"/>
                      <w:b w:val="0"/>
                      <w:bCs w:val="0"/>
                      <w:i/>
                      <w:iCs/>
                      <w:color w:val="FFFFFF"/>
                      <w:sz w:val="15"/>
                      <w:szCs w:val="15"/>
                    </w:rPr>
                    <w:t>Make descriptions vivid and memorable — show, don't just tell</w:t>
                  </w:r>
                </w:p>
              </w:tc>
              <w:tc>
                <w:tcPr>
                  <w:tcW w:w="2175" w:type="dxa"/>
                  <w:tcBorders>
                    <w:top w:val="single" w:color="BBBBBB" w:sz="4" w:space="0"/>
                    <w:left w:val="single" w:color="BBBBBB" w:sz="4" w:space="0"/>
                    <w:bottom w:val="single" w:color="BBBBBB" w:sz="4" w:space="0"/>
                    <w:right w:val="single" w:color="BBBBBB" w:sz="4" w:space="0"/>
                  </w:tcBorders>
                  <w:shd w:val="clear" w:color="auto" w:fill="B45309"/>
                  <w:tcMar>
                    <w:top w:w="60" w:type="dxa"/>
                    <w:left w:w="100" w:type="dxa"/>
                    <w:bottom w:w="60" w:type="dxa"/>
                    <w:right w:w="100" w:type="dxa"/>
                  </w:tcMar>
                  <w:vAlign w:val="top"/>
                </w:tcPr>
                <w:p w14:paraId="2D4D44E7">
                  <w:pPr>
                    <w:spacing w:before="40" w:after="10"/>
                    <w:jc w:val="center"/>
                  </w:pPr>
                  <w:r>
                    <w:rPr>
                      <w:rFonts w:ascii="Arial" w:hAnsi="Arial" w:eastAsia="Arial" w:cs="Arial"/>
                      <w:b/>
                      <w:bCs/>
                      <w:i w:val="0"/>
                      <w:iCs w:val="0"/>
                      <w:color w:val="FFFFFF"/>
                      <w:sz w:val="20"/>
                      <w:szCs w:val="20"/>
                    </w:rPr>
                    <w:t>RICH VOCABULARY</w:t>
                  </w:r>
                </w:p>
                <w:p w14:paraId="66E3B394">
                  <w:pPr>
                    <w:spacing w:before="40" w:after="40"/>
                    <w:jc w:val="center"/>
                  </w:pPr>
                  <w:r>
                    <w:rPr>
                      <w:rFonts w:ascii="Arial" w:hAnsi="Arial" w:eastAsia="Arial" w:cs="Arial"/>
                      <w:b w:val="0"/>
                      <w:bCs w:val="0"/>
                      <w:i/>
                      <w:iCs/>
                      <w:color w:val="FFFFFF"/>
                      <w:sz w:val="15"/>
                      <w:szCs w:val="15"/>
                    </w:rPr>
                    <w:t>Use precise nouns, strong adjectives, and specific adverbs to paint a picture</w:t>
                  </w:r>
                </w:p>
              </w:tc>
            </w:tr>
            <w:tr w14:paraId="47F2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1FF7525">
                  <w:pPr>
                    <w:pStyle w:val="16"/>
                    <w:numPr>
                      <w:ilvl w:val="0"/>
                      <w:numId w:val="1"/>
                    </w:numPr>
                    <w:spacing w:before="28" w:after="28"/>
                  </w:pPr>
                  <w:r>
                    <w:rPr>
                      <w:rFonts w:ascii="Arial" w:hAnsi="Arial" w:eastAsia="Arial" w:cs="Arial"/>
                      <w:b w:val="0"/>
                      <w:bCs w:val="0"/>
                      <w:i w:val="0"/>
                      <w:iCs w:val="0"/>
                      <w:color w:val="1A1A1A"/>
                      <w:sz w:val="20"/>
                      <w:szCs w:val="20"/>
                    </w:rPr>
                    <w:t>Simple Past: 'I went to the market yesterday.'</w:t>
                  </w:r>
                </w:p>
                <w:p w14:paraId="619FFDB8">
                  <w:pPr>
                    <w:pStyle w:val="16"/>
                    <w:numPr>
                      <w:ilvl w:val="0"/>
                      <w:numId w:val="1"/>
                    </w:numPr>
                    <w:spacing w:before="28" w:after="28"/>
                  </w:pPr>
                  <w:r>
                    <w:rPr>
                      <w:rFonts w:ascii="Arial" w:hAnsi="Arial" w:eastAsia="Arial" w:cs="Arial"/>
                      <w:b w:val="0"/>
                      <w:bCs w:val="0"/>
                      <w:i w:val="0"/>
                      <w:iCs w:val="0"/>
                      <w:color w:val="1A1A1A"/>
                      <w:sz w:val="20"/>
                      <w:szCs w:val="20"/>
                    </w:rPr>
                    <w:t>Past Continuous: 'I was shopping when I met her.'</w:t>
                  </w:r>
                </w:p>
                <w:p w14:paraId="4D29C9D1">
                  <w:pPr>
                    <w:pStyle w:val="16"/>
                    <w:numPr>
                      <w:ilvl w:val="0"/>
                      <w:numId w:val="1"/>
                    </w:numPr>
                    <w:spacing w:before="28" w:after="28"/>
                  </w:pPr>
                  <w:r>
                    <w:rPr>
                      <w:rFonts w:ascii="Arial" w:hAnsi="Arial" w:eastAsia="Arial" w:cs="Arial"/>
                      <w:b w:val="0"/>
                      <w:bCs w:val="0"/>
                      <w:i w:val="0"/>
                      <w:iCs w:val="0"/>
                      <w:color w:val="1A1A1A"/>
                      <w:sz w:val="20"/>
                      <w:szCs w:val="20"/>
                    </w:rPr>
                    <w:t>Simple Present (habit): 'Every Saturday, we visit the clinic.'</w:t>
                  </w:r>
                </w:p>
                <w:p w14:paraId="0BFEE521">
                  <w:pPr>
                    <w:pStyle w:val="16"/>
                    <w:numPr>
                      <w:ilvl w:val="0"/>
                      <w:numId w:val="1"/>
                    </w:numPr>
                    <w:spacing w:before="28" w:after="28"/>
                  </w:pPr>
                  <w:r>
                    <w:rPr>
                      <w:rFonts w:ascii="Arial" w:hAnsi="Arial" w:eastAsia="Arial" w:cs="Arial"/>
                      <w:b w:val="0"/>
                      <w:bCs w:val="0"/>
                      <w:i w:val="0"/>
                      <w:iCs w:val="0"/>
                      <w:color w:val="1A1A1A"/>
                      <w:sz w:val="20"/>
                      <w:szCs w:val="20"/>
                    </w:rPr>
                    <w:t>Present Perfect: 'I have been to Kejetia Market many times.'</w:t>
                  </w:r>
                </w:p>
                <w:p w14:paraId="2AE1ED5E">
                  <w:pPr>
                    <w:pStyle w:val="16"/>
                    <w:numPr>
                      <w:ilvl w:val="0"/>
                      <w:numId w:val="1"/>
                    </w:numPr>
                    <w:spacing w:before="28" w:after="28"/>
                  </w:pPr>
                  <w:r>
                    <w:rPr>
                      <w:rFonts w:ascii="Arial" w:hAnsi="Arial" w:eastAsia="Arial" w:cs="Arial"/>
                      <w:b w:val="0"/>
                      <w:bCs w:val="0"/>
                      <w:i w:val="0"/>
                      <w:iCs w:val="0"/>
                      <w:color w:val="1A1A1A"/>
                      <w:sz w:val="20"/>
                      <w:szCs w:val="20"/>
                    </w:rPr>
                    <w:t>Future: 'Next week, she will travel to the bus terminal.'</w:t>
                  </w:r>
                </w:p>
              </w:tc>
              <w:tc>
                <w:tcPr>
                  <w:tcW w:w="217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369E65CE">
                  <w:pPr>
                    <w:pStyle w:val="16"/>
                    <w:numPr>
                      <w:ilvl w:val="0"/>
                      <w:numId w:val="1"/>
                    </w:numPr>
                    <w:spacing w:before="28" w:after="28"/>
                  </w:pPr>
                  <w:r>
                    <w:rPr>
                      <w:rFonts w:ascii="Arial" w:hAnsi="Arial" w:eastAsia="Arial" w:cs="Arial"/>
                      <w:b w:val="0"/>
                      <w:bCs w:val="0"/>
                      <w:i w:val="0"/>
                      <w:iCs w:val="0"/>
                      <w:color w:val="1A1A1A"/>
                      <w:sz w:val="20"/>
                      <w:szCs w:val="20"/>
                    </w:rPr>
                    <w:t>Simple: 'The market was crowded.'</w:t>
                  </w:r>
                </w:p>
                <w:p w14:paraId="65336224">
                  <w:pPr>
                    <w:pStyle w:val="16"/>
                    <w:numPr>
                      <w:ilvl w:val="0"/>
                      <w:numId w:val="1"/>
                    </w:numPr>
                    <w:spacing w:before="28" w:after="28"/>
                  </w:pPr>
                  <w:r>
                    <w:rPr>
                      <w:rFonts w:ascii="Arial" w:hAnsi="Arial" w:eastAsia="Arial" w:cs="Arial"/>
                      <w:b w:val="0"/>
                      <w:bCs w:val="0"/>
                      <w:i w:val="0"/>
                      <w:iCs w:val="0"/>
                      <w:color w:val="1A1A1A"/>
                      <w:sz w:val="20"/>
                      <w:szCs w:val="20"/>
                    </w:rPr>
                    <w:t>Compound: 'The market was crowded, but I found everything I needed.'</w:t>
                  </w:r>
                </w:p>
                <w:p w14:paraId="46A08550">
                  <w:pPr>
                    <w:pStyle w:val="16"/>
                    <w:numPr>
                      <w:ilvl w:val="0"/>
                      <w:numId w:val="1"/>
                    </w:numPr>
                    <w:spacing w:before="28" w:after="28"/>
                  </w:pPr>
                  <w:r>
                    <w:rPr>
                      <w:rFonts w:ascii="Arial" w:hAnsi="Arial" w:eastAsia="Arial" w:cs="Arial"/>
                      <w:b w:val="0"/>
                      <w:bCs w:val="0"/>
                      <w:i w:val="0"/>
                      <w:iCs w:val="0"/>
                      <w:color w:val="1A1A1A"/>
                      <w:sz w:val="20"/>
                      <w:szCs w:val="20"/>
                    </w:rPr>
                    <w:t>Complex: 'Although the market was crowded, I found what I needed because I know every stall.'</w:t>
                  </w:r>
                </w:p>
                <w:p w14:paraId="1383355E">
                  <w:pPr>
                    <w:pStyle w:val="16"/>
                    <w:numPr>
                      <w:ilvl w:val="0"/>
                      <w:numId w:val="1"/>
                    </w:numPr>
                    <w:spacing w:before="28" w:after="28"/>
                  </w:pPr>
                  <w:r>
                    <w:rPr>
                      <w:rFonts w:ascii="Arial" w:hAnsi="Arial" w:eastAsia="Arial" w:cs="Arial"/>
                      <w:b w:val="0"/>
                      <w:bCs w:val="0"/>
                      <w:i w:val="0"/>
                      <w:iCs w:val="0"/>
                      <w:color w:val="1A1A1A"/>
                      <w:sz w:val="20"/>
                      <w:szCs w:val="20"/>
                    </w:rPr>
                    <w:t>Compound-complex: 'The queue was long, and I almost left, but the nurse reassured me that the doctor would see me soon.'</w:t>
                  </w:r>
                </w:p>
              </w:tc>
              <w:tc>
                <w:tcPr>
                  <w:tcW w:w="2177" w:type="dxa"/>
                  <w:tcBorders>
                    <w:top w:val="single" w:color="BBBBBB" w:sz="4" w:space="0"/>
                    <w:left w:val="single" w:color="BBBBBB" w:sz="4" w:space="0"/>
                    <w:bottom w:val="single" w:color="BBBBBB" w:sz="4" w:space="0"/>
                    <w:right w:val="single" w:color="BBBBBB" w:sz="4" w:space="0"/>
                  </w:tcBorders>
                  <w:shd w:val="clear" w:color="auto" w:fill="FFF1F2"/>
                  <w:tcMar>
                    <w:top w:w="60" w:type="dxa"/>
                    <w:left w:w="100" w:type="dxa"/>
                    <w:bottom w:w="60" w:type="dxa"/>
                    <w:right w:w="100" w:type="dxa"/>
                  </w:tcMar>
                  <w:vAlign w:val="top"/>
                </w:tcPr>
                <w:p w14:paraId="36F1B415">
                  <w:pPr>
                    <w:pStyle w:val="16"/>
                    <w:numPr>
                      <w:ilvl w:val="0"/>
                      <w:numId w:val="1"/>
                    </w:numPr>
                    <w:spacing w:before="28" w:after="28"/>
                  </w:pPr>
                  <w:r>
                    <w:rPr>
                      <w:rFonts w:ascii="Arial" w:hAnsi="Arial" w:eastAsia="Arial" w:cs="Arial"/>
                      <w:b w:val="0"/>
                      <w:bCs w:val="0"/>
                      <w:i w:val="0"/>
                      <w:iCs w:val="0"/>
                      <w:color w:val="1A1A1A"/>
                      <w:sz w:val="20"/>
                      <w:szCs w:val="20"/>
                    </w:rPr>
                    <w:t>Simile: 'The market was as noisy as a football stadium on match day.'</w:t>
                  </w:r>
                </w:p>
                <w:p w14:paraId="378C9F8C">
                  <w:pPr>
                    <w:pStyle w:val="16"/>
                    <w:numPr>
                      <w:ilvl w:val="0"/>
                      <w:numId w:val="1"/>
                    </w:numPr>
                    <w:spacing w:before="28" w:after="28"/>
                  </w:pPr>
                  <w:r>
                    <w:rPr>
                      <w:rFonts w:ascii="Arial" w:hAnsi="Arial" w:eastAsia="Arial" w:cs="Arial"/>
                      <w:b w:val="0"/>
                      <w:bCs w:val="0"/>
                      <w:i w:val="0"/>
                      <w:iCs w:val="0"/>
                      <w:color w:val="1A1A1A"/>
                      <w:sz w:val="20"/>
                      <w:szCs w:val="20"/>
                    </w:rPr>
                    <w:t>Metaphor: 'The market is a sea of colour and sound.'</w:t>
                  </w:r>
                </w:p>
                <w:p w14:paraId="77F2C1BB">
                  <w:pPr>
                    <w:pStyle w:val="16"/>
                    <w:numPr>
                      <w:ilvl w:val="0"/>
                      <w:numId w:val="1"/>
                    </w:numPr>
                    <w:spacing w:before="28" w:after="28"/>
                  </w:pPr>
                  <w:r>
                    <w:rPr>
                      <w:rFonts w:ascii="Arial" w:hAnsi="Arial" w:eastAsia="Arial" w:cs="Arial"/>
                      <w:b w:val="0"/>
                      <w:bCs w:val="0"/>
                      <w:i w:val="0"/>
                      <w:iCs w:val="0"/>
                      <w:color w:val="1A1A1A"/>
                      <w:sz w:val="20"/>
                      <w:szCs w:val="20"/>
                    </w:rPr>
                    <w:t>Idiom: 'I was under the weather, so my mother took me to the hospital.'</w:t>
                  </w:r>
                </w:p>
                <w:p w14:paraId="06543DD0">
                  <w:pPr>
                    <w:pStyle w:val="16"/>
                    <w:numPr>
                      <w:ilvl w:val="0"/>
                      <w:numId w:val="1"/>
                    </w:numPr>
                    <w:spacing w:before="28" w:after="28"/>
                  </w:pPr>
                  <w:r>
                    <w:rPr>
                      <w:rFonts w:ascii="Arial" w:hAnsi="Arial" w:eastAsia="Arial" w:cs="Arial"/>
                      <w:b w:val="0"/>
                      <w:bCs w:val="0"/>
                      <w:i w:val="0"/>
                      <w:iCs w:val="0"/>
                      <w:color w:val="1A1A1A"/>
                      <w:sz w:val="20"/>
                      <w:szCs w:val="20"/>
                    </w:rPr>
                    <w:t>Personification: 'The trotro groaned and coughed as it climbed the hill.'</w:t>
                  </w:r>
                </w:p>
                <w:p w14:paraId="1716CD16">
                  <w:pPr>
                    <w:pStyle w:val="16"/>
                    <w:numPr>
                      <w:ilvl w:val="0"/>
                      <w:numId w:val="1"/>
                    </w:numPr>
                    <w:spacing w:before="28" w:after="28"/>
                  </w:pPr>
                  <w:r>
                    <w:rPr>
                      <w:rFonts w:ascii="Arial" w:hAnsi="Arial" w:eastAsia="Arial" w:cs="Arial"/>
                      <w:b w:val="0"/>
                      <w:bCs w:val="0"/>
                      <w:i w:val="0"/>
                      <w:iCs w:val="0"/>
                      <w:color w:val="1A1A1A"/>
                      <w:sz w:val="20"/>
                      <w:szCs w:val="20"/>
                    </w:rPr>
                    <w:t>Hyperbole: 'The terminal was so packed, I could not breathe.'</w:t>
                  </w:r>
                </w:p>
              </w:tc>
              <w:tc>
                <w:tcPr>
                  <w:tcW w:w="2175" w:type="dxa"/>
                  <w:tcBorders>
                    <w:top w:val="single" w:color="BBBBBB" w:sz="4" w:space="0"/>
                    <w:left w:val="single" w:color="BBBBBB" w:sz="4" w:space="0"/>
                    <w:bottom w:val="single" w:color="BBBBBB" w:sz="4" w:space="0"/>
                    <w:right w:val="single" w:color="BBBBBB" w:sz="4" w:space="0"/>
                  </w:tcBorders>
                  <w:shd w:val="clear" w:color="auto" w:fill="FFFBEB"/>
                  <w:tcMar>
                    <w:top w:w="60" w:type="dxa"/>
                    <w:left w:w="100" w:type="dxa"/>
                    <w:bottom w:w="60" w:type="dxa"/>
                    <w:right w:w="100" w:type="dxa"/>
                  </w:tcMar>
                  <w:vAlign w:val="top"/>
                </w:tcPr>
                <w:p w14:paraId="405C3CCD">
                  <w:pPr>
                    <w:pStyle w:val="16"/>
                    <w:numPr>
                      <w:ilvl w:val="0"/>
                      <w:numId w:val="1"/>
                    </w:numPr>
                    <w:spacing w:before="28" w:after="28"/>
                  </w:pPr>
                  <w:r>
                    <w:rPr>
                      <w:rFonts w:ascii="Arial" w:hAnsi="Arial" w:eastAsia="Arial" w:cs="Arial"/>
                      <w:b w:val="0"/>
                      <w:bCs w:val="0"/>
                      <w:i w:val="0"/>
                      <w:iCs w:val="0"/>
                      <w:color w:val="1A1A1A"/>
                      <w:sz w:val="20"/>
                      <w:szCs w:val="20"/>
                    </w:rPr>
                    <w:t>Nouns: replace 'man' with 'vendor', 'doctor', 'conductor', 'passenger'.</w:t>
                  </w:r>
                </w:p>
                <w:p w14:paraId="2D411903">
                  <w:pPr>
                    <w:pStyle w:val="16"/>
                    <w:numPr>
                      <w:ilvl w:val="0"/>
                      <w:numId w:val="1"/>
                    </w:numPr>
                    <w:spacing w:before="28" w:after="28"/>
                  </w:pPr>
                  <w:r>
                    <w:rPr>
                      <w:rFonts w:ascii="Arial" w:hAnsi="Arial" w:eastAsia="Arial" w:cs="Arial"/>
                      <w:b w:val="0"/>
                      <w:bCs w:val="0"/>
                      <w:i w:val="0"/>
                      <w:iCs w:val="0"/>
                      <w:color w:val="1A1A1A"/>
                      <w:sz w:val="20"/>
                      <w:szCs w:val="20"/>
                    </w:rPr>
                    <w:t>Adjectives: replace 'big' with 'crowded', 'bustling', 'chaotic', 'sterile', 'fragrant'.</w:t>
                  </w:r>
                </w:p>
                <w:p w14:paraId="442C417E">
                  <w:pPr>
                    <w:pStyle w:val="16"/>
                    <w:numPr>
                      <w:ilvl w:val="0"/>
                      <w:numId w:val="1"/>
                    </w:numPr>
                    <w:spacing w:before="28" w:after="28"/>
                  </w:pPr>
                  <w:r>
                    <w:rPr>
                      <w:rFonts w:ascii="Arial" w:hAnsi="Arial" w:eastAsia="Arial" w:cs="Arial"/>
                      <w:b w:val="0"/>
                      <w:bCs w:val="0"/>
                      <w:i w:val="0"/>
                      <w:iCs w:val="0"/>
                      <w:color w:val="1A1A1A"/>
                      <w:sz w:val="20"/>
                      <w:szCs w:val="20"/>
                    </w:rPr>
                    <w:t>Adverbs: replace 'quickly' with 'impatiently', 'wearily', 'nervously', 'eagerly'.</w:t>
                  </w:r>
                </w:p>
                <w:p w14:paraId="7519D36D">
                  <w:pPr>
                    <w:pStyle w:val="16"/>
                    <w:numPr>
                      <w:ilvl w:val="0"/>
                      <w:numId w:val="1"/>
                    </w:numPr>
                    <w:spacing w:before="28" w:after="28"/>
                  </w:pPr>
                  <w:r>
                    <w:rPr>
                      <w:rFonts w:ascii="Arial" w:hAnsi="Arial" w:eastAsia="Arial" w:cs="Arial"/>
                      <w:b w:val="0"/>
                      <w:bCs w:val="0"/>
                      <w:i w:val="0"/>
                      <w:iCs w:val="0"/>
                      <w:color w:val="1A1A1A"/>
                      <w:sz w:val="20"/>
                      <w:szCs w:val="20"/>
                    </w:rPr>
                    <w:t>Upgrade test: 'The man moved fast in the busy place' → 'The conductor hurried anxiously through the packed terminal.'</w:t>
                  </w:r>
                </w:p>
              </w:tc>
            </w:tr>
            <w:tr w14:paraId="24711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103E34E">
                  <w:pPr>
                    <w:spacing w:before="40" w:after="40"/>
                    <w:jc w:val="left"/>
                  </w:pPr>
                  <w:r>
                    <w:rPr>
                      <w:rFonts w:ascii="Arial" w:hAnsi="Arial" w:eastAsia="Arial" w:cs="Arial"/>
                      <w:b/>
                      <w:bCs/>
                      <w:i/>
                      <w:iCs/>
                      <w:color w:val="1F4E79"/>
                      <w:sz w:val="16"/>
                      <w:szCs w:val="16"/>
                    </w:rPr>
                    <w:t>Use PAST tenses for personal stories. Shift to PRESENT when describing what a place is always like.</w:t>
                  </w:r>
                </w:p>
              </w:tc>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A835D1F">
                  <w:pPr>
                    <w:spacing w:before="40" w:after="40"/>
                    <w:jc w:val="left"/>
                  </w:pPr>
                  <w:r>
                    <w:rPr>
                      <w:rFonts w:ascii="Arial" w:hAnsi="Arial" w:eastAsia="Arial" w:cs="Arial"/>
                      <w:b/>
                      <w:bCs/>
                      <w:i/>
                      <w:iCs/>
                      <w:color w:val="1A5C38"/>
                      <w:sz w:val="16"/>
                      <w:szCs w:val="16"/>
                    </w:rPr>
                    <w:t>A strong description mixes all three types. THREE short sentences in a row is a warning sign — combine them.</w:t>
                  </w:r>
                </w:p>
              </w:tc>
              <w:tc>
                <w:tcPr>
                  <w:tcW w:w="2177"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794C7B7">
                  <w:pPr>
                    <w:spacing w:before="40" w:after="40"/>
                    <w:jc w:val="left"/>
                  </w:pPr>
                  <w:r>
                    <w:rPr>
                      <w:rFonts w:ascii="Arial" w:hAnsi="Arial" w:eastAsia="Arial" w:cs="Arial"/>
                      <w:b/>
                      <w:bCs/>
                      <w:i/>
                      <w:iCs/>
                      <w:color w:val="9F1239"/>
                      <w:sz w:val="16"/>
                      <w:szCs w:val="16"/>
                    </w:rPr>
                    <w:t>Use ONE or TWO figurative expressions per description — enough to enrich, not so many that it feels forced.</w:t>
                  </w:r>
                </w:p>
              </w:tc>
              <w:tc>
                <w:tcPr>
                  <w:tcW w:w="2175"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4635254">
                  <w:pPr>
                    <w:spacing w:before="40" w:after="40"/>
                    <w:jc w:val="left"/>
                  </w:pPr>
                  <w:r>
                    <w:rPr>
                      <w:rFonts w:ascii="Arial" w:hAnsi="Arial" w:eastAsia="Arial" w:cs="Arial"/>
                      <w:b/>
                      <w:bCs/>
                      <w:i/>
                      <w:iCs/>
                      <w:color w:val="B45309"/>
                      <w:sz w:val="16"/>
                      <w:szCs w:val="16"/>
                    </w:rPr>
                    <w:t>After your first draft, find every noun, adjective, and adverb. Ask: 'Is there a more precise word?' If yes — use it.</w:t>
                  </w:r>
                </w:p>
              </w:tc>
            </w:tr>
          </w:tbl>
          <w:p w14:paraId="138A1CE7">
            <w:pPr>
              <w:spacing w:before="50" w:after="20"/>
              <w:jc w:val="left"/>
            </w:pPr>
            <w:r>
              <w:rPr>
                <w:rFonts w:ascii="Arial" w:hAnsi="Arial" w:eastAsia="Arial" w:cs="Arial"/>
                <w:b/>
                <w:bCs/>
                <w:i w:val="0"/>
                <w:iCs w:val="0"/>
                <w:color w:val="1A1A1A"/>
                <w:sz w:val="20"/>
                <w:szCs w:val="20"/>
              </w:rPr>
              <w:t>Section B: Vocabulary Banks by Setting — Post on board or distribute as a reference strip</w:t>
            </w:r>
          </w:p>
          <w:tbl>
            <w:tblPr>
              <w:tblStyle w:val="9"/>
              <w:tblW w:w="87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13"/>
              <w:gridCol w:w="1350"/>
              <w:gridCol w:w="1321"/>
              <w:gridCol w:w="1053"/>
              <w:gridCol w:w="1928"/>
              <w:gridCol w:w="1541"/>
            </w:tblGrid>
            <w:tr w14:paraId="3540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615A7E54">
                  <w:pPr>
                    <w:spacing w:before="40" w:after="40"/>
                    <w:jc w:val="center"/>
                  </w:pPr>
                  <w:r>
                    <w:rPr>
                      <w:rFonts w:ascii="Arial" w:hAnsi="Arial" w:eastAsia="Arial" w:cs="Arial"/>
                      <w:b/>
                      <w:bCs/>
                      <w:i w:val="0"/>
                      <w:iCs w:val="0"/>
                      <w:color w:val="FFFFFF"/>
                      <w:sz w:val="16"/>
                      <w:szCs w:val="16"/>
                    </w:rPr>
                    <w:t>SETTING</w:t>
                  </w:r>
                </w:p>
              </w:tc>
              <w:tc>
                <w:tcPr>
                  <w:tcW w:w="1828"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DFF2F3D">
                  <w:pPr>
                    <w:spacing w:before="40" w:after="40"/>
                    <w:jc w:val="center"/>
                  </w:pPr>
                  <w:r>
                    <w:rPr>
                      <w:rFonts w:ascii="Arial" w:hAnsi="Arial" w:eastAsia="Arial" w:cs="Arial"/>
                      <w:b/>
                      <w:bCs/>
                      <w:i w:val="0"/>
                      <w:iCs w:val="0"/>
                      <w:color w:val="FFFFFF"/>
                      <w:sz w:val="16"/>
                      <w:szCs w:val="16"/>
                    </w:rPr>
                    <w:t>NOUNS</w:t>
                  </w:r>
                </w:p>
              </w:tc>
              <w:tc>
                <w:tcPr>
                  <w:tcW w:w="130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11BED96">
                  <w:pPr>
                    <w:spacing w:before="40" w:after="40"/>
                    <w:jc w:val="center"/>
                  </w:pPr>
                  <w:r>
                    <w:rPr>
                      <w:rFonts w:ascii="Arial" w:hAnsi="Arial" w:eastAsia="Arial" w:cs="Arial"/>
                      <w:b/>
                      <w:bCs/>
                      <w:i w:val="0"/>
                      <w:iCs w:val="0"/>
                      <w:color w:val="FFFFFF"/>
                      <w:sz w:val="16"/>
                      <w:szCs w:val="16"/>
                    </w:rPr>
                    <w:t>ADJECTIVES</w:t>
                  </w:r>
                </w:p>
              </w:tc>
              <w:tc>
                <w:tcPr>
                  <w:tcW w:w="130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7CED5B2">
                  <w:pPr>
                    <w:spacing w:before="40" w:after="40"/>
                    <w:jc w:val="center"/>
                  </w:pPr>
                  <w:r>
                    <w:rPr>
                      <w:rFonts w:ascii="Arial" w:hAnsi="Arial" w:eastAsia="Arial" w:cs="Arial"/>
                      <w:b/>
                      <w:bCs/>
                      <w:i w:val="0"/>
                      <w:iCs w:val="0"/>
                      <w:color w:val="FFFFFF"/>
                      <w:sz w:val="16"/>
                      <w:szCs w:val="16"/>
                    </w:rPr>
                    <w:t>ADVERBS</w:t>
                  </w:r>
                </w:p>
              </w:tc>
              <w:tc>
                <w:tcPr>
                  <w:tcW w:w="1741"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1150BD54">
                  <w:pPr>
                    <w:spacing w:before="40" w:after="40"/>
                    <w:jc w:val="center"/>
                  </w:pPr>
                  <w:r>
                    <w:rPr>
                      <w:rFonts w:ascii="Arial" w:hAnsi="Arial" w:eastAsia="Arial" w:cs="Arial"/>
                      <w:b/>
                      <w:bCs/>
                      <w:i w:val="0"/>
                      <w:iCs w:val="0"/>
                      <w:color w:val="FFFFFF"/>
                      <w:sz w:val="16"/>
                      <w:szCs w:val="16"/>
                    </w:rPr>
                    <w:t>FIGURATIVE LANGUAGE</w:t>
                  </w:r>
                </w:p>
              </w:tc>
              <w:tc>
                <w:tcPr>
                  <w:tcW w:w="1393"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6E96E657">
                  <w:pPr>
                    <w:spacing w:before="40" w:after="40"/>
                    <w:jc w:val="center"/>
                  </w:pPr>
                  <w:r>
                    <w:rPr>
                      <w:rFonts w:ascii="Arial" w:hAnsi="Arial" w:eastAsia="Arial" w:cs="Arial"/>
                      <w:b/>
                      <w:bCs/>
                      <w:i w:val="0"/>
                      <w:iCs w:val="0"/>
                      <w:color w:val="FFFFFF"/>
                      <w:sz w:val="16"/>
                      <w:szCs w:val="16"/>
                    </w:rPr>
                    <w:t>SENTENCE STARTERS</w:t>
                  </w:r>
                </w:p>
              </w:tc>
            </w:tr>
            <w:tr w14:paraId="468B5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BBBBBB" w:sz="4" w:space="0"/>
                    <w:left w:val="single" w:color="BBBBBB" w:sz="4" w:space="0"/>
                    <w:bottom w:val="single" w:color="BBBBBB" w:sz="4" w:space="0"/>
                    <w:right w:val="single" w:color="BBBBBB" w:sz="4" w:space="0"/>
                  </w:tcBorders>
                  <w:shd w:val="clear" w:color="auto" w:fill="C0392B"/>
                  <w:tcMar>
                    <w:top w:w="60" w:type="dxa"/>
                    <w:left w:w="100" w:type="dxa"/>
                    <w:bottom w:w="60" w:type="dxa"/>
                    <w:right w:w="100" w:type="dxa"/>
                  </w:tcMar>
                  <w:vAlign w:val="top"/>
                </w:tcPr>
                <w:p w14:paraId="6F2FAFE0">
                  <w:pPr>
                    <w:spacing w:before="20" w:after="10"/>
                    <w:jc w:val="left"/>
                  </w:pPr>
                  <w:r>
                    <w:rPr>
                      <w:rFonts w:ascii="Arial" w:hAnsi="Arial" w:eastAsia="Arial" w:cs="Arial"/>
                      <w:b/>
                      <w:bCs/>
                      <w:i w:val="0"/>
                      <w:iCs w:val="0"/>
                      <w:color w:val="FFFFFF"/>
                      <w:sz w:val="17"/>
                      <w:szCs w:val="17"/>
                    </w:rPr>
                    <w:t>AT THE HOSPITAL / CLINIC</w:t>
                  </w:r>
                </w:p>
                <w:p w14:paraId="411DF5F8">
                  <w:pPr>
                    <w:spacing w:before="40" w:after="20"/>
                    <w:jc w:val="left"/>
                  </w:pPr>
                  <w:r>
                    <w:rPr>
                      <w:rFonts w:ascii="Arial" w:hAnsi="Arial" w:eastAsia="Arial" w:cs="Arial"/>
                      <w:b w:val="0"/>
                      <w:bCs w:val="0"/>
                      <w:i/>
                      <w:iCs/>
                      <w:color w:val="FFFFFF"/>
                      <w:sz w:val="15"/>
                      <w:szCs w:val="15"/>
                    </w:rPr>
                    <w:t>Setting: Korle Bu, District Hospital, Community Clinic</w:t>
                  </w:r>
                </w:p>
              </w:tc>
              <w:tc>
                <w:tcPr>
                  <w:tcW w:w="1828"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2A898C74">
                  <w:pPr>
                    <w:spacing w:before="40" w:after="40"/>
                    <w:jc w:val="left"/>
                  </w:pPr>
                  <w:r>
                    <w:rPr>
                      <w:rFonts w:ascii="Arial" w:hAnsi="Arial" w:eastAsia="Arial" w:cs="Arial"/>
                      <w:b w:val="0"/>
                      <w:bCs w:val="0"/>
                      <w:i w:val="0"/>
                      <w:iCs w:val="0"/>
                      <w:color w:val="1A1A1A"/>
                      <w:sz w:val="16"/>
                      <w:szCs w:val="16"/>
                    </w:rPr>
                    <w:t>outpatient, ward, prescription, nurse, doctor, queue, injection, waiting room, pharmacy, thermometer, stretcher, diagnosis, casualty, receptionist, consultant</w:t>
                  </w:r>
                </w:p>
              </w:tc>
              <w:tc>
                <w:tcPr>
                  <w:tcW w:w="1306"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7A4D03A5">
                  <w:pPr>
                    <w:spacing w:before="40" w:after="40"/>
                    <w:jc w:val="left"/>
                  </w:pPr>
                  <w:r>
                    <w:rPr>
                      <w:rFonts w:ascii="Arial" w:hAnsi="Arial" w:eastAsia="Arial" w:cs="Arial"/>
                      <w:b w:val="0"/>
                      <w:bCs w:val="0"/>
                      <w:i w:val="0"/>
                      <w:iCs w:val="0"/>
                      <w:color w:val="1A1A1A"/>
                      <w:sz w:val="16"/>
                      <w:szCs w:val="16"/>
                    </w:rPr>
                    <w:t>anxious, crowded, sterile, quiet, urgent, painful, worried, reassuring, pale, feverish, attentive, compassionate, overwhelmed, swift</w:t>
                  </w:r>
                </w:p>
              </w:tc>
              <w:tc>
                <w:tcPr>
                  <w:tcW w:w="1306"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77BA3C43">
                  <w:pPr>
                    <w:spacing w:before="40" w:after="40"/>
                    <w:jc w:val="left"/>
                  </w:pPr>
                  <w:r>
                    <w:rPr>
                      <w:rFonts w:ascii="Arial" w:hAnsi="Arial" w:eastAsia="Arial" w:cs="Arial"/>
                      <w:b w:val="0"/>
                      <w:bCs w:val="0"/>
                      <w:i w:val="0"/>
                      <w:iCs w:val="0"/>
                      <w:color w:val="1A1A1A"/>
                      <w:sz w:val="16"/>
                      <w:szCs w:val="16"/>
                    </w:rPr>
                    <w:t>carefully, patiently, nervously, quickly, gently, silently, urgently, wearily, attentively, quietly</w:t>
                  </w:r>
                </w:p>
              </w:tc>
              <w:tc>
                <w:tcPr>
                  <w:tcW w:w="1741"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26A68361">
                  <w:pPr>
                    <w:pStyle w:val="16"/>
                    <w:numPr>
                      <w:ilvl w:val="0"/>
                      <w:numId w:val="1"/>
                    </w:numPr>
                    <w:spacing w:before="28" w:after="28"/>
                  </w:pPr>
                  <w:r>
                    <w:rPr>
                      <w:rFonts w:ascii="Arial" w:hAnsi="Arial" w:eastAsia="Arial" w:cs="Arial"/>
                      <w:b w:val="0"/>
                      <w:bCs w:val="0"/>
                      <w:i w:val="0"/>
                      <w:iCs w:val="0"/>
                      <w:color w:val="1A1A1A"/>
                      <w:sz w:val="20"/>
                      <w:szCs w:val="20"/>
                    </w:rPr>
                    <w:t>Simile: 'The waiting room was as silent as a library at midnight.'</w:t>
                  </w:r>
                </w:p>
                <w:p w14:paraId="1B742B59">
                  <w:pPr>
                    <w:pStyle w:val="16"/>
                    <w:numPr>
                      <w:ilvl w:val="0"/>
                      <w:numId w:val="1"/>
                    </w:numPr>
                    <w:spacing w:before="28" w:after="28"/>
                  </w:pPr>
                  <w:r>
                    <w:rPr>
                      <w:rFonts w:ascii="Arial" w:hAnsi="Arial" w:eastAsia="Arial" w:cs="Arial"/>
                      <w:b w:val="0"/>
                      <w:bCs w:val="0"/>
                      <w:i w:val="0"/>
                      <w:iCs w:val="0"/>
                      <w:color w:val="1A1A1A"/>
                      <w:sz w:val="20"/>
                      <w:szCs w:val="20"/>
                    </w:rPr>
                    <w:t>Metaphor: 'The nurse was an angel in a white uniform.'</w:t>
                  </w:r>
                </w:p>
                <w:p w14:paraId="38743229">
                  <w:pPr>
                    <w:pStyle w:val="16"/>
                    <w:numPr>
                      <w:ilvl w:val="0"/>
                      <w:numId w:val="1"/>
                    </w:numPr>
                    <w:spacing w:before="28" w:after="28"/>
                  </w:pPr>
                  <w:r>
                    <w:rPr>
                      <w:rFonts w:ascii="Arial" w:hAnsi="Arial" w:eastAsia="Arial" w:cs="Arial"/>
                      <w:b w:val="0"/>
                      <w:bCs w:val="0"/>
                      <w:i w:val="0"/>
                      <w:iCs w:val="0"/>
                      <w:color w:val="1A1A1A"/>
                      <w:sz w:val="20"/>
                      <w:szCs w:val="20"/>
                    </w:rPr>
                    <w:t>Idiom: 'I was under the weather for three days before visiting.'</w:t>
                  </w:r>
                </w:p>
                <w:p w14:paraId="45807283">
                  <w:pPr>
                    <w:pStyle w:val="16"/>
                    <w:numPr>
                      <w:ilvl w:val="0"/>
                      <w:numId w:val="1"/>
                    </w:numPr>
                    <w:spacing w:before="28" w:after="28"/>
                  </w:pPr>
                  <w:r>
                    <w:rPr>
                      <w:rFonts w:ascii="Arial" w:hAnsi="Arial" w:eastAsia="Arial" w:cs="Arial"/>
                      <w:b w:val="0"/>
                      <w:bCs w:val="0"/>
                      <w:i w:val="0"/>
                      <w:iCs w:val="0"/>
                      <w:color w:val="1A1A1A"/>
                      <w:sz w:val="20"/>
                      <w:szCs w:val="20"/>
                    </w:rPr>
                    <w:t>Personification: 'The clock on the wall crawled forward, minute by painful minute.'</w:t>
                  </w:r>
                </w:p>
              </w:tc>
              <w:tc>
                <w:tcPr>
                  <w:tcW w:w="1393"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06770CEC">
                  <w:pPr>
                    <w:pStyle w:val="16"/>
                    <w:numPr>
                      <w:ilvl w:val="0"/>
                      <w:numId w:val="1"/>
                    </w:numPr>
                    <w:spacing w:before="28" w:after="28"/>
                  </w:pPr>
                  <w:r>
                    <w:rPr>
                      <w:rFonts w:ascii="Arial" w:hAnsi="Arial" w:eastAsia="Arial" w:cs="Arial"/>
                      <w:b w:val="0"/>
                      <w:bCs w:val="0"/>
                      <w:i w:val="0"/>
                      <w:iCs w:val="0"/>
                      <w:color w:val="1A1A1A"/>
                      <w:sz w:val="20"/>
                      <w:szCs w:val="20"/>
                    </w:rPr>
                    <w:t>When I arrived at the hospital, I noticed that...</w:t>
                  </w:r>
                </w:p>
                <w:p w14:paraId="083023F7">
                  <w:pPr>
                    <w:pStyle w:val="16"/>
                    <w:numPr>
                      <w:ilvl w:val="0"/>
                      <w:numId w:val="1"/>
                    </w:numPr>
                    <w:spacing w:before="28" w:after="28"/>
                  </w:pPr>
                  <w:r>
                    <w:rPr>
                      <w:rFonts w:ascii="Arial" w:hAnsi="Arial" w:eastAsia="Arial" w:cs="Arial"/>
                      <w:b w:val="0"/>
                      <w:bCs w:val="0"/>
                      <w:i w:val="0"/>
                      <w:iCs w:val="0"/>
                      <w:color w:val="1A1A1A"/>
                      <w:sz w:val="20"/>
                      <w:szCs w:val="20"/>
                    </w:rPr>
                    <w:t>The first thing that struck me was...</w:t>
                  </w:r>
                </w:p>
                <w:p w14:paraId="6C5A4D57">
                  <w:pPr>
                    <w:pStyle w:val="16"/>
                    <w:numPr>
                      <w:ilvl w:val="0"/>
                      <w:numId w:val="1"/>
                    </w:numPr>
                    <w:spacing w:before="28" w:after="28"/>
                  </w:pPr>
                  <w:r>
                    <w:rPr>
                      <w:rFonts w:ascii="Arial" w:hAnsi="Arial" w:eastAsia="Arial" w:cs="Arial"/>
                      <w:b w:val="0"/>
                      <w:bCs w:val="0"/>
                      <w:i w:val="0"/>
                      <w:iCs w:val="0"/>
                      <w:color w:val="1A1A1A"/>
                      <w:sz w:val="20"/>
                      <w:szCs w:val="20"/>
                    </w:rPr>
                    <w:t>I waited for what felt like hours while...</w:t>
                  </w:r>
                </w:p>
                <w:p w14:paraId="4420DF72">
                  <w:pPr>
                    <w:pStyle w:val="16"/>
                    <w:numPr>
                      <w:ilvl w:val="0"/>
                      <w:numId w:val="1"/>
                    </w:numPr>
                    <w:spacing w:before="28" w:after="28"/>
                  </w:pPr>
                  <w:r>
                    <w:rPr>
                      <w:rFonts w:ascii="Arial" w:hAnsi="Arial" w:eastAsia="Arial" w:cs="Arial"/>
                      <w:b w:val="0"/>
                      <w:bCs w:val="0"/>
                      <w:i w:val="0"/>
                      <w:iCs w:val="0"/>
                      <w:color w:val="1A1A1A"/>
                      <w:sz w:val="20"/>
                      <w:szCs w:val="20"/>
                    </w:rPr>
                    <w:t>The doctor explained calmly that...</w:t>
                  </w:r>
                </w:p>
              </w:tc>
            </w:tr>
            <w:tr w14:paraId="46AD9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47EFBAD8">
                  <w:pPr>
                    <w:spacing w:before="20" w:after="10"/>
                    <w:jc w:val="left"/>
                  </w:pPr>
                  <w:r>
                    <w:rPr>
                      <w:rFonts w:ascii="Arial" w:hAnsi="Arial" w:eastAsia="Arial" w:cs="Arial"/>
                      <w:b/>
                      <w:bCs/>
                      <w:i w:val="0"/>
                      <w:iCs w:val="0"/>
                      <w:color w:val="FFFFFF"/>
                      <w:sz w:val="17"/>
                      <w:szCs w:val="17"/>
                    </w:rPr>
                    <w:t>SHOPPING AT A MARKET / SUPERMARKET</w:t>
                  </w:r>
                </w:p>
                <w:p w14:paraId="0DC9263C">
                  <w:pPr>
                    <w:spacing w:before="40" w:after="20"/>
                    <w:jc w:val="left"/>
                  </w:pPr>
                  <w:r>
                    <w:rPr>
                      <w:rFonts w:ascii="Arial" w:hAnsi="Arial" w:eastAsia="Arial" w:cs="Arial"/>
                      <w:b w:val="0"/>
                      <w:bCs w:val="0"/>
                      <w:i/>
                      <w:iCs/>
                      <w:color w:val="FFFFFF"/>
                      <w:sz w:val="15"/>
                      <w:szCs w:val="15"/>
                    </w:rPr>
                    <w:t>Setting: Kejetia, Makola, Kumasi Central, Melcom, Accra Mall</w:t>
                  </w:r>
                </w:p>
              </w:tc>
              <w:tc>
                <w:tcPr>
                  <w:tcW w:w="1828"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ABF2C68">
                  <w:pPr>
                    <w:spacing w:before="40" w:after="40"/>
                    <w:jc w:val="left"/>
                  </w:pPr>
                  <w:r>
                    <w:rPr>
                      <w:rFonts w:ascii="Arial" w:hAnsi="Arial" w:eastAsia="Arial" w:cs="Arial"/>
                      <w:b w:val="0"/>
                      <w:bCs w:val="0"/>
                      <w:i w:val="0"/>
                      <w:iCs w:val="0"/>
                      <w:color w:val="1A1A1A"/>
                      <w:sz w:val="16"/>
                      <w:szCs w:val="16"/>
                    </w:rPr>
                    <w:t>stall, vendor, bargain, aisle, trolley, receipt, produce, price, customer, change, transaction, haggle, canopy, weighing scale, fresh tomatoes, smoked fish</w:t>
                  </w:r>
                </w:p>
              </w:tc>
              <w:tc>
                <w:tcPr>
                  <w:tcW w:w="1306"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EA52BAB">
                  <w:pPr>
                    <w:spacing w:before="40" w:after="40"/>
                    <w:jc w:val="left"/>
                  </w:pPr>
                  <w:r>
                    <w:rPr>
                      <w:rFonts w:ascii="Arial" w:hAnsi="Arial" w:eastAsia="Arial" w:cs="Arial"/>
                      <w:b w:val="0"/>
                      <w:bCs w:val="0"/>
                      <w:i w:val="0"/>
                      <w:iCs w:val="0"/>
                      <w:color w:val="1A1A1A"/>
                      <w:sz w:val="16"/>
                      <w:szCs w:val="16"/>
                    </w:rPr>
                    <w:t>fresh, colourful, busy, noisy, fragrant, crowded, expensive, affordable, ripe, wilted, pungent, vibrant, overwhelming, lively, chaotic</w:t>
                  </w:r>
                </w:p>
              </w:tc>
              <w:tc>
                <w:tcPr>
                  <w:tcW w:w="1306"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31507921">
                  <w:pPr>
                    <w:spacing w:before="40" w:after="40"/>
                    <w:jc w:val="left"/>
                  </w:pPr>
                  <w:r>
                    <w:rPr>
                      <w:rFonts w:ascii="Arial" w:hAnsi="Arial" w:eastAsia="Arial" w:cs="Arial"/>
                      <w:b w:val="0"/>
                      <w:bCs w:val="0"/>
                      <w:i w:val="0"/>
                      <w:iCs w:val="0"/>
                      <w:color w:val="1A1A1A"/>
                      <w:sz w:val="16"/>
                      <w:szCs w:val="16"/>
                    </w:rPr>
                    <w:t>loudly, eagerly, carefully, quickly, generously, reluctantly, confidently, impatiently, slowly, joyfully</w:t>
                  </w:r>
                </w:p>
              </w:tc>
              <w:tc>
                <w:tcPr>
                  <w:tcW w:w="174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2D42C45">
                  <w:pPr>
                    <w:pStyle w:val="16"/>
                    <w:numPr>
                      <w:ilvl w:val="0"/>
                      <w:numId w:val="1"/>
                    </w:numPr>
                    <w:spacing w:before="28" w:after="28"/>
                  </w:pPr>
                  <w:r>
                    <w:rPr>
                      <w:rFonts w:ascii="Arial" w:hAnsi="Arial" w:eastAsia="Arial" w:cs="Arial"/>
                      <w:b w:val="0"/>
                      <w:bCs w:val="0"/>
                      <w:i w:val="0"/>
                      <w:iCs w:val="0"/>
                      <w:color w:val="1A1A1A"/>
                      <w:sz w:val="20"/>
                      <w:szCs w:val="20"/>
                    </w:rPr>
                    <w:t>Simile: 'The market was as noisy as a football match in the final minutes.'</w:t>
                  </w:r>
                </w:p>
                <w:p w14:paraId="3B4DC0E4">
                  <w:pPr>
                    <w:pStyle w:val="16"/>
                    <w:numPr>
                      <w:ilvl w:val="0"/>
                      <w:numId w:val="1"/>
                    </w:numPr>
                    <w:spacing w:before="28" w:after="28"/>
                  </w:pPr>
                  <w:r>
                    <w:rPr>
                      <w:rFonts w:ascii="Arial" w:hAnsi="Arial" w:eastAsia="Arial" w:cs="Arial"/>
                      <w:b w:val="0"/>
                      <w:bCs w:val="0"/>
                      <w:i w:val="0"/>
                      <w:iCs w:val="0"/>
                      <w:color w:val="1A1A1A"/>
                      <w:sz w:val="20"/>
                      <w:szCs w:val="20"/>
                    </w:rPr>
                    <w:t>Metaphor: 'Kejetia Market is a living, breathing city of its own.'</w:t>
                  </w:r>
                </w:p>
                <w:p w14:paraId="48D10552">
                  <w:pPr>
                    <w:pStyle w:val="16"/>
                    <w:numPr>
                      <w:ilvl w:val="0"/>
                      <w:numId w:val="1"/>
                    </w:numPr>
                    <w:spacing w:before="28" w:after="28"/>
                  </w:pPr>
                  <w:r>
                    <w:rPr>
                      <w:rFonts w:ascii="Arial" w:hAnsi="Arial" w:eastAsia="Arial" w:cs="Arial"/>
                      <w:b w:val="0"/>
                      <w:bCs w:val="0"/>
                      <w:i w:val="0"/>
                      <w:iCs w:val="0"/>
                      <w:color w:val="1A1A1A"/>
                      <w:sz w:val="20"/>
                      <w:szCs w:val="20"/>
                    </w:rPr>
                    <w:t>Personification: 'The stalls leaned toward each other, whispering secrets.'</w:t>
                  </w:r>
                </w:p>
                <w:p w14:paraId="09DFD72E">
                  <w:pPr>
                    <w:pStyle w:val="16"/>
                    <w:numPr>
                      <w:ilvl w:val="0"/>
                      <w:numId w:val="1"/>
                    </w:numPr>
                    <w:spacing w:before="28" w:after="28"/>
                  </w:pPr>
                  <w:r>
                    <w:rPr>
                      <w:rFonts w:ascii="Arial" w:hAnsi="Arial" w:eastAsia="Arial" w:cs="Arial"/>
                      <w:b w:val="0"/>
                      <w:bCs w:val="0"/>
                      <w:i w:val="0"/>
                      <w:iCs w:val="0"/>
                      <w:color w:val="1A1A1A"/>
                      <w:sz w:val="20"/>
                      <w:szCs w:val="20"/>
                    </w:rPr>
                    <w:t>Hyperbole: 'The colours were so bright, they could be seen from space.'</w:t>
                  </w:r>
                </w:p>
              </w:tc>
              <w:tc>
                <w:tcPr>
                  <w:tcW w:w="139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7D718B1">
                  <w:pPr>
                    <w:pStyle w:val="16"/>
                    <w:numPr>
                      <w:ilvl w:val="0"/>
                      <w:numId w:val="1"/>
                    </w:numPr>
                    <w:spacing w:before="28" w:after="28"/>
                  </w:pPr>
                  <w:r>
                    <w:rPr>
                      <w:rFonts w:ascii="Arial" w:hAnsi="Arial" w:eastAsia="Arial" w:cs="Arial"/>
                      <w:b w:val="0"/>
                      <w:bCs w:val="0"/>
                      <w:i w:val="0"/>
                      <w:iCs w:val="0"/>
                      <w:color w:val="1A1A1A"/>
                      <w:sz w:val="20"/>
                      <w:szCs w:val="20"/>
                    </w:rPr>
                    <w:t>The moment I stepped into the market, I was hit by...</w:t>
                  </w:r>
                </w:p>
                <w:p w14:paraId="3862F971">
                  <w:pPr>
                    <w:pStyle w:val="16"/>
                    <w:numPr>
                      <w:ilvl w:val="0"/>
                      <w:numId w:val="1"/>
                    </w:numPr>
                    <w:spacing w:before="28" w:after="28"/>
                  </w:pPr>
                  <w:r>
                    <w:rPr>
                      <w:rFonts w:ascii="Arial" w:hAnsi="Arial" w:eastAsia="Arial" w:cs="Arial"/>
                      <w:b w:val="0"/>
                      <w:bCs w:val="0"/>
                      <w:i w:val="0"/>
                      <w:iCs w:val="0"/>
                      <w:color w:val="1A1A1A"/>
                      <w:sz w:val="20"/>
                      <w:szCs w:val="20"/>
                    </w:rPr>
                    <w:t>My mother moved through the stalls as if she...</w:t>
                  </w:r>
                </w:p>
                <w:p w14:paraId="5E95BCDF">
                  <w:pPr>
                    <w:pStyle w:val="16"/>
                    <w:numPr>
                      <w:ilvl w:val="0"/>
                      <w:numId w:val="1"/>
                    </w:numPr>
                    <w:spacing w:before="28" w:after="28"/>
                  </w:pPr>
                  <w:r>
                    <w:rPr>
                      <w:rFonts w:ascii="Arial" w:hAnsi="Arial" w:eastAsia="Arial" w:cs="Arial"/>
                      <w:b w:val="0"/>
                      <w:bCs w:val="0"/>
                      <w:i w:val="0"/>
                      <w:iCs w:val="0"/>
                      <w:color w:val="1A1A1A"/>
                      <w:sz w:val="20"/>
                      <w:szCs w:val="20"/>
                    </w:rPr>
                    <w:t>The vendor called out to us, her voice rising above the noise...</w:t>
                  </w:r>
                </w:p>
                <w:p w14:paraId="09462E6A">
                  <w:pPr>
                    <w:pStyle w:val="16"/>
                    <w:numPr>
                      <w:ilvl w:val="0"/>
                      <w:numId w:val="1"/>
                    </w:numPr>
                    <w:spacing w:before="28" w:after="28"/>
                  </w:pPr>
                  <w:r>
                    <w:rPr>
                      <w:rFonts w:ascii="Arial" w:hAnsi="Arial" w:eastAsia="Arial" w:cs="Arial"/>
                      <w:b w:val="0"/>
                      <w:bCs w:val="0"/>
                      <w:i w:val="0"/>
                      <w:iCs w:val="0"/>
                      <w:color w:val="1A1A1A"/>
                      <w:sz w:val="20"/>
                      <w:szCs w:val="20"/>
                    </w:rPr>
                    <w:t>After bargaining for twenty minutes, we finally agreed on...</w:t>
                  </w:r>
                </w:p>
              </w:tc>
            </w:tr>
            <w:tr w14:paraId="531E1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32" w:type="dxa"/>
                  <w:tcBorders>
                    <w:top w:val="single" w:color="BBBBBB" w:sz="4" w:space="0"/>
                    <w:left w:val="single" w:color="BBBBBB" w:sz="4" w:space="0"/>
                    <w:bottom w:val="single" w:color="BBBBBB" w:sz="4" w:space="0"/>
                    <w:right w:val="single" w:color="BBBBBB" w:sz="4" w:space="0"/>
                  </w:tcBorders>
                  <w:shd w:val="clear" w:color="auto" w:fill="3730A3"/>
                  <w:tcMar>
                    <w:top w:w="60" w:type="dxa"/>
                    <w:left w:w="100" w:type="dxa"/>
                    <w:bottom w:w="60" w:type="dxa"/>
                    <w:right w:w="100" w:type="dxa"/>
                  </w:tcMar>
                  <w:vAlign w:val="top"/>
                </w:tcPr>
                <w:p w14:paraId="79A3315A">
                  <w:pPr>
                    <w:spacing w:before="20" w:after="10"/>
                    <w:jc w:val="left"/>
                  </w:pPr>
                  <w:r>
                    <w:rPr>
                      <w:rFonts w:ascii="Arial" w:hAnsi="Arial" w:eastAsia="Arial" w:cs="Arial"/>
                      <w:b/>
                      <w:bCs/>
                      <w:i w:val="0"/>
                      <w:iCs w:val="0"/>
                      <w:color w:val="FFFFFF"/>
                      <w:sz w:val="17"/>
                      <w:szCs w:val="17"/>
                    </w:rPr>
                    <w:t>AT THE BUS TERMINAL / STATION</w:t>
                  </w:r>
                </w:p>
                <w:p w14:paraId="68AB390F">
                  <w:pPr>
                    <w:spacing w:before="40" w:after="20"/>
                    <w:jc w:val="left"/>
                  </w:pPr>
                  <w:r>
                    <w:rPr>
                      <w:rFonts w:ascii="Arial" w:hAnsi="Arial" w:eastAsia="Arial" w:cs="Arial"/>
                      <w:b w:val="0"/>
                      <w:bCs w:val="0"/>
                      <w:i/>
                      <w:iCs/>
                      <w:color w:val="FFFFFF"/>
                      <w:sz w:val="15"/>
                      <w:szCs w:val="15"/>
                    </w:rPr>
                    <w:t>Setting: Kejetia Terminal, STC Station, Metro Mass, Trotro Stop</w:t>
                  </w:r>
                </w:p>
              </w:tc>
              <w:tc>
                <w:tcPr>
                  <w:tcW w:w="1828" w:type="dxa"/>
                  <w:tcBorders>
                    <w:top w:val="single" w:color="BBBBBB" w:sz="4" w:space="0"/>
                    <w:left w:val="single" w:color="BBBBBB" w:sz="4" w:space="0"/>
                    <w:bottom w:val="single" w:color="BBBBBB" w:sz="4" w:space="0"/>
                    <w:right w:val="single" w:color="BBBBBB" w:sz="4" w:space="0"/>
                  </w:tcBorders>
                  <w:shd w:val="clear" w:color="auto" w:fill="EEF2FF"/>
                  <w:tcMar>
                    <w:top w:w="60" w:type="dxa"/>
                    <w:left w:w="100" w:type="dxa"/>
                    <w:bottom w:w="60" w:type="dxa"/>
                    <w:right w:w="100" w:type="dxa"/>
                  </w:tcMar>
                  <w:vAlign w:val="top"/>
                </w:tcPr>
                <w:p w14:paraId="1359E06E">
                  <w:pPr>
                    <w:spacing w:before="40" w:after="40"/>
                    <w:jc w:val="left"/>
                  </w:pPr>
                  <w:r>
                    <w:rPr>
                      <w:rFonts w:ascii="Arial" w:hAnsi="Arial" w:eastAsia="Arial" w:cs="Arial"/>
                      <w:b w:val="0"/>
                      <w:bCs w:val="0"/>
                      <w:i w:val="0"/>
                      <w:iCs w:val="0"/>
                      <w:color w:val="1A1A1A"/>
                      <w:sz w:val="16"/>
                      <w:szCs w:val="16"/>
                    </w:rPr>
                    <w:t>conductor, passenger, terminal, departure, arrival, trotro, luggage, fare, route, journey, traffic, announcement, loading bay, queue, destination, driver</w:t>
                  </w:r>
                </w:p>
              </w:tc>
              <w:tc>
                <w:tcPr>
                  <w:tcW w:w="1306" w:type="dxa"/>
                  <w:tcBorders>
                    <w:top w:val="single" w:color="BBBBBB" w:sz="4" w:space="0"/>
                    <w:left w:val="single" w:color="BBBBBB" w:sz="4" w:space="0"/>
                    <w:bottom w:val="single" w:color="BBBBBB" w:sz="4" w:space="0"/>
                    <w:right w:val="single" w:color="BBBBBB" w:sz="4" w:space="0"/>
                  </w:tcBorders>
                  <w:shd w:val="clear" w:color="auto" w:fill="EEF2FF"/>
                  <w:tcMar>
                    <w:top w:w="60" w:type="dxa"/>
                    <w:left w:w="100" w:type="dxa"/>
                    <w:bottom w:w="60" w:type="dxa"/>
                    <w:right w:w="100" w:type="dxa"/>
                  </w:tcMar>
                  <w:vAlign w:val="top"/>
                </w:tcPr>
                <w:p w14:paraId="2E1834C5">
                  <w:pPr>
                    <w:spacing w:before="40" w:after="40"/>
                    <w:jc w:val="left"/>
                  </w:pPr>
                  <w:r>
                    <w:rPr>
                      <w:rFonts w:ascii="Arial" w:hAnsi="Arial" w:eastAsia="Arial" w:cs="Arial"/>
                      <w:b w:val="0"/>
                      <w:bCs w:val="0"/>
                      <w:i w:val="0"/>
                      <w:iCs w:val="0"/>
                      <w:color w:val="1A1A1A"/>
                      <w:sz w:val="16"/>
                      <w:szCs w:val="16"/>
                    </w:rPr>
                    <w:t>packed, impatient, dusty, hot, noisy, delayed, comfortable, anxious, relieved, exhausted, chaotic, stuffy, overcrowded, weary, determined</w:t>
                  </w:r>
                </w:p>
              </w:tc>
              <w:tc>
                <w:tcPr>
                  <w:tcW w:w="1306" w:type="dxa"/>
                  <w:tcBorders>
                    <w:top w:val="single" w:color="BBBBBB" w:sz="4" w:space="0"/>
                    <w:left w:val="single" w:color="BBBBBB" w:sz="4" w:space="0"/>
                    <w:bottom w:val="single" w:color="BBBBBB" w:sz="4" w:space="0"/>
                    <w:right w:val="single" w:color="BBBBBB" w:sz="4" w:space="0"/>
                  </w:tcBorders>
                  <w:shd w:val="clear" w:color="auto" w:fill="EEF2FF"/>
                  <w:tcMar>
                    <w:top w:w="60" w:type="dxa"/>
                    <w:left w:w="100" w:type="dxa"/>
                    <w:bottom w:w="60" w:type="dxa"/>
                    <w:right w:w="100" w:type="dxa"/>
                  </w:tcMar>
                  <w:vAlign w:val="top"/>
                </w:tcPr>
                <w:p w14:paraId="741CFA18">
                  <w:pPr>
                    <w:spacing w:before="40" w:after="40"/>
                    <w:jc w:val="left"/>
                  </w:pPr>
                  <w:r>
                    <w:rPr>
                      <w:rFonts w:ascii="Arial" w:hAnsi="Arial" w:eastAsia="Arial" w:cs="Arial"/>
                      <w:b w:val="0"/>
                      <w:bCs w:val="0"/>
                      <w:i w:val="0"/>
                      <w:iCs w:val="0"/>
                      <w:color w:val="1A1A1A"/>
                      <w:sz w:val="16"/>
                      <w:szCs w:val="16"/>
                    </w:rPr>
                    <w:t>hurriedly, impatiently, carefully, loudly, promptly, wearily, anxiously, restlessly, firmly, cheerfully</w:t>
                  </w:r>
                </w:p>
              </w:tc>
              <w:tc>
                <w:tcPr>
                  <w:tcW w:w="1741" w:type="dxa"/>
                  <w:tcBorders>
                    <w:top w:val="single" w:color="BBBBBB" w:sz="4" w:space="0"/>
                    <w:left w:val="single" w:color="BBBBBB" w:sz="4" w:space="0"/>
                    <w:bottom w:val="single" w:color="BBBBBB" w:sz="4" w:space="0"/>
                    <w:right w:val="single" w:color="BBBBBB" w:sz="4" w:space="0"/>
                  </w:tcBorders>
                  <w:shd w:val="clear" w:color="auto" w:fill="EEF2FF"/>
                  <w:tcMar>
                    <w:top w:w="60" w:type="dxa"/>
                    <w:left w:w="100" w:type="dxa"/>
                    <w:bottom w:w="60" w:type="dxa"/>
                    <w:right w:w="100" w:type="dxa"/>
                  </w:tcMar>
                  <w:vAlign w:val="top"/>
                </w:tcPr>
                <w:p w14:paraId="1F0CEEE1">
                  <w:pPr>
                    <w:pStyle w:val="16"/>
                    <w:numPr>
                      <w:ilvl w:val="0"/>
                      <w:numId w:val="1"/>
                    </w:numPr>
                    <w:spacing w:before="28" w:after="28"/>
                  </w:pPr>
                  <w:r>
                    <w:rPr>
                      <w:rFonts w:ascii="Arial" w:hAnsi="Arial" w:eastAsia="Arial" w:cs="Arial"/>
                      <w:b w:val="0"/>
                      <w:bCs w:val="0"/>
                      <w:i w:val="0"/>
                      <w:iCs w:val="0"/>
                      <w:color w:val="1A1A1A"/>
                      <w:sz w:val="20"/>
                      <w:szCs w:val="20"/>
                    </w:rPr>
                    <w:t>Simile: 'The trotro was packed like sardines in a tin.'</w:t>
                  </w:r>
                </w:p>
                <w:p w14:paraId="4B1FB23D">
                  <w:pPr>
                    <w:pStyle w:val="16"/>
                    <w:numPr>
                      <w:ilvl w:val="0"/>
                      <w:numId w:val="1"/>
                    </w:numPr>
                    <w:spacing w:before="28" w:after="28"/>
                  </w:pPr>
                  <w:r>
                    <w:rPr>
                      <w:rFonts w:ascii="Arial" w:hAnsi="Arial" w:eastAsia="Arial" w:cs="Arial"/>
                      <w:b w:val="0"/>
                      <w:bCs w:val="0"/>
                      <w:i w:val="0"/>
                      <w:iCs w:val="0"/>
                      <w:color w:val="1A1A1A"/>
                      <w:sz w:val="20"/>
                      <w:szCs w:val="20"/>
                    </w:rPr>
                    <w:t>Metaphor: 'The bus terminal was a beehive of frantic activity.'</w:t>
                  </w:r>
                </w:p>
                <w:p w14:paraId="05BD54DE">
                  <w:pPr>
                    <w:pStyle w:val="16"/>
                    <w:numPr>
                      <w:ilvl w:val="0"/>
                      <w:numId w:val="1"/>
                    </w:numPr>
                    <w:spacing w:before="28" w:after="28"/>
                  </w:pPr>
                  <w:r>
                    <w:rPr>
                      <w:rFonts w:ascii="Arial" w:hAnsi="Arial" w:eastAsia="Arial" w:cs="Arial"/>
                      <w:b w:val="0"/>
                      <w:bCs w:val="0"/>
                      <w:i w:val="0"/>
                      <w:iCs w:val="0"/>
                      <w:color w:val="1A1A1A"/>
                      <w:sz w:val="20"/>
                      <w:szCs w:val="20"/>
                    </w:rPr>
                    <w:t>Personification: 'The old bus groaned and coughed as the driver revved the engine.'</w:t>
                  </w:r>
                </w:p>
                <w:p w14:paraId="0EB77F3D">
                  <w:pPr>
                    <w:pStyle w:val="16"/>
                    <w:numPr>
                      <w:ilvl w:val="0"/>
                      <w:numId w:val="1"/>
                    </w:numPr>
                    <w:spacing w:before="28" w:after="28"/>
                  </w:pPr>
                  <w:r>
                    <w:rPr>
                      <w:rFonts w:ascii="Arial" w:hAnsi="Arial" w:eastAsia="Arial" w:cs="Arial"/>
                      <w:b w:val="0"/>
                      <w:bCs w:val="0"/>
                      <w:i w:val="0"/>
                      <w:iCs w:val="0"/>
                      <w:color w:val="1A1A1A"/>
                      <w:sz w:val="20"/>
                      <w:szCs w:val="20"/>
                    </w:rPr>
                    <w:t>Idiom: 'We missed our bus and had to bite the bullet and wait for the next one.'</w:t>
                  </w:r>
                </w:p>
              </w:tc>
              <w:tc>
                <w:tcPr>
                  <w:tcW w:w="1393" w:type="dxa"/>
                  <w:tcBorders>
                    <w:top w:val="single" w:color="BBBBBB" w:sz="4" w:space="0"/>
                    <w:left w:val="single" w:color="BBBBBB" w:sz="4" w:space="0"/>
                    <w:bottom w:val="single" w:color="BBBBBB" w:sz="4" w:space="0"/>
                    <w:right w:val="single" w:color="BBBBBB" w:sz="4" w:space="0"/>
                  </w:tcBorders>
                  <w:shd w:val="clear" w:color="auto" w:fill="EEF2FF"/>
                  <w:tcMar>
                    <w:top w:w="60" w:type="dxa"/>
                    <w:left w:w="100" w:type="dxa"/>
                    <w:bottom w:w="60" w:type="dxa"/>
                    <w:right w:w="100" w:type="dxa"/>
                  </w:tcMar>
                  <w:vAlign w:val="top"/>
                </w:tcPr>
                <w:p w14:paraId="0E298988">
                  <w:pPr>
                    <w:pStyle w:val="16"/>
                    <w:numPr>
                      <w:ilvl w:val="0"/>
                      <w:numId w:val="1"/>
                    </w:numPr>
                    <w:spacing w:before="28" w:after="28"/>
                  </w:pPr>
                  <w:r>
                    <w:rPr>
                      <w:rFonts w:ascii="Arial" w:hAnsi="Arial" w:eastAsia="Arial" w:cs="Arial"/>
                      <w:b w:val="0"/>
                      <w:bCs w:val="0"/>
                      <w:i w:val="0"/>
                      <w:iCs w:val="0"/>
                      <w:color w:val="1A1A1A"/>
                      <w:sz w:val="20"/>
                      <w:szCs w:val="20"/>
                    </w:rPr>
                    <w:t>The terminal buzzed with the sound of...</w:t>
                  </w:r>
                </w:p>
                <w:p w14:paraId="79195E74">
                  <w:pPr>
                    <w:pStyle w:val="16"/>
                    <w:numPr>
                      <w:ilvl w:val="0"/>
                      <w:numId w:val="1"/>
                    </w:numPr>
                    <w:spacing w:before="28" w:after="28"/>
                  </w:pPr>
                  <w:r>
                    <w:rPr>
                      <w:rFonts w:ascii="Arial" w:hAnsi="Arial" w:eastAsia="Arial" w:cs="Arial"/>
                      <w:b w:val="0"/>
                      <w:bCs w:val="0"/>
                      <w:i w:val="0"/>
                      <w:iCs w:val="0"/>
                      <w:color w:val="1A1A1A"/>
                      <w:sz w:val="20"/>
                      <w:szCs w:val="20"/>
                    </w:rPr>
                    <w:t>I pushed through the crowd, clutching my...</w:t>
                  </w:r>
                </w:p>
                <w:p w14:paraId="0BAE21CC">
                  <w:pPr>
                    <w:pStyle w:val="16"/>
                    <w:numPr>
                      <w:ilvl w:val="0"/>
                      <w:numId w:val="1"/>
                    </w:numPr>
                    <w:spacing w:before="28" w:after="28"/>
                  </w:pPr>
                  <w:r>
                    <w:rPr>
                      <w:rFonts w:ascii="Arial" w:hAnsi="Arial" w:eastAsia="Arial" w:cs="Arial"/>
                      <w:b w:val="0"/>
                      <w:bCs w:val="0"/>
                      <w:i w:val="0"/>
                      <w:iCs w:val="0"/>
                      <w:color w:val="1A1A1A"/>
                      <w:sz w:val="20"/>
                      <w:szCs w:val="20"/>
                    </w:rPr>
                    <w:t>When the bus finally arrived, passengers...</w:t>
                  </w:r>
                </w:p>
                <w:p w14:paraId="2A3D2C6C">
                  <w:pPr>
                    <w:pStyle w:val="16"/>
                    <w:numPr>
                      <w:ilvl w:val="0"/>
                      <w:numId w:val="1"/>
                    </w:numPr>
                    <w:spacing w:before="28" w:after="28"/>
                  </w:pPr>
                  <w:r>
                    <w:rPr>
                      <w:rFonts w:ascii="Arial" w:hAnsi="Arial" w:eastAsia="Arial" w:cs="Arial"/>
                      <w:b w:val="0"/>
                      <w:bCs w:val="0"/>
                      <w:i w:val="0"/>
                      <w:iCs w:val="0"/>
                      <w:color w:val="1A1A1A"/>
                      <w:sz w:val="20"/>
                      <w:szCs w:val="20"/>
                    </w:rPr>
                    <w:t>The journey took longer than expected because...</w:t>
                  </w:r>
                </w:p>
              </w:tc>
            </w:tr>
          </w:tbl>
          <w:p w14:paraId="07CF05D5">
            <w:pPr>
              <w:spacing w:before="40" w:after="40"/>
              <w:jc w:val="left"/>
            </w:pPr>
            <w:r>
              <w:rPr>
                <w:rFonts w:ascii="Arial" w:hAnsi="Arial" w:eastAsia="Arial" w:cs="Arial"/>
                <w:b w:val="0"/>
                <w:bCs w:val="0"/>
                <w:i/>
                <w:iCs/>
                <w:color w:val="666666"/>
                <w:sz w:val="17"/>
                <w:szCs w:val="17"/>
              </w:rPr>
              <w:t>Twi / Local language link: encourage learners to think of the Twi/local name for each setting first (e.g. ogyam for hospital, dwam for market), then translate key experiences into English. The conceptual knowledge is already there — this lesson adds the English language tools to express it richly.</w:t>
            </w:r>
          </w:p>
        </w:tc>
      </w:tr>
    </w:tbl>
    <w:p w14:paraId="49281E5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09D74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493E48C4">
            <w:pPr>
              <w:spacing w:before="60" w:after="60"/>
              <w:jc w:val="center"/>
            </w:pPr>
            <w:r>
              <w:rPr>
                <w:rFonts w:ascii="Arial" w:hAnsi="Arial" w:eastAsia="Arial" w:cs="Arial"/>
                <w:b/>
                <w:bCs/>
                <w:i w:val="0"/>
                <w:iCs w:val="0"/>
                <w:color w:val="FFFFFF"/>
                <w:sz w:val="21"/>
                <w:szCs w:val="21"/>
              </w:rPr>
              <w:t>TEACHER MODEL DESCRIPTION — Read aloud in Phase 2 (I Do). Annotate in real-time on the board as you speak.</w:t>
            </w:r>
          </w:p>
        </w:tc>
      </w:tr>
      <w:tr w14:paraId="221F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DF3E3"/>
            <w:tcMar>
              <w:top w:w="80" w:type="dxa"/>
              <w:left w:w="160" w:type="dxa"/>
              <w:bottom w:w="80" w:type="dxa"/>
              <w:right w:w="160" w:type="dxa"/>
            </w:tcMar>
            <w:vAlign w:val="top"/>
          </w:tcPr>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810"/>
              <w:gridCol w:w="3936"/>
            </w:tblGrid>
            <w:tr w14:paraId="47F89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0" w:type="dxa"/>
                  <w:tcBorders>
                    <w:top w:val="single" w:color="BBBBBB" w:sz="4" w:space="0"/>
                    <w:left w:val="single" w:color="BBBBBB" w:sz="4" w:space="0"/>
                    <w:bottom w:val="single" w:color="BBBBBB" w:sz="4" w:space="0"/>
                    <w:right w:val="single" w:color="BBBBBB" w:sz="4" w:space="0"/>
                  </w:tcBorders>
                  <w:shd w:val="clear" w:color="auto" w:fill="5C3D11"/>
                  <w:tcMar>
                    <w:top w:w="60" w:type="dxa"/>
                    <w:left w:w="100" w:type="dxa"/>
                    <w:bottom w:w="60" w:type="dxa"/>
                    <w:right w:w="100" w:type="dxa"/>
                  </w:tcMar>
                  <w:vAlign w:val="top"/>
                </w:tcPr>
                <w:p w14:paraId="32FB156C">
                  <w:pPr>
                    <w:spacing w:before="30" w:after="30"/>
                    <w:jc w:val="center"/>
                  </w:pPr>
                  <w:r>
                    <w:rPr>
                      <w:rFonts w:ascii="Arial" w:hAnsi="Arial" w:eastAsia="Arial" w:cs="Arial"/>
                      <w:b/>
                      <w:bCs/>
                      <w:i w:val="0"/>
                      <w:iCs w:val="0"/>
                      <w:color w:val="FFFFFF"/>
                      <w:sz w:val="18"/>
                      <w:szCs w:val="18"/>
                    </w:rPr>
                    <w:t>TEACHER MODEL DESCRIPTION SCRIPT — 'A Saturday at Kejetia Market'</w:t>
                  </w:r>
                </w:p>
              </w:tc>
              <w:tc>
                <w:tcPr>
                  <w:tcW w:w="3936"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F808487">
                  <w:pPr>
                    <w:spacing w:before="30" w:after="30"/>
                    <w:jc w:val="center"/>
                  </w:pPr>
                  <w:r>
                    <w:rPr>
                      <w:rFonts w:ascii="Arial" w:hAnsi="Arial" w:eastAsia="Arial" w:cs="Arial"/>
                      <w:b/>
                      <w:bCs/>
                      <w:i w:val="0"/>
                      <w:iCs w:val="0"/>
                      <w:color w:val="FFFFFF"/>
                      <w:sz w:val="18"/>
                      <w:szCs w:val="18"/>
                    </w:rPr>
                    <w:t>ANNOTATION — Language Tools Used (write on board as you read)</w:t>
                  </w:r>
                </w:p>
              </w:tc>
            </w:tr>
            <w:tr w14:paraId="4910D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0" w:type="dxa"/>
                  <w:tcBorders>
                    <w:top w:val="single" w:color="BBBBBB" w:sz="4" w:space="0"/>
                    <w:left w:val="single" w:color="BBBBBB" w:sz="4" w:space="0"/>
                    <w:bottom w:val="single" w:color="BBBBBB" w:sz="4" w:space="0"/>
                    <w:right w:val="single" w:color="BBBBBB" w:sz="4" w:space="0"/>
                  </w:tcBorders>
                  <w:shd w:val="clear" w:color="auto" w:fill="EAF3FB"/>
                  <w:tcMar>
                    <w:top w:w="80" w:type="dxa"/>
                    <w:left w:w="140" w:type="dxa"/>
                    <w:bottom w:w="80" w:type="dxa"/>
                    <w:right w:w="80" w:type="dxa"/>
                  </w:tcMar>
                  <w:vAlign w:val="top"/>
                </w:tcPr>
                <w:p w14:paraId="36BF0D2C">
                  <w:pPr>
                    <w:spacing w:before="40" w:after="40"/>
                    <w:jc w:val="left"/>
                  </w:pPr>
                  <w:r>
                    <w:rPr>
                      <w:rFonts w:ascii="Arial" w:hAnsi="Arial" w:eastAsia="Arial" w:cs="Arial"/>
                      <w:b w:val="0"/>
                      <w:bCs w:val="0"/>
                      <w:i/>
                      <w:iCs/>
                      <w:color w:val="222222"/>
                      <w:sz w:val="19"/>
                      <w:szCs w:val="19"/>
                    </w:rPr>
                    <w:t>Last Saturday, I went to Kejetia Market with my grandmother to buy ingredients for Sunday soup.</w:t>
                  </w:r>
                </w:p>
              </w:tc>
              <w:tc>
                <w:tcPr>
                  <w:tcW w:w="393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283D23F">
                  <w:pPr>
                    <w:spacing w:before="40" w:after="40"/>
                    <w:jc w:val="left"/>
                  </w:pPr>
                  <w:r>
                    <w:rPr>
                      <w:rFonts w:ascii="Arial" w:hAnsi="Arial" w:eastAsia="Arial" w:cs="Arial"/>
                      <w:b w:val="0"/>
                      <w:bCs w:val="0"/>
                      <w:i w:val="0"/>
                      <w:iCs w:val="0"/>
                      <w:color w:val="1F4E79"/>
                      <w:sz w:val="16"/>
                      <w:szCs w:val="16"/>
                    </w:rPr>
                    <w:t>Simple sentence | Simple past tense | Setting established immediately</w:t>
                  </w:r>
                </w:p>
              </w:tc>
            </w:tr>
            <w:tr w14:paraId="43F45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0" w:type="dxa"/>
                  <w:tcBorders>
                    <w:top w:val="single" w:color="BBBBBB" w:sz="4" w:space="0"/>
                    <w:left w:val="single" w:color="BBBBBB" w:sz="4" w:space="0"/>
                    <w:bottom w:val="single" w:color="BBBBBB" w:sz="4" w:space="0"/>
                    <w:right w:val="single" w:color="BBBBBB" w:sz="4" w:space="0"/>
                  </w:tcBorders>
                  <w:shd w:val="clear" w:color="auto" w:fill="E8F5EE"/>
                  <w:tcMar>
                    <w:top w:w="80" w:type="dxa"/>
                    <w:left w:w="140" w:type="dxa"/>
                    <w:bottom w:w="80" w:type="dxa"/>
                    <w:right w:w="80" w:type="dxa"/>
                  </w:tcMar>
                  <w:vAlign w:val="top"/>
                </w:tcPr>
                <w:p w14:paraId="2475C7CB">
                  <w:pPr>
                    <w:spacing w:before="40" w:after="40"/>
                    <w:jc w:val="left"/>
                  </w:pPr>
                  <w:r>
                    <w:rPr>
                      <w:rFonts w:ascii="Arial" w:hAnsi="Arial" w:eastAsia="Arial" w:cs="Arial"/>
                      <w:b w:val="0"/>
                      <w:bCs w:val="0"/>
                      <w:i/>
                      <w:iCs/>
                      <w:color w:val="222222"/>
                      <w:sz w:val="19"/>
                      <w:szCs w:val="19"/>
                    </w:rPr>
                    <w:t>The moment I stepped through the entrance, a wave of noise and colour hit me — sellers were calling out prices, children were weaving between legs, and the smell of smoked fish and ripe tomatoes hung heavily in the hot air.</w:t>
                  </w:r>
                </w:p>
              </w:tc>
              <w:tc>
                <w:tcPr>
                  <w:tcW w:w="393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D08317A">
                  <w:pPr>
                    <w:spacing w:before="40" w:after="40"/>
                    <w:jc w:val="left"/>
                  </w:pPr>
                  <w:r>
                    <w:rPr>
                      <w:rFonts w:ascii="Arial" w:hAnsi="Arial" w:eastAsia="Arial" w:cs="Arial"/>
                      <w:b w:val="0"/>
                      <w:bCs w:val="0"/>
                      <w:i w:val="0"/>
                      <w:iCs w:val="0"/>
                      <w:color w:val="1A5C38"/>
                      <w:sz w:val="16"/>
                      <w:szCs w:val="16"/>
                    </w:rPr>
                    <w:t>Complex sentence | Past continuous | Rich vocabulary (sellers, weaving, hung) | Sensory detail (smell, sound, sight)</w:t>
                  </w:r>
                </w:p>
              </w:tc>
            </w:tr>
            <w:tr w14:paraId="32DE2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0" w:type="dxa"/>
                  <w:tcBorders>
                    <w:top w:val="single" w:color="BBBBBB" w:sz="4" w:space="0"/>
                    <w:left w:val="single" w:color="BBBBBB" w:sz="4" w:space="0"/>
                    <w:bottom w:val="single" w:color="BBBBBB" w:sz="4" w:space="0"/>
                    <w:right w:val="single" w:color="BBBBBB" w:sz="4" w:space="0"/>
                  </w:tcBorders>
                  <w:shd w:val="clear" w:color="auto" w:fill="FFF1F2"/>
                  <w:tcMar>
                    <w:top w:w="80" w:type="dxa"/>
                    <w:left w:w="140" w:type="dxa"/>
                    <w:bottom w:w="80" w:type="dxa"/>
                    <w:right w:w="80" w:type="dxa"/>
                  </w:tcMar>
                  <w:vAlign w:val="top"/>
                </w:tcPr>
                <w:p w14:paraId="4F406D48">
                  <w:pPr>
                    <w:spacing w:before="40" w:after="40"/>
                    <w:jc w:val="left"/>
                  </w:pPr>
                  <w:r>
                    <w:rPr>
                      <w:rFonts w:ascii="Arial" w:hAnsi="Arial" w:eastAsia="Arial" w:cs="Arial"/>
                      <w:b w:val="0"/>
                      <w:bCs w:val="0"/>
                      <w:i/>
                      <w:iCs/>
                      <w:color w:val="222222"/>
                      <w:sz w:val="19"/>
                      <w:szCs w:val="19"/>
                    </w:rPr>
                    <w:t>Kejetia Market is a living city of its own — it breathes, shouts, and bargains from dawn to dusk.</w:t>
                  </w:r>
                </w:p>
              </w:tc>
              <w:tc>
                <w:tcPr>
                  <w:tcW w:w="393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61C718F2">
                  <w:pPr>
                    <w:spacing w:before="40" w:after="40"/>
                    <w:jc w:val="left"/>
                  </w:pPr>
                  <w:r>
                    <w:rPr>
                      <w:rFonts w:ascii="Arial" w:hAnsi="Arial" w:eastAsia="Arial" w:cs="Arial"/>
                      <w:b w:val="0"/>
                      <w:bCs w:val="0"/>
                      <w:i w:val="0"/>
                      <w:iCs w:val="0"/>
                      <w:color w:val="9F1239"/>
                      <w:sz w:val="16"/>
                      <w:szCs w:val="16"/>
                    </w:rPr>
                    <w:t>Metaphor + Personification | Simple present (describing what the market always is like) | Figurative language</w:t>
                  </w:r>
                </w:p>
              </w:tc>
            </w:tr>
            <w:tr w14:paraId="67277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0" w:type="dxa"/>
                  <w:tcBorders>
                    <w:top w:val="single" w:color="BBBBBB" w:sz="4" w:space="0"/>
                    <w:left w:val="single" w:color="BBBBBB" w:sz="4" w:space="0"/>
                    <w:bottom w:val="single" w:color="BBBBBB" w:sz="4" w:space="0"/>
                    <w:right w:val="single" w:color="BBBBBB" w:sz="4" w:space="0"/>
                  </w:tcBorders>
                  <w:shd w:val="clear" w:color="auto" w:fill="FFFBEB"/>
                  <w:tcMar>
                    <w:top w:w="80" w:type="dxa"/>
                    <w:left w:w="140" w:type="dxa"/>
                    <w:bottom w:w="80" w:type="dxa"/>
                    <w:right w:w="80" w:type="dxa"/>
                  </w:tcMar>
                  <w:vAlign w:val="top"/>
                </w:tcPr>
                <w:p w14:paraId="4A8C7316">
                  <w:pPr>
                    <w:spacing w:before="40" w:after="40"/>
                    <w:jc w:val="left"/>
                  </w:pPr>
                  <w:r>
                    <w:rPr>
                      <w:rFonts w:ascii="Arial" w:hAnsi="Arial" w:eastAsia="Arial" w:cs="Arial"/>
                      <w:b w:val="0"/>
                      <w:bCs w:val="0"/>
                      <w:i/>
                      <w:iCs/>
                      <w:color w:val="222222"/>
                      <w:sz w:val="19"/>
                      <w:szCs w:val="19"/>
                    </w:rPr>
                    <w:t>My grandmother moved through the stalls as if she were walking through her own home — confidently, quickly, and without hesitation.</w:t>
                  </w:r>
                </w:p>
              </w:tc>
              <w:tc>
                <w:tcPr>
                  <w:tcW w:w="393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2F991085">
                  <w:pPr>
                    <w:spacing w:before="40" w:after="40"/>
                    <w:jc w:val="left"/>
                  </w:pPr>
                  <w:r>
                    <w:rPr>
                      <w:rFonts w:ascii="Arial" w:hAnsi="Arial" w:eastAsia="Arial" w:cs="Arial"/>
                      <w:b w:val="0"/>
                      <w:bCs w:val="0"/>
                      <w:i w:val="0"/>
                      <w:iCs w:val="0"/>
                      <w:color w:val="B45309"/>
                      <w:sz w:val="16"/>
                      <w:szCs w:val="16"/>
                    </w:rPr>
                    <w:t>Simile | Adverbs (confidently, quickly, without hesitation) | Complex sentence</w:t>
                  </w:r>
                </w:p>
              </w:tc>
            </w:tr>
            <w:tr w14:paraId="771A1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0" w:type="dxa"/>
                  <w:tcBorders>
                    <w:top w:val="single" w:color="BBBBBB" w:sz="4" w:space="0"/>
                    <w:left w:val="single" w:color="BBBBBB" w:sz="4" w:space="0"/>
                    <w:bottom w:val="single" w:color="BBBBBB" w:sz="4" w:space="0"/>
                    <w:right w:val="single" w:color="BBBBBB" w:sz="4" w:space="0"/>
                  </w:tcBorders>
                  <w:shd w:val="clear" w:color="auto" w:fill="E0F4F4"/>
                  <w:tcMar>
                    <w:top w:w="80" w:type="dxa"/>
                    <w:left w:w="140" w:type="dxa"/>
                    <w:bottom w:w="80" w:type="dxa"/>
                    <w:right w:w="80" w:type="dxa"/>
                  </w:tcMar>
                  <w:vAlign w:val="top"/>
                </w:tcPr>
                <w:p w14:paraId="16248AF7">
                  <w:pPr>
                    <w:spacing w:before="40" w:after="40"/>
                    <w:jc w:val="left"/>
                  </w:pPr>
                  <w:r>
                    <w:rPr>
                      <w:rFonts w:ascii="Arial" w:hAnsi="Arial" w:eastAsia="Arial" w:cs="Arial"/>
                      <w:b w:val="0"/>
                      <w:bCs w:val="0"/>
                      <w:i/>
                      <w:iCs/>
                      <w:color w:val="222222"/>
                      <w:sz w:val="19"/>
                      <w:szCs w:val="19"/>
                    </w:rPr>
                    <w:t>She haggled with a tomato vendor for nearly ten minutes, and by the time she was done, we had filled two bags with the freshest produce in the market.</w:t>
                  </w:r>
                </w:p>
              </w:tc>
              <w:tc>
                <w:tcPr>
                  <w:tcW w:w="393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4C9DD70">
                  <w:pPr>
                    <w:spacing w:before="40" w:after="40"/>
                    <w:jc w:val="left"/>
                  </w:pPr>
                  <w:r>
                    <w:rPr>
                      <w:rFonts w:ascii="Arial" w:hAnsi="Arial" w:eastAsia="Arial" w:cs="Arial"/>
                      <w:b w:val="0"/>
                      <w:bCs w:val="0"/>
                      <w:i w:val="0"/>
                      <w:iCs w:val="0"/>
                      <w:color w:val="007172"/>
                      <w:sz w:val="16"/>
                      <w:szCs w:val="16"/>
                    </w:rPr>
                    <w:t>Compound sentence | Adjective (freshest) | Time connective (by the time) | Shows sequence of events</w:t>
                  </w:r>
                </w:p>
              </w:tc>
            </w:tr>
            <w:tr w14:paraId="7BB78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10" w:type="dxa"/>
                  <w:tcBorders>
                    <w:top w:val="single" w:color="BBBBBB" w:sz="4" w:space="0"/>
                    <w:left w:val="single" w:color="BBBBBB" w:sz="4" w:space="0"/>
                    <w:bottom w:val="single" w:color="BBBBBB" w:sz="4" w:space="0"/>
                    <w:right w:val="single" w:color="BBBBBB" w:sz="4" w:space="0"/>
                  </w:tcBorders>
                  <w:shd w:val="clear" w:color="auto" w:fill="F3E8FF"/>
                  <w:tcMar>
                    <w:top w:w="80" w:type="dxa"/>
                    <w:left w:w="140" w:type="dxa"/>
                    <w:bottom w:w="80" w:type="dxa"/>
                    <w:right w:w="80" w:type="dxa"/>
                  </w:tcMar>
                  <w:vAlign w:val="top"/>
                </w:tcPr>
                <w:p w14:paraId="101C2AB9">
                  <w:pPr>
                    <w:spacing w:before="40" w:after="40"/>
                    <w:jc w:val="left"/>
                  </w:pPr>
                  <w:r>
                    <w:rPr>
                      <w:rFonts w:ascii="Arial" w:hAnsi="Arial" w:eastAsia="Arial" w:cs="Arial"/>
                      <w:b w:val="0"/>
                      <w:bCs w:val="0"/>
                      <w:i/>
                      <w:iCs/>
                      <w:color w:val="222222"/>
                      <w:sz w:val="19"/>
                      <w:szCs w:val="19"/>
                    </w:rPr>
                    <w:t>I have never forgotten that Saturday — it was the day I understood why my grandmother always says the market is not a place you visit; it is a place that lives inside you.</w:t>
                  </w:r>
                </w:p>
              </w:tc>
              <w:tc>
                <w:tcPr>
                  <w:tcW w:w="3936"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CA23B31">
                  <w:pPr>
                    <w:spacing w:before="40" w:after="40"/>
                    <w:jc w:val="left"/>
                  </w:pPr>
                  <w:r>
                    <w:rPr>
                      <w:rFonts w:ascii="Arial" w:hAnsi="Arial" w:eastAsia="Arial" w:cs="Arial"/>
                      <w:b w:val="0"/>
                      <w:bCs w:val="0"/>
                      <w:i w:val="0"/>
                      <w:iCs w:val="0"/>
                      <w:color w:val="4A0E6C"/>
                      <w:sz w:val="16"/>
                      <w:szCs w:val="16"/>
                    </w:rPr>
                    <w:t>Present perfect + Simple past | Idiom-style expression | Compound-complex sentence | Powerful close</w:t>
                  </w:r>
                </w:p>
              </w:tc>
            </w:tr>
            <w:tr w14:paraId="7887E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746" w:type="dxa"/>
                  <w:gridSpan w:val="2"/>
                  <w:tcBorders>
                    <w:top w:val="single" w:color="BBBBBB" w:sz="4" w:space="0"/>
                    <w:left w:val="single" w:color="BBBBBB" w:sz="4" w:space="0"/>
                    <w:bottom w:val="single" w:color="BBBBBB" w:sz="4" w:space="0"/>
                    <w:right w:val="single" w:color="BBBBBB" w:sz="4" w:space="0"/>
                  </w:tcBorders>
                  <w:shd w:val="clear" w:color="auto" w:fill="F5F5F5"/>
                  <w:tcMar>
                    <w:top w:w="60" w:type="dxa"/>
                    <w:left w:w="100" w:type="dxa"/>
                    <w:bottom w:w="60" w:type="dxa"/>
                    <w:right w:w="100" w:type="dxa"/>
                  </w:tcMar>
                  <w:vAlign w:val="top"/>
                </w:tcPr>
                <w:p w14:paraId="50ABEF77">
                  <w:pPr>
                    <w:spacing w:before="40" w:after="40"/>
                    <w:jc w:val="left"/>
                  </w:pPr>
                  <w:r>
                    <w:rPr>
                      <w:rFonts w:ascii="Arial" w:hAnsi="Arial" w:eastAsia="Arial" w:cs="Arial"/>
                      <w:b w:val="0"/>
                      <w:bCs w:val="0"/>
                      <w:i/>
                      <w:iCs/>
                      <w:color w:val="777777"/>
                      <w:sz w:val="16"/>
                      <w:szCs w:val="16"/>
                    </w:rPr>
                    <w:t>Reading guidance: Read at a natural, storytelling pace. Pause between sentences. Use eye contact — this is oral description, not reading aloud. Apply Lesson 3 voice modulation: lower volume for reflective moments, raised energy for the market scenes.</w:t>
                  </w:r>
                </w:p>
              </w:tc>
            </w:tr>
          </w:tbl>
          <w:p w14:paraId="0F7A7B6A">
            <w:pPr>
              <w:spacing w:before="40"/>
            </w:pPr>
          </w:p>
        </w:tc>
      </w:tr>
    </w:tbl>
    <w:p w14:paraId="175FB9EF">
      <w:pPr>
        <w:spacing w:before="80"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3"/>
        <w:gridCol w:w="5155"/>
        <w:gridCol w:w="2248"/>
      </w:tblGrid>
      <w:tr w14:paraId="4558D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79002D2C">
            <w:pPr>
              <w:spacing w:before="40" w:after="40"/>
              <w:jc w:val="center"/>
            </w:pPr>
            <w:r>
              <w:rPr>
                <w:rFonts w:ascii="Arial" w:hAnsi="Arial" w:eastAsia="Arial" w:cs="Arial"/>
                <w:b/>
                <w:bCs/>
                <w:i w:val="0"/>
                <w:iCs w:val="0"/>
                <w:color w:val="FFFFFF"/>
                <w:sz w:val="20"/>
                <w:szCs w:val="20"/>
              </w:rPr>
              <w:t>PHASE / DURATION</w:t>
            </w:r>
          </w:p>
        </w:tc>
        <w:tc>
          <w:tcPr>
            <w:tcW w:w="5145"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0888CE47">
            <w:pPr>
              <w:spacing w:before="40" w:after="40"/>
              <w:jc w:val="center"/>
            </w:pPr>
            <w:r>
              <w:rPr>
                <w:rFonts w:ascii="Arial" w:hAnsi="Arial" w:eastAsia="Arial" w:cs="Arial"/>
                <w:b/>
                <w:bCs/>
                <w:i w:val="0"/>
                <w:iCs w:val="0"/>
                <w:color w:val="FFFFFF"/>
                <w:sz w:val="20"/>
                <w:szCs w:val="20"/>
              </w:rPr>
              <w:t>LEARNER ACTIVITIES</w:t>
            </w:r>
          </w:p>
        </w:tc>
        <w:tc>
          <w:tcPr>
            <w:tcW w:w="2256" w:type="dxa"/>
            <w:tcBorders>
              <w:top w:val="single" w:color="BBBBBB" w:sz="4" w:space="0"/>
              <w:left w:val="single" w:color="BBBBBB" w:sz="4" w:space="0"/>
              <w:bottom w:val="single" w:color="BBBBBB" w:sz="4" w:space="0"/>
              <w:right w:val="single" w:color="BBBBBB" w:sz="4" w:space="0"/>
            </w:tcBorders>
            <w:shd w:val="clear" w:color="auto" w:fill="1F4E79"/>
            <w:tcMar>
              <w:top w:w="100" w:type="dxa"/>
              <w:left w:w="140" w:type="dxa"/>
              <w:bottom w:w="100" w:type="dxa"/>
              <w:right w:w="140" w:type="dxa"/>
            </w:tcMar>
            <w:vAlign w:val="center"/>
          </w:tcPr>
          <w:p w14:paraId="583CE884">
            <w:pPr>
              <w:spacing w:before="40" w:after="40"/>
              <w:jc w:val="center"/>
            </w:pPr>
            <w:r>
              <w:rPr>
                <w:rFonts w:ascii="Arial" w:hAnsi="Arial" w:eastAsia="Arial" w:cs="Arial"/>
                <w:b/>
                <w:bCs/>
                <w:i w:val="0"/>
                <w:iCs w:val="0"/>
                <w:color w:val="FFFFFF"/>
                <w:sz w:val="20"/>
                <w:szCs w:val="20"/>
              </w:rPr>
              <w:t>RESOURCES</w:t>
            </w:r>
          </w:p>
        </w:tc>
      </w:tr>
      <w:tr w14:paraId="74A5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006B3F"/>
            <w:tcMar>
              <w:top w:w="100" w:type="dxa"/>
              <w:left w:w="140" w:type="dxa"/>
              <w:bottom w:w="100" w:type="dxa"/>
              <w:right w:w="140" w:type="dxa"/>
            </w:tcMar>
            <w:vAlign w:val="top"/>
          </w:tcPr>
          <w:p w14:paraId="3BE30AAF">
            <w:pPr>
              <w:spacing w:before="60" w:after="40"/>
              <w:jc w:val="center"/>
            </w:pPr>
            <w:r>
              <w:rPr>
                <w:rFonts w:ascii="Arial" w:hAnsi="Arial" w:eastAsia="Arial" w:cs="Arial"/>
                <w:b/>
                <w:bCs/>
                <w:i w:val="0"/>
                <w:iCs w:val="0"/>
                <w:color w:val="FFFFFF"/>
                <w:sz w:val="19"/>
                <w:szCs w:val="19"/>
              </w:rPr>
              <w:t>PHASE 1</w:t>
            </w:r>
          </w:p>
          <w:p w14:paraId="3A66A507">
            <w:pPr>
              <w:spacing w:before="40" w:after="40"/>
              <w:jc w:val="center"/>
            </w:pPr>
            <w:r>
              <w:rPr>
                <w:rFonts w:ascii="Arial" w:hAnsi="Arial" w:eastAsia="Arial" w:cs="Arial"/>
                <w:b/>
                <w:bCs/>
                <w:i w:val="0"/>
                <w:iCs w:val="0"/>
                <w:color w:val="FCD116"/>
                <w:sz w:val="17"/>
                <w:szCs w:val="17"/>
              </w:rPr>
              <w:t>STARTER / ENGAGEMENT</w:t>
            </w:r>
          </w:p>
          <w:p w14:paraId="7F2076F6">
            <w:pPr>
              <w:spacing w:before="40" w:after="60"/>
              <w:jc w:val="center"/>
            </w:pPr>
            <w:r>
              <w:rPr>
                <w:rFonts w:ascii="Arial" w:hAnsi="Arial" w:eastAsia="Arial" w:cs="Arial"/>
                <w:b w:val="0"/>
                <w:bCs w:val="0"/>
                <w:i w:val="0"/>
                <w:iCs w:val="0"/>
                <w:color w:val="FFFFFF"/>
                <w:sz w:val="17"/>
                <w:szCs w:val="17"/>
              </w:rPr>
              <w:t>(8 minutes)</w:t>
            </w:r>
          </w:p>
          <w:p w14:paraId="2127E52B">
            <w:pPr>
              <w:spacing w:before="40" w:after="40"/>
              <w:jc w:val="center"/>
            </w:pPr>
            <w:r>
              <w:rPr>
                <w:rFonts w:ascii="Arial" w:hAnsi="Arial" w:eastAsia="Arial" w:cs="Arial"/>
                <w:b/>
                <w:bCs/>
                <w:i w:val="0"/>
                <w:iCs w:val="0"/>
                <w:color w:val="FFFFFF"/>
                <w:sz w:val="16"/>
                <w:szCs w:val="16"/>
              </w:rPr>
              <w:t>Strategies:</w:t>
            </w:r>
          </w:p>
          <w:p w14:paraId="2462EEE9">
            <w:pPr>
              <w:spacing w:before="40" w:after="60"/>
              <w:jc w:val="center"/>
            </w:pPr>
            <w:r>
              <w:rPr>
                <w:rFonts w:ascii="Arial" w:hAnsi="Arial" w:eastAsia="Arial" w:cs="Arial"/>
                <w:b w:val="0"/>
                <w:bCs w:val="0"/>
                <w:i/>
                <w:iCs/>
                <w:color w:val="FCD116"/>
                <w:sz w:val="14"/>
                <w:szCs w:val="14"/>
              </w:rPr>
              <w:t>Storytelling Hook + Sensory Activation + Think-Pair-Share + Language Tool Preview</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2D41FA93">
            <w:pPr>
              <w:spacing w:before="60" w:after="40"/>
              <w:jc w:val="left"/>
            </w:pPr>
            <w:r>
              <w:rPr>
                <w:rFonts w:ascii="Arial" w:hAnsi="Arial" w:eastAsia="Arial" w:cs="Arial"/>
                <w:b/>
                <w:bCs/>
                <w:i w:val="0"/>
                <w:iCs w:val="0"/>
                <w:color w:val="006B3F"/>
                <w:sz w:val="21"/>
                <w:szCs w:val="21"/>
              </w:rPr>
              <w:t>HOOK — Close Your Eyes and Listen (5 minutes)</w:t>
            </w:r>
          </w:p>
          <w:p w14:paraId="7E8F1C71">
            <w:pPr>
              <w:spacing w:before="40" w:after="20"/>
              <w:jc w:val="left"/>
            </w:pPr>
            <w:r>
              <w:rPr>
                <w:rFonts w:ascii="Arial" w:hAnsi="Arial" w:eastAsia="Arial" w:cs="Arial"/>
                <w:b w:val="0"/>
                <w:bCs w:val="0"/>
                <w:i/>
                <w:iCs/>
                <w:color w:val="555555"/>
                <w:sz w:val="20"/>
                <w:szCs w:val="20"/>
              </w:rPr>
              <w:t>This hook uses the power of Ghanaian oral storytelling to activate the lesson. Learners close their eyes. Teacher narrates — with voice modulation and vivid language — a 60-second scene:</w:t>
            </w:r>
          </w:p>
          <w:p w14:paraId="0A58B164">
            <w:pPr>
              <w:spacing w:before="20" w:after="20"/>
              <w:jc w:val="left"/>
            </w:pPr>
            <w:r>
              <w:rPr>
                <w:rFonts w:ascii="Arial" w:hAnsi="Arial" w:eastAsia="Arial" w:cs="Arial"/>
                <w:b/>
                <w:bCs/>
                <w:i/>
                <w:iCs/>
                <w:color w:val="5C3D11"/>
                <w:sz w:val="20"/>
                <w:szCs w:val="20"/>
              </w:rPr>
              <w:t>"Close your eyes. You are at Kejetia Market on a Saturday morning. You hear the sound of sellers calling — tomatoes! fresh tomatoes! The air is thick with the smell of smoked fish and spices. A child runs past you, nearly knocking you down. Ahead, your grandmother is bargaining loudly with a pepper seller, her voice rising and falling like a song. The sun beats down on the tin rooftops, and the whole market hums like a machine that never stops."</w:t>
            </w:r>
          </w:p>
          <w:p w14:paraId="1773AF22">
            <w:pPr>
              <w:pStyle w:val="16"/>
              <w:numPr>
                <w:ilvl w:val="0"/>
                <w:numId w:val="1"/>
              </w:numPr>
              <w:spacing w:before="28" w:after="28"/>
            </w:pPr>
            <w:r>
              <w:rPr>
                <w:rFonts w:ascii="Arial" w:hAnsi="Arial" w:eastAsia="Arial" w:cs="Arial"/>
                <w:b w:val="0"/>
                <w:bCs w:val="0"/>
                <w:i w:val="0"/>
                <w:iCs w:val="0"/>
                <w:color w:val="1A1A1A"/>
                <w:sz w:val="20"/>
                <w:szCs w:val="20"/>
              </w:rPr>
              <w:t>Learners open eyes. Think-Pair-Share (60 seconds): 'What did you see, hear, or smell in your mind? What language made it feel real?'</w:t>
            </w:r>
          </w:p>
          <w:p w14:paraId="7FC822EF">
            <w:pPr>
              <w:pStyle w:val="16"/>
              <w:numPr>
                <w:ilvl w:val="0"/>
                <w:numId w:val="1"/>
              </w:numPr>
              <w:spacing w:before="28" w:after="28"/>
            </w:pPr>
            <w:r>
              <w:rPr>
                <w:rFonts w:ascii="Arial" w:hAnsi="Arial" w:eastAsia="Arial" w:cs="Arial"/>
                <w:b w:val="0"/>
                <w:bCs w:val="0"/>
                <w:i w:val="0"/>
                <w:iCs w:val="0"/>
                <w:color w:val="1A1A1A"/>
                <w:sz w:val="20"/>
                <w:szCs w:val="20"/>
              </w:rPr>
              <w:t>Cold call 4 pairs. Build a shared list on the board: which words created the picture? (beats down, hums like a machine, thick with the smell, rising and falling like a song.) These are the tools of oral description.</w:t>
            </w:r>
          </w:p>
          <w:p w14:paraId="141891C3">
            <w:pPr>
              <w:spacing w:before="40" w:after="20"/>
              <w:jc w:val="left"/>
            </w:pPr>
            <w:r>
              <w:rPr>
                <w:rFonts w:ascii="Arial" w:hAnsi="Arial" w:eastAsia="Arial" w:cs="Arial"/>
                <w:b/>
                <w:bCs/>
                <w:i w:val="0"/>
                <w:iCs w:val="0"/>
                <w:color w:val="1A1A1A"/>
                <w:sz w:val="19"/>
                <w:szCs w:val="19"/>
              </w:rPr>
              <w:t>Language Tool preview (3 minutes):</w:t>
            </w:r>
          </w:p>
          <w:p w14:paraId="6D11B065">
            <w:pPr>
              <w:pStyle w:val="16"/>
              <w:numPr>
                <w:ilvl w:val="0"/>
                <w:numId w:val="1"/>
              </w:numPr>
              <w:spacing w:before="28" w:after="28"/>
            </w:pPr>
            <w:r>
              <w:rPr>
                <w:rFonts w:ascii="Arial" w:hAnsi="Arial" w:eastAsia="Arial" w:cs="Arial"/>
                <w:b w:val="0"/>
                <w:bCs w:val="0"/>
                <w:i w:val="0"/>
                <w:iCs w:val="0"/>
                <w:color w:val="1A1A1A"/>
                <w:sz w:val="20"/>
                <w:szCs w:val="20"/>
              </w:rPr>
              <w:t>Direct learners to Section A on the board. Walk through the four tool names only — Tense Structures, Sentence Variety, Figurative Language, Rich Vocabulary. Ask: 'Which tools did I use in the description?' (All four.) 'Today you will learn to use them yourself.'</w:t>
            </w:r>
          </w:p>
          <w:p w14:paraId="1549D37A">
            <w:pPr>
              <w:pStyle w:val="16"/>
              <w:numPr>
                <w:ilvl w:val="0"/>
                <w:numId w:val="1"/>
              </w:numPr>
              <w:spacing w:before="28" w:after="28"/>
            </w:pPr>
            <w:r>
              <w:rPr>
                <w:rFonts w:ascii="Arial" w:hAnsi="Arial" w:eastAsia="Arial" w:cs="Arial"/>
                <w:b w:val="0"/>
                <w:bCs w:val="0"/>
                <w:i w:val="0"/>
                <w:iCs w:val="0"/>
                <w:color w:val="1A1A1A"/>
                <w:sz w:val="20"/>
                <w:szCs w:val="20"/>
              </w:rPr>
              <w:t>Connect to oral tradition: 'In Ghana, we have always told powerful stories. From anansesem to oral histories, the tools are the same. Today we use them in English, about places we know — hospital, market, bus terminal.'</w:t>
            </w:r>
          </w:p>
          <w:p w14:paraId="5D57067F">
            <w:pPr>
              <w:pStyle w:val="16"/>
              <w:numPr>
                <w:ilvl w:val="0"/>
                <w:numId w:val="1"/>
              </w:numPr>
              <w:spacing w:before="28" w:after="28"/>
            </w:pPr>
            <w:r>
              <w:rPr>
                <w:rFonts w:ascii="Arial" w:hAnsi="Arial" w:eastAsia="Arial" w:cs="Arial"/>
                <w:b w:val="0"/>
                <w:bCs w:val="0"/>
                <w:i w:val="0"/>
                <w:iCs w:val="0"/>
                <w:color w:val="1A1A1A"/>
                <w:sz w:val="20"/>
                <w:szCs w:val="20"/>
              </w:rPr>
              <w:t>Preview the three settings on the vocabulary bank. Ask: 'Who has been to each of these? Raise your hand.' All hands go up — this is their territory and their stories.</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05D6EEF9">
            <w:pPr>
              <w:spacing w:before="40" w:after="40"/>
              <w:jc w:val="left"/>
            </w:pPr>
            <w:r>
              <w:rPr>
                <w:rFonts w:ascii="Arial" w:hAnsi="Arial" w:eastAsia="Arial" w:cs="Arial"/>
                <w:b/>
                <w:bCs/>
                <w:i w:val="0"/>
                <w:iCs w:val="0"/>
                <w:color w:val="1A1A1A"/>
                <w:sz w:val="18"/>
                <w:szCs w:val="18"/>
              </w:rPr>
              <w:t>Resources:</w:t>
            </w:r>
          </w:p>
          <w:p w14:paraId="2E3E6191">
            <w:pPr>
              <w:pStyle w:val="16"/>
              <w:numPr>
                <w:ilvl w:val="0"/>
                <w:numId w:val="1"/>
              </w:numPr>
              <w:spacing w:before="28" w:after="28"/>
            </w:pPr>
            <w:r>
              <w:rPr>
                <w:rFonts w:ascii="Arial" w:hAnsi="Arial" w:eastAsia="Arial" w:cs="Arial"/>
                <w:b w:val="0"/>
                <w:bCs w:val="0"/>
                <w:i w:val="0"/>
                <w:iCs w:val="0"/>
                <w:color w:val="1A1A1A"/>
                <w:sz w:val="20"/>
                <w:szCs w:val="20"/>
              </w:rPr>
              <w:t>Teacher voice — primary resource</w:t>
            </w:r>
          </w:p>
          <w:p w14:paraId="217732D5">
            <w:pPr>
              <w:pStyle w:val="16"/>
              <w:numPr>
                <w:ilvl w:val="0"/>
                <w:numId w:val="1"/>
              </w:numPr>
              <w:spacing w:before="28" w:after="28"/>
            </w:pPr>
            <w:r>
              <w:rPr>
                <w:rFonts w:ascii="Arial" w:hAnsi="Arial" w:eastAsia="Arial" w:cs="Arial"/>
                <w:b w:val="0"/>
                <w:bCs w:val="0"/>
                <w:i w:val="0"/>
                <w:iCs w:val="0"/>
                <w:color w:val="1A1A1A"/>
                <w:sz w:val="20"/>
                <w:szCs w:val="20"/>
              </w:rPr>
              <w:t>Section A (Language Tools) on board</w:t>
            </w:r>
          </w:p>
          <w:p w14:paraId="45C3308C">
            <w:pPr>
              <w:pStyle w:val="16"/>
              <w:numPr>
                <w:ilvl w:val="0"/>
                <w:numId w:val="1"/>
              </w:numPr>
              <w:spacing w:before="28" w:after="28"/>
            </w:pPr>
            <w:r>
              <w:rPr>
                <w:rFonts w:ascii="Arial" w:hAnsi="Arial" w:eastAsia="Arial" w:cs="Arial"/>
                <w:b w:val="0"/>
                <w:bCs w:val="0"/>
                <w:i w:val="0"/>
                <w:iCs w:val="0"/>
                <w:color w:val="1A1A1A"/>
                <w:sz w:val="20"/>
                <w:szCs w:val="20"/>
              </w:rPr>
              <w:t>Section B (Vocabulary Banks) on board</w:t>
            </w:r>
          </w:p>
          <w:p w14:paraId="0F2DFA92">
            <w:pPr>
              <w:spacing w:before="30" w:after="40"/>
              <w:jc w:val="left"/>
            </w:pPr>
            <w:r>
              <w:rPr>
                <w:rFonts w:ascii="Arial" w:hAnsi="Arial" w:eastAsia="Arial" w:cs="Arial"/>
                <w:b/>
                <w:bCs/>
                <w:i/>
                <w:iCs/>
                <w:color w:val="1A1A1A"/>
                <w:sz w:val="17"/>
                <w:szCs w:val="17"/>
              </w:rPr>
              <w:t>Tip for large classes:</w:t>
            </w:r>
          </w:p>
          <w:p w14:paraId="2E4F2708">
            <w:pPr>
              <w:spacing w:before="40" w:after="40"/>
              <w:jc w:val="left"/>
            </w:pPr>
            <w:r>
              <w:rPr>
                <w:rFonts w:ascii="Arial" w:hAnsi="Arial" w:eastAsia="Arial" w:cs="Arial"/>
                <w:b w:val="0"/>
                <w:bCs w:val="0"/>
                <w:i/>
                <w:iCs/>
                <w:color w:val="666666"/>
                <w:sz w:val="17"/>
                <w:szCs w:val="17"/>
              </w:rPr>
              <w:t>The 'close your eyes' hook is highly effective in large classes — it creates immediate quiet and individual engagement. Even learners at the back are actively imagining rather than passively watching.</w:t>
            </w:r>
          </w:p>
        </w:tc>
      </w:tr>
      <w:tr w14:paraId="6F0C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2E75B6"/>
            <w:tcMar>
              <w:top w:w="100" w:type="dxa"/>
              <w:left w:w="140" w:type="dxa"/>
              <w:bottom w:w="100" w:type="dxa"/>
              <w:right w:w="140" w:type="dxa"/>
            </w:tcMar>
            <w:vAlign w:val="top"/>
          </w:tcPr>
          <w:p w14:paraId="32F26D59">
            <w:pPr>
              <w:spacing w:before="60" w:after="40"/>
              <w:jc w:val="center"/>
            </w:pPr>
            <w:r>
              <w:rPr>
                <w:rFonts w:ascii="Arial" w:hAnsi="Arial" w:eastAsia="Arial" w:cs="Arial"/>
                <w:b/>
                <w:bCs/>
                <w:i w:val="0"/>
                <w:iCs w:val="0"/>
                <w:color w:val="FFFFFF"/>
                <w:sz w:val="19"/>
                <w:szCs w:val="19"/>
              </w:rPr>
              <w:t>PHASE 2</w:t>
            </w:r>
          </w:p>
          <w:p w14:paraId="30E9826B">
            <w:pPr>
              <w:spacing w:before="40" w:after="40"/>
              <w:jc w:val="center"/>
            </w:pPr>
            <w:r>
              <w:rPr>
                <w:rFonts w:ascii="Arial" w:hAnsi="Arial" w:eastAsia="Arial" w:cs="Arial"/>
                <w:b/>
                <w:bCs/>
                <w:i w:val="0"/>
                <w:iCs w:val="0"/>
                <w:color w:val="FCD116"/>
                <w:sz w:val="17"/>
                <w:szCs w:val="17"/>
              </w:rPr>
              <w:t>NEW LEARNING</w:t>
            </w:r>
          </w:p>
          <w:p w14:paraId="5B63FC72">
            <w:pPr>
              <w:spacing w:before="40" w:after="60"/>
              <w:jc w:val="center"/>
            </w:pPr>
            <w:r>
              <w:rPr>
                <w:rFonts w:ascii="Arial" w:hAnsi="Arial" w:eastAsia="Arial" w:cs="Arial"/>
                <w:b w:val="0"/>
                <w:bCs w:val="0"/>
                <w:i w:val="0"/>
                <w:iCs w:val="0"/>
                <w:color w:val="FFFFFF"/>
                <w:sz w:val="17"/>
                <w:szCs w:val="17"/>
              </w:rPr>
              <w:t>(34 minutes)</w:t>
            </w:r>
          </w:p>
          <w:p w14:paraId="0B2368D3">
            <w:pPr>
              <w:spacing w:before="40" w:after="40"/>
              <w:jc w:val="center"/>
            </w:pPr>
            <w:r>
              <w:rPr>
                <w:rFonts w:ascii="Arial" w:hAnsi="Arial" w:eastAsia="Arial" w:cs="Arial"/>
                <w:b/>
                <w:bCs/>
                <w:i w:val="0"/>
                <w:iCs w:val="0"/>
                <w:color w:val="FCD116"/>
                <w:sz w:val="16"/>
                <w:szCs w:val="16"/>
              </w:rPr>
              <w:t>I Do (12 min)</w:t>
            </w:r>
          </w:p>
          <w:p w14:paraId="548049F4">
            <w:pPr>
              <w:spacing w:before="40" w:after="40"/>
              <w:jc w:val="center"/>
            </w:pPr>
            <w:r>
              <w:rPr>
                <w:rFonts w:ascii="Arial" w:hAnsi="Arial" w:eastAsia="Arial" w:cs="Arial"/>
                <w:b/>
                <w:bCs/>
                <w:i w:val="0"/>
                <w:iCs w:val="0"/>
                <w:color w:val="FCD116"/>
                <w:sz w:val="16"/>
                <w:szCs w:val="16"/>
              </w:rPr>
              <w:t>We Do (11 min)</w:t>
            </w:r>
          </w:p>
          <w:p w14:paraId="47FEB1CF">
            <w:pPr>
              <w:spacing w:before="40" w:after="60"/>
              <w:jc w:val="center"/>
            </w:pPr>
            <w:r>
              <w:rPr>
                <w:rFonts w:ascii="Arial" w:hAnsi="Arial" w:eastAsia="Arial" w:cs="Arial"/>
                <w:b/>
                <w:bCs/>
                <w:i w:val="0"/>
                <w:iCs w:val="0"/>
                <w:color w:val="FCD116"/>
                <w:sz w:val="16"/>
                <w:szCs w:val="16"/>
              </w:rPr>
              <w:t>You Do (11 min)</w:t>
            </w:r>
          </w:p>
          <w:p w14:paraId="61B0A9DF">
            <w:pPr>
              <w:spacing w:before="40" w:after="40"/>
              <w:jc w:val="center"/>
            </w:pPr>
            <w:r>
              <w:rPr>
                <w:rFonts w:ascii="Arial" w:hAnsi="Arial" w:eastAsia="Arial" w:cs="Arial"/>
                <w:b/>
                <w:bCs/>
                <w:i w:val="0"/>
                <w:iCs w:val="0"/>
                <w:color w:val="FFFFFF"/>
                <w:sz w:val="16"/>
                <w:szCs w:val="16"/>
              </w:rPr>
              <w:t>Strategies:</w:t>
            </w:r>
          </w:p>
          <w:p w14:paraId="15F73DC2">
            <w:pPr>
              <w:spacing w:before="40" w:after="60"/>
              <w:jc w:val="center"/>
            </w:pPr>
            <w:r>
              <w:rPr>
                <w:rFonts w:ascii="Arial" w:hAnsi="Arial" w:eastAsia="Arial" w:cs="Arial"/>
                <w:b w:val="0"/>
                <w:bCs w:val="0"/>
                <w:i/>
                <w:iCs/>
                <w:color w:val="FCD116"/>
                <w:sz w:val="14"/>
                <w:szCs w:val="14"/>
              </w:rPr>
              <w:t>Abstract Model → Annotated Concrete Example | Live Modelling | Upgrade Drill | Numbered Heads | Setting Description Challenge | Tiered Tasks</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4D29964">
            <w:pPr>
              <w:spacing w:before="60" w:after="40"/>
              <w:jc w:val="left"/>
            </w:pPr>
            <w:r>
              <w:rPr>
                <w:rFonts w:ascii="Arial" w:hAnsi="Arial" w:eastAsia="Arial" w:cs="Arial"/>
                <w:b/>
                <w:bCs/>
                <w:i w:val="0"/>
                <w:iCs w:val="0"/>
                <w:color w:val="2E75B6"/>
                <w:sz w:val="21"/>
                <w:szCs w:val="21"/>
              </w:rPr>
              <w:t>I DO — Teach the Four Tools + Live Annotated Model Description (12 minutes)</w:t>
            </w:r>
          </w:p>
          <w:p w14:paraId="276D176A">
            <w:pPr>
              <w:spacing w:before="40" w:after="20"/>
              <w:jc w:val="left"/>
            </w:pPr>
            <w:r>
              <w:rPr>
                <w:rFonts w:ascii="Arial" w:hAnsi="Arial" w:eastAsia="Arial" w:cs="Arial"/>
                <w:b/>
                <w:bCs/>
                <w:i w:val="0"/>
                <w:iCs w:val="0"/>
                <w:color w:val="1A1A1A"/>
                <w:sz w:val="19"/>
                <w:szCs w:val="19"/>
              </w:rPr>
              <w:t>Step 1 — Walk through Section A: Four Language Tools (3 minutes):</w:t>
            </w:r>
          </w:p>
          <w:p w14:paraId="56F3C47E">
            <w:pPr>
              <w:pStyle w:val="16"/>
              <w:numPr>
                <w:ilvl w:val="0"/>
                <w:numId w:val="1"/>
              </w:numPr>
              <w:spacing w:before="28" w:after="28"/>
            </w:pPr>
            <w:r>
              <w:rPr>
                <w:rFonts w:ascii="Arial" w:hAnsi="Arial" w:eastAsia="Arial" w:cs="Arial"/>
                <w:b w:val="0"/>
                <w:bCs w:val="0"/>
                <w:i w:val="0"/>
                <w:iCs w:val="0"/>
                <w:color w:val="1A1A1A"/>
                <w:sz w:val="20"/>
                <w:szCs w:val="20"/>
              </w:rPr>
              <w:t>Work through each tool on the board. For each, give ONE quick example from a market setting, then ask learners to produce one themselves chorally:</w:t>
            </w:r>
          </w:p>
          <w:p w14:paraId="7DC36DEB">
            <w:pPr>
              <w:pStyle w:val="16"/>
              <w:numPr>
                <w:ilvl w:val="0"/>
                <w:numId w:val="2"/>
              </w:numPr>
              <w:spacing w:before="20" w:after="20"/>
            </w:pPr>
            <w:r>
              <w:rPr>
                <w:rFonts w:ascii="Arial" w:hAnsi="Arial" w:eastAsia="Arial" w:cs="Arial"/>
                <w:b w:val="0"/>
                <w:bCs w:val="0"/>
                <w:i w:val="0"/>
                <w:iCs w:val="0"/>
                <w:color w:val="1A1A1A"/>
                <w:sz w:val="18"/>
                <w:szCs w:val="18"/>
              </w:rPr>
              <w:t>Tense: 'I went to the market' (past) vs 'The market is always busy' (present for general truth) — choral: 'The doctor examined me carefully...'</w:t>
            </w:r>
          </w:p>
          <w:p w14:paraId="66855B54">
            <w:pPr>
              <w:pStyle w:val="16"/>
              <w:numPr>
                <w:ilvl w:val="0"/>
                <w:numId w:val="2"/>
              </w:numPr>
              <w:spacing w:before="20" w:after="20"/>
            </w:pPr>
            <w:r>
              <w:rPr>
                <w:rFonts w:ascii="Arial" w:hAnsi="Arial" w:eastAsia="Arial" w:cs="Arial"/>
                <w:b w:val="0"/>
                <w:bCs w:val="0"/>
                <w:i w:val="0"/>
                <w:iCs w:val="0"/>
                <w:color w:val="1A1A1A"/>
                <w:sz w:val="18"/>
                <w:szCs w:val="18"/>
              </w:rPr>
              <w:t>Sentence variety: write 'The stall was crowded.' on board. Add a conjunction: 'The stall was crowded, so I waited outside.' Add a subordinator: 'Although the stall was crowded, the vendor served me patiently.' Choral transformation.</w:t>
            </w:r>
          </w:p>
          <w:p w14:paraId="09B069B5">
            <w:pPr>
              <w:pStyle w:val="16"/>
              <w:numPr>
                <w:ilvl w:val="0"/>
                <w:numId w:val="2"/>
              </w:numPr>
              <w:spacing w:before="20" w:after="20"/>
            </w:pPr>
            <w:r>
              <w:rPr>
                <w:rFonts w:ascii="Arial" w:hAnsi="Arial" w:eastAsia="Arial" w:cs="Arial"/>
                <w:b w:val="0"/>
                <w:bCs w:val="0"/>
                <w:i w:val="0"/>
                <w:iCs w:val="0"/>
                <w:color w:val="1A1A1A"/>
                <w:sz w:val="18"/>
                <w:szCs w:val="18"/>
              </w:rPr>
              <w:t>Figurative language: say 'The terminal was busy.' Then say 'The terminal was a beehive of frantic activity.' Ask: which is more vivid? Why? Choral: learners convert 'The hospital was quiet' into a simile.</w:t>
            </w:r>
          </w:p>
          <w:p w14:paraId="026FC1C4">
            <w:pPr>
              <w:pStyle w:val="16"/>
              <w:numPr>
                <w:ilvl w:val="0"/>
                <w:numId w:val="2"/>
              </w:numPr>
              <w:spacing w:before="20" w:after="20"/>
            </w:pPr>
            <w:r>
              <w:rPr>
                <w:rFonts w:ascii="Arial" w:hAnsi="Arial" w:eastAsia="Arial" w:cs="Arial"/>
                <w:b w:val="0"/>
                <w:bCs w:val="0"/>
                <w:i w:val="0"/>
                <w:iCs w:val="0"/>
                <w:color w:val="1A1A1A"/>
                <w:sz w:val="18"/>
                <w:szCs w:val="18"/>
              </w:rPr>
              <w:t>Rich vocabulary: write 'The man walked fast.' on board. Upgrade together: 'The conductor hurried impatiently through the packed terminal.' Choral: upgrade 'The woman spoke loudly.'</w:t>
            </w:r>
          </w:p>
          <w:p w14:paraId="0C76359F">
            <w:pPr>
              <w:spacing w:before="40" w:after="20"/>
              <w:jc w:val="left"/>
            </w:pPr>
            <w:r>
              <w:rPr>
                <w:rFonts w:ascii="Arial" w:hAnsi="Arial" w:eastAsia="Arial" w:cs="Arial"/>
                <w:b/>
                <w:bCs/>
                <w:i w:val="0"/>
                <w:iCs w:val="0"/>
                <w:color w:val="1A1A1A"/>
                <w:sz w:val="19"/>
                <w:szCs w:val="19"/>
              </w:rPr>
              <w:t>Step 2 — Read the Model Description and Annotate (7 minutes):</w:t>
            </w:r>
          </w:p>
          <w:p w14:paraId="43C49908">
            <w:pPr>
              <w:pStyle w:val="16"/>
              <w:numPr>
                <w:ilvl w:val="0"/>
                <w:numId w:val="1"/>
              </w:numPr>
              <w:spacing w:before="28" w:after="28"/>
            </w:pPr>
            <w:r>
              <w:rPr>
                <w:rFonts w:ascii="Arial" w:hAnsi="Arial" w:eastAsia="Arial" w:cs="Arial"/>
                <w:b w:val="0"/>
                <w:bCs w:val="0"/>
                <w:i w:val="0"/>
                <w:iCs w:val="0"/>
                <w:color w:val="1A1A1A"/>
                <w:sz w:val="20"/>
                <w:szCs w:val="20"/>
              </w:rPr>
              <w:t>Read the Teacher Model Description ('A Saturday at Kejetia Market') aloud from the Model Description section of this plan. Apply Lesson 3 vocal technique throughout.</w:t>
            </w:r>
          </w:p>
          <w:p w14:paraId="2BF68199">
            <w:pPr>
              <w:pStyle w:val="16"/>
              <w:numPr>
                <w:ilvl w:val="0"/>
                <w:numId w:val="1"/>
              </w:numPr>
              <w:spacing w:before="28" w:after="28"/>
            </w:pPr>
            <w:r>
              <w:rPr>
                <w:rFonts w:ascii="Arial" w:hAnsi="Arial" w:eastAsia="Arial" w:cs="Arial"/>
                <w:b w:val="0"/>
                <w:bCs w:val="0"/>
                <w:i w:val="0"/>
                <w:iCs w:val="0"/>
                <w:color w:val="1A1A1A"/>
                <w:sz w:val="20"/>
                <w:szCs w:val="20"/>
              </w:rPr>
              <w:t>After EACH sentence, pause and annotate the board with the language tool used (see the annotation column in the Model Description table). Ask learners: 'Which tool did I just use?'</w:t>
            </w:r>
          </w:p>
          <w:p w14:paraId="4D56827A">
            <w:pPr>
              <w:pStyle w:val="16"/>
              <w:numPr>
                <w:ilvl w:val="0"/>
                <w:numId w:val="1"/>
              </w:numPr>
              <w:spacing w:before="28" w:after="28"/>
            </w:pPr>
            <w:r>
              <w:rPr>
                <w:rFonts w:ascii="Arial" w:hAnsi="Arial" w:eastAsia="Arial" w:cs="Arial"/>
                <w:b w:val="0"/>
                <w:bCs w:val="0"/>
                <w:i w:val="0"/>
                <w:iCs w:val="0"/>
                <w:color w:val="1A1A1A"/>
                <w:sz w:val="20"/>
                <w:szCs w:val="20"/>
              </w:rPr>
              <w:t>After the full description: cold call 4 learners — each names ONE thing the description did that made it powerful, and links it to one of the four tools.</w:t>
            </w:r>
          </w:p>
          <w:p w14:paraId="2D8F8341">
            <w:pPr>
              <w:spacing w:before="40" w:after="20"/>
              <w:jc w:val="left"/>
            </w:pPr>
            <w:r>
              <w:rPr>
                <w:rFonts w:ascii="Arial" w:hAnsi="Arial" w:eastAsia="Arial" w:cs="Arial"/>
                <w:b/>
                <w:bCs/>
                <w:i w:val="0"/>
                <w:iCs w:val="0"/>
                <w:color w:val="1A1A1A"/>
                <w:sz w:val="19"/>
                <w:szCs w:val="19"/>
              </w:rPr>
              <w:t>Step 3 — Upgrade Drill (2 minutes):</w:t>
            </w:r>
          </w:p>
          <w:p w14:paraId="7423EFED">
            <w:pPr>
              <w:pStyle w:val="16"/>
              <w:numPr>
                <w:ilvl w:val="0"/>
                <w:numId w:val="1"/>
              </w:numPr>
              <w:spacing w:before="28" w:after="28"/>
            </w:pPr>
            <w:r>
              <w:rPr>
                <w:rFonts w:ascii="Arial" w:hAnsi="Arial" w:eastAsia="Arial" w:cs="Arial"/>
                <w:b w:val="0"/>
                <w:bCs w:val="0"/>
                <w:i w:val="0"/>
                <w:iCs w:val="0"/>
                <w:color w:val="1A1A1A"/>
                <w:sz w:val="20"/>
                <w:szCs w:val="20"/>
              </w:rPr>
              <w:t>Write on board: 'I went to the hospital. It was busy. The nurse helped me. I went home.' Ask: 'How many tools does this use?' (None well — flat past tense, only simple sentences, no figurative language, vague vocabulary.)</w:t>
            </w:r>
          </w:p>
          <w:p w14:paraId="5AD5B36D">
            <w:pPr>
              <w:pStyle w:val="16"/>
              <w:numPr>
                <w:ilvl w:val="0"/>
                <w:numId w:val="1"/>
              </w:numPr>
              <w:spacing w:before="28" w:after="28"/>
            </w:pPr>
            <w:r>
              <w:rPr>
                <w:rFonts w:ascii="Arial" w:hAnsi="Arial" w:eastAsia="Arial" w:cs="Arial"/>
                <w:b w:val="0"/>
                <w:bCs w:val="0"/>
                <w:i w:val="0"/>
                <w:iCs w:val="0"/>
                <w:color w:val="1A1A1A"/>
                <w:sz w:val="20"/>
                <w:szCs w:val="20"/>
              </w:rPr>
              <w:t>Rapid whole-class upgrade: one sentence at a time. Learners call out improvements, teacher writes the upgraded version. Result should use all four tools within 4 sentences.</w:t>
            </w:r>
          </w:p>
          <w:p w14:paraId="17666FDC">
            <w:pPr>
              <w:spacing w:before="40" w:after="20"/>
              <w:jc w:val="left"/>
            </w:pPr>
            <w:r>
              <w:rPr>
                <w:rFonts w:ascii="Arial" w:hAnsi="Arial" w:eastAsia="Arial" w:cs="Arial"/>
                <w:b/>
                <w:bCs/>
                <w:i w:val="0"/>
                <w:iCs w:val="0"/>
                <w:color w:val="1A1A1A"/>
                <w:sz w:val="19"/>
                <w:szCs w:val="19"/>
              </w:rPr>
              <w:t>Step 2 — Read the Model Description and Annotate (7 minutes):</w:t>
            </w:r>
          </w:p>
          <w:p w14:paraId="057C8D0B">
            <w:pPr>
              <w:pStyle w:val="16"/>
              <w:numPr>
                <w:ilvl w:val="0"/>
                <w:numId w:val="1"/>
              </w:numPr>
              <w:spacing w:before="28" w:after="28"/>
            </w:pPr>
            <w:r>
              <w:rPr>
                <w:rFonts w:ascii="Arial" w:hAnsi="Arial" w:eastAsia="Arial" w:cs="Arial"/>
                <w:b w:val="0"/>
                <w:bCs w:val="0"/>
                <w:i w:val="0"/>
                <w:iCs w:val="0"/>
                <w:color w:val="1A1A1A"/>
                <w:sz w:val="20"/>
                <w:szCs w:val="20"/>
              </w:rPr>
              <w:t>Read the Teacher Model Description ('A Saturday at Kejetia Market') aloud from the Model Description section of this plan. Apply Lesson 3 vocal technique throughout.</w:t>
            </w:r>
          </w:p>
          <w:p w14:paraId="62B5A99E">
            <w:pPr>
              <w:pStyle w:val="16"/>
              <w:numPr>
                <w:ilvl w:val="0"/>
                <w:numId w:val="1"/>
              </w:numPr>
              <w:spacing w:before="28" w:after="28"/>
            </w:pPr>
            <w:r>
              <w:rPr>
                <w:rFonts w:ascii="Arial" w:hAnsi="Arial" w:eastAsia="Arial" w:cs="Arial"/>
                <w:b w:val="0"/>
                <w:bCs w:val="0"/>
                <w:i w:val="0"/>
                <w:iCs w:val="0"/>
                <w:color w:val="1A1A1A"/>
                <w:sz w:val="20"/>
                <w:szCs w:val="20"/>
              </w:rPr>
              <w:t>After EACH sentence, pause and annotate the board with the language tool used (see the annotation column in the Model Description table). Ask learners: 'Which tool did I just use?'</w:t>
            </w:r>
          </w:p>
          <w:p w14:paraId="69B32B2E">
            <w:pPr>
              <w:pStyle w:val="16"/>
              <w:numPr>
                <w:ilvl w:val="0"/>
                <w:numId w:val="1"/>
              </w:numPr>
              <w:spacing w:before="28" w:after="28"/>
            </w:pPr>
            <w:r>
              <w:rPr>
                <w:rFonts w:ascii="Arial" w:hAnsi="Arial" w:eastAsia="Arial" w:cs="Arial"/>
                <w:b w:val="0"/>
                <w:bCs w:val="0"/>
                <w:i w:val="0"/>
                <w:iCs w:val="0"/>
                <w:color w:val="1A1A1A"/>
                <w:sz w:val="20"/>
                <w:szCs w:val="20"/>
              </w:rPr>
              <w:t>After the full description: cold call 4 learners — each names ONE thing the description did that made it powerful, and links it to one of the four tools.</w:t>
            </w:r>
          </w:p>
          <w:p w14:paraId="7A1D5480">
            <w:pPr>
              <w:pBdr>
                <w:bottom w:val="single" w:color="CCCCCC" w:sz="4" w:space="0"/>
              </w:pBdr>
              <w:spacing w:before="60" w:after="4"/>
            </w:pPr>
          </w:p>
          <w:p w14:paraId="312AFBAF">
            <w:pPr>
              <w:spacing w:before="60" w:after="40"/>
              <w:jc w:val="left"/>
            </w:pPr>
            <w:r>
              <w:rPr>
                <w:rFonts w:ascii="Arial" w:hAnsi="Arial" w:eastAsia="Arial" w:cs="Arial"/>
                <w:b/>
                <w:bCs/>
                <w:i w:val="0"/>
                <w:iCs w:val="0"/>
                <w:color w:val="006B3F"/>
                <w:sz w:val="21"/>
                <w:szCs w:val="21"/>
              </w:rPr>
              <w:t>WE DO — 'Setting Description Challenge' (11 minutes)</w:t>
            </w:r>
          </w:p>
          <w:p w14:paraId="2B55F5A8">
            <w:pPr>
              <w:spacing w:before="40" w:after="20"/>
              <w:jc w:val="left"/>
            </w:pPr>
            <w:r>
              <w:rPr>
                <w:rFonts w:ascii="Arial" w:hAnsi="Arial" w:eastAsia="Arial" w:cs="Arial"/>
                <w:b/>
                <w:bCs/>
                <w:i w:val="0"/>
                <w:iCs w:val="0"/>
                <w:color w:val="1A1A1A"/>
                <w:sz w:val="19"/>
                <w:szCs w:val="19"/>
              </w:rPr>
              <w:t>Setup — Numbered Heads groups of 4:</w:t>
            </w:r>
          </w:p>
          <w:p w14:paraId="72A52ECF">
            <w:pPr>
              <w:pStyle w:val="16"/>
              <w:numPr>
                <w:ilvl w:val="0"/>
                <w:numId w:val="1"/>
              </w:numPr>
              <w:spacing w:before="28" w:after="28"/>
            </w:pPr>
            <w:r>
              <w:rPr>
                <w:rFonts w:ascii="Arial" w:hAnsi="Arial" w:eastAsia="Arial" w:cs="Arial"/>
                <w:b w:val="0"/>
                <w:bCs w:val="0"/>
                <w:i w:val="0"/>
                <w:iCs w:val="0"/>
                <w:color w:val="1A1A1A"/>
                <w:sz w:val="20"/>
                <w:szCs w:val="20"/>
              </w:rPr>
              <w:t>Assign each group ONE setting card (A: Hospital, B: Market, C: Bus Terminal). Each group plans a group description — 90 seconds long when spoken aloud. Every member contributes at least ONE sentence.</w:t>
            </w:r>
          </w:p>
          <w:p w14:paraId="0A56965C">
            <w:pPr>
              <w:pStyle w:val="16"/>
              <w:numPr>
                <w:ilvl w:val="0"/>
                <w:numId w:val="1"/>
              </w:numPr>
              <w:spacing w:before="28" w:after="28"/>
            </w:pPr>
            <w:r>
              <w:rPr>
                <w:rFonts w:ascii="Arial" w:hAnsi="Arial" w:eastAsia="Arial" w:cs="Arial"/>
                <w:b w:val="0"/>
                <w:bCs w:val="0"/>
                <w:i w:val="0"/>
                <w:iCs w:val="0"/>
                <w:color w:val="1A1A1A"/>
                <w:sz w:val="20"/>
                <w:szCs w:val="20"/>
              </w:rPr>
              <w:t>Planning (4 minutes): groups use the Setting Description Cards and Vocabulary Banks on the board. Each member plans their contribution, writes it briefly, labels which tool it uses. Group reviews: 'Do we have all four tools across our description? Is there at least one figurative expression? Are we using past tense consistently?'</w:t>
            </w:r>
          </w:p>
          <w:p w14:paraId="14F0CD2D">
            <w:pPr>
              <w:spacing w:before="40" w:after="20"/>
              <w:jc w:val="left"/>
            </w:pPr>
            <w:r>
              <w:rPr>
                <w:rFonts w:ascii="Arial" w:hAnsi="Arial" w:eastAsia="Arial" w:cs="Arial"/>
                <w:b/>
                <w:bCs/>
                <w:i w:val="0"/>
                <w:iCs w:val="0"/>
                <w:color w:val="1A1A1A"/>
                <w:sz w:val="19"/>
                <w:szCs w:val="19"/>
              </w:rPr>
              <w:t>Group performance (5 minutes):</w:t>
            </w:r>
          </w:p>
          <w:p w14:paraId="3AAADAC0">
            <w:pPr>
              <w:pStyle w:val="16"/>
              <w:numPr>
                <w:ilvl w:val="0"/>
                <w:numId w:val="1"/>
              </w:numPr>
              <w:spacing w:before="28" w:after="28"/>
            </w:pPr>
            <w:r>
              <w:rPr>
                <w:rFonts w:ascii="Arial" w:hAnsi="Arial" w:eastAsia="Arial" w:cs="Arial"/>
                <w:b w:val="0"/>
                <w:bCs w:val="0"/>
                <w:i w:val="0"/>
                <w:iCs w:val="0"/>
                <w:color w:val="1A1A1A"/>
                <w:sz w:val="20"/>
                <w:szCs w:val="20"/>
              </w:rPr>
              <w:t>Two groups perform — one per setting (teacher selects for variety). Each delivers their 90-second group description. Members speak in sequence, handing over smoothly.</w:t>
            </w:r>
          </w:p>
          <w:p w14:paraId="61DCA801">
            <w:pPr>
              <w:pStyle w:val="16"/>
              <w:numPr>
                <w:ilvl w:val="0"/>
                <w:numId w:val="1"/>
              </w:numPr>
              <w:spacing w:before="28" w:after="28"/>
            </w:pPr>
            <w:r>
              <w:rPr>
                <w:rFonts w:ascii="Arial" w:hAnsi="Arial" w:eastAsia="Arial" w:cs="Arial"/>
                <w:b w:val="0"/>
                <w:bCs w:val="0"/>
                <w:i w:val="0"/>
                <w:iCs w:val="0"/>
                <w:color w:val="1A1A1A"/>
                <w:sz w:val="20"/>
                <w:szCs w:val="20"/>
              </w:rPr>
              <w:t>After each performance: class evaluates using the description rubric (5 criteria). Thumbs-up / sideways / down for each criterion. Class gives one specific improvement suggestion.</w:t>
            </w:r>
          </w:p>
          <w:p w14:paraId="2A514DFD">
            <w:pPr>
              <w:pStyle w:val="16"/>
              <w:numPr>
                <w:ilvl w:val="0"/>
                <w:numId w:val="1"/>
              </w:numPr>
              <w:spacing w:before="28" w:after="28"/>
            </w:pPr>
            <w:r>
              <w:rPr>
                <w:rFonts w:ascii="Arial" w:hAnsi="Arial" w:eastAsia="Arial" w:cs="Arial"/>
                <w:b w:val="0"/>
                <w:bCs w:val="0"/>
                <w:i w:val="0"/>
                <w:iCs w:val="0"/>
                <w:color w:val="1A1A1A"/>
                <w:sz w:val="20"/>
                <w:szCs w:val="20"/>
              </w:rPr>
              <w:t>Teacher gives one focused observation per group: 'Your figurative language was excellent — the comparison to a football stadium was vivid and specific. Your next step is sentence variety — I heard five simple sentences in a row in the middle section.'</w:t>
            </w:r>
          </w:p>
          <w:p w14:paraId="24C9D438">
            <w:pPr>
              <w:pStyle w:val="16"/>
              <w:numPr>
                <w:ilvl w:val="0"/>
                <w:numId w:val="1"/>
              </w:numPr>
              <w:spacing w:before="28" w:after="28"/>
            </w:pPr>
            <w:r>
              <w:rPr>
                <w:rFonts w:ascii="Arial" w:hAnsi="Arial" w:eastAsia="Arial" w:cs="Arial"/>
                <w:b w:val="0"/>
                <w:bCs w:val="0"/>
                <w:i w:val="0"/>
                <w:iCs w:val="0"/>
                <w:color w:val="1A1A1A"/>
                <w:sz w:val="20"/>
                <w:szCs w:val="20"/>
              </w:rPr>
              <w:t>Numbered head accountability: 'Number 2s from Group 3 — what tense did your group use and why? Was there a moment where the tense shifted? Was that intentional?'</w:t>
            </w:r>
          </w:p>
          <w:p w14:paraId="1589B71A">
            <w:pPr>
              <w:pBdr>
                <w:bottom w:val="single" w:color="CCCCCC" w:sz="4" w:space="0"/>
              </w:pBdr>
              <w:spacing w:before="60" w:after="4"/>
            </w:pPr>
          </w:p>
          <w:p w14:paraId="412A87C6">
            <w:pPr>
              <w:spacing w:before="60" w:after="40"/>
              <w:jc w:val="left"/>
            </w:pPr>
            <w:r>
              <w:rPr>
                <w:rFonts w:ascii="Arial" w:hAnsi="Arial" w:eastAsia="Arial" w:cs="Arial"/>
                <w:b/>
                <w:bCs/>
                <w:i w:val="0"/>
                <w:iCs w:val="0"/>
                <w:color w:val="CE1126"/>
                <w:sz w:val="21"/>
                <w:szCs w:val="21"/>
              </w:rPr>
              <w:t>YOU DO — Tiered Individual Oral Description Tasks (11 minutes)</w:t>
            </w:r>
          </w:p>
          <w:p w14:paraId="0B05D9A7">
            <w:pPr>
              <w:spacing w:before="40" w:after="30"/>
              <w:jc w:val="left"/>
            </w:pPr>
            <w:r>
              <w:rPr>
                <w:rFonts w:ascii="Arial" w:hAnsi="Arial" w:eastAsia="Arial" w:cs="Arial"/>
                <w:b w:val="0"/>
                <w:bCs w:val="0"/>
                <w:i/>
                <w:iCs/>
                <w:color w:val="555555"/>
                <w:sz w:val="20"/>
                <w:szCs w:val="20"/>
              </w:rPr>
              <w:t>Learners plan individually (4 minutes) then deliver to a partner (2 minutes each direction). Teacher assigns tiers based on WE DO performance.</w:t>
            </w:r>
          </w:p>
          <w:tbl>
            <w:tblPr>
              <w:tblStyle w:val="9"/>
              <w:tblW w:w="486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22"/>
              <w:gridCol w:w="1622"/>
              <w:gridCol w:w="1621"/>
            </w:tblGrid>
            <w:tr w14:paraId="0D3FB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3D3D1B30">
                  <w:pPr>
                    <w:spacing w:before="40" w:after="40"/>
                    <w:jc w:val="center"/>
                  </w:pPr>
                  <w:r>
                    <w:rPr>
                      <w:rFonts w:ascii="Arial" w:hAnsi="Arial" w:eastAsia="Arial" w:cs="Arial"/>
                      <w:b/>
                      <w:bCs/>
                      <w:i w:val="0"/>
                      <w:iCs w:val="0"/>
                      <w:color w:val="FFFFFF"/>
                      <w:sz w:val="19"/>
                      <w:szCs w:val="19"/>
                    </w:rPr>
                    <w:t>TIER 1 — Emerging</w:t>
                  </w:r>
                </w:p>
              </w:tc>
              <w:tc>
                <w:tcPr>
                  <w:tcW w:w="1622"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46C7B0F5">
                  <w:pPr>
                    <w:spacing w:before="40" w:after="40"/>
                    <w:jc w:val="center"/>
                  </w:pPr>
                  <w:r>
                    <w:rPr>
                      <w:rFonts w:ascii="Arial" w:hAnsi="Arial" w:eastAsia="Arial" w:cs="Arial"/>
                      <w:b/>
                      <w:bCs/>
                      <w:i w:val="0"/>
                      <w:iCs w:val="0"/>
                      <w:color w:val="FFFFFF"/>
                      <w:sz w:val="19"/>
                      <w:szCs w:val="19"/>
                    </w:rPr>
                    <w:t>TIER 2 — On-Track</w:t>
                  </w:r>
                </w:p>
              </w:tc>
              <w:tc>
                <w:tcPr>
                  <w:tcW w:w="1621"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7430D650">
                  <w:pPr>
                    <w:spacing w:before="40" w:after="40"/>
                    <w:jc w:val="center"/>
                  </w:pPr>
                  <w:r>
                    <w:rPr>
                      <w:rFonts w:ascii="Arial" w:hAnsi="Arial" w:eastAsia="Arial" w:cs="Arial"/>
                      <w:b/>
                      <w:bCs/>
                      <w:i w:val="0"/>
                      <w:iCs w:val="0"/>
                      <w:color w:val="FFFFFF"/>
                      <w:sz w:val="19"/>
                      <w:szCs w:val="19"/>
                    </w:rPr>
                    <w:t>TIER 3 — Advanced</w:t>
                  </w:r>
                </w:p>
              </w:tc>
            </w:tr>
            <w:tr w14:paraId="66375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2"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45397EB2">
                  <w:pPr>
                    <w:pStyle w:val="16"/>
                    <w:numPr>
                      <w:ilvl w:val="0"/>
                      <w:numId w:val="1"/>
                    </w:numPr>
                    <w:spacing w:before="28" w:after="28"/>
                  </w:pPr>
                  <w:r>
                    <w:rPr>
                      <w:rFonts w:ascii="Arial" w:hAnsi="Arial" w:eastAsia="Arial" w:cs="Arial"/>
                      <w:b w:val="0"/>
                      <w:bCs w:val="0"/>
                      <w:i w:val="0"/>
                      <w:iCs w:val="0"/>
                      <w:color w:val="1A1A1A"/>
                      <w:sz w:val="20"/>
                      <w:szCs w:val="20"/>
                    </w:rPr>
                    <w:t>Choose ONE sentence starter from your assigned setting's bank. Write 3 sentences that continue the story.</w:t>
                  </w:r>
                </w:p>
                <w:p w14:paraId="2EB8770D">
                  <w:pPr>
                    <w:pStyle w:val="16"/>
                    <w:numPr>
                      <w:ilvl w:val="0"/>
                      <w:numId w:val="1"/>
                    </w:numPr>
                    <w:spacing w:before="28" w:after="28"/>
                  </w:pPr>
                  <w:r>
                    <w:rPr>
                      <w:rFonts w:ascii="Arial" w:hAnsi="Arial" w:eastAsia="Arial" w:cs="Arial"/>
                      <w:b w:val="0"/>
                      <w:bCs w:val="0"/>
                      <w:i w:val="0"/>
                      <w:iCs w:val="0"/>
                      <w:color w:val="1A1A1A"/>
                      <w:sz w:val="20"/>
                      <w:szCs w:val="20"/>
                    </w:rPr>
                    <w:t>Check your 3 sentences: does each use past tense? Does at least one use an adjective from the vocabulary bank?</w:t>
                  </w:r>
                </w:p>
                <w:p w14:paraId="19D6DE86">
                  <w:pPr>
                    <w:pStyle w:val="16"/>
                    <w:numPr>
                      <w:ilvl w:val="0"/>
                      <w:numId w:val="1"/>
                    </w:numPr>
                    <w:spacing w:before="28" w:after="28"/>
                  </w:pPr>
                  <w:r>
                    <w:rPr>
                      <w:rFonts w:ascii="Arial" w:hAnsi="Arial" w:eastAsia="Arial" w:cs="Arial"/>
                      <w:b w:val="0"/>
                      <w:bCs w:val="0"/>
                      <w:i w:val="0"/>
                      <w:iCs w:val="0"/>
                      <w:color w:val="1A1A1A"/>
                      <w:sz w:val="20"/>
                      <w:szCs w:val="20"/>
                    </w:rPr>
                    <w:t>Deliver your 3 sentences aloud to a partner. Partner evaluates: clear vocabulary? Correct tense? Thumbs-up or sideways.</w:t>
                  </w:r>
                </w:p>
                <w:p w14:paraId="43BA32A7">
                  <w:pPr>
                    <w:pStyle w:val="16"/>
                    <w:numPr>
                      <w:ilvl w:val="0"/>
                      <w:numId w:val="1"/>
                    </w:numPr>
                    <w:spacing w:before="28" w:after="28"/>
                  </w:pPr>
                  <w:r>
                    <w:rPr>
                      <w:rFonts w:ascii="Arial" w:hAnsi="Arial" w:eastAsia="Arial" w:cs="Arial"/>
                      <w:b w:val="0"/>
                      <w:bCs w:val="0"/>
                      <w:i w:val="0"/>
                      <w:iCs w:val="0"/>
                      <w:color w:val="1A1A1A"/>
                      <w:sz w:val="20"/>
                      <w:szCs w:val="20"/>
                    </w:rPr>
                    <w:t>Use ONE figurative expression from the vocabulary bank (it is given — you just need to include it naturally).</w:t>
                  </w:r>
                </w:p>
              </w:tc>
              <w:tc>
                <w:tcPr>
                  <w:tcW w:w="1622"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FC2B108">
                  <w:pPr>
                    <w:pStyle w:val="16"/>
                    <w:numPr>
                      <w:ilvl w:val="0"/>
                      <w:numId w:val="1"/>
                    </w:numPr>
                    <w:spacing w:before="28" w:after="28"/>
                  </w:pPr>
                  <w:r>
                    <w:rPr>
                      <w:rFonts w:ascii="Arial" w:hAnsi="Arial" w:eastAsia="Arial" w:cs="Arial"/>
                      <w:b w:val="0"/>
                      <w:bCs w:val="0"/>
                      <w:i w:val="0"/>
                      <w:iCs w:val="0"/>
                      <w:color w:val="1A1A1A"/>
                      <w:sz w:val="20"/>
                      <w:szCs w:val="20"/>
                    </w:rPr>
                    <w:t>Choose Setting Card A, B, or C. Plan and deliver a 5-6 sentence oral description of an experience at that setting.</w:t>
                  </w:r>
                </w:p>
                <w:p w14:paraId="17C21406">
                  <w:pPr>
                    <w:pStyle w:val="16"/>
                    <w:numPr>
                      <w:ilvl w:val="0"/>
                      <w:numId w:val="1"/>
                    </w:numPr>
                    <w:spacing w:before="28" w:after="28"/>
                  </w:pPr>
                  <w:r>
                    <w:rPr>
                      <w:rFonts w:ascii="Arial" w:hAnsi="Arial" w:eastAsia="Arial" w:cs="Arial"/>
                      <w:b w:val="0"/>
                      <w:bCs w:val="0"/>
                      <w:i w:val="0"/>
                      <w:iCs w:val="0"/>
                      <w:color w:val="1A1A1A"/>
                      <w:sz w:val="20"/>
                      <w:szCs w:val="20"/>
                    </w:rPr>
                    <w:t>Your description must include: past tense throughout, at least one compound or complex sentence, one figurative expression, and 3+ vocabulary words from the setting bank.</w:t>
                  </w:r>
                </w:p>
                <w:p w14:paraId="2D9F8AA4">
                  <w:pPr>
                    <w:pStyle w:val="16"/>
                    <w:numPr>
                      <w:ilvl w:val="0"/>
                      <w:numId w:val="1"/>
                    </w:numPr>
                    <w:spacing w:before="28" w:after="28"/>
                  </w:pPr>
                  <w:r>
                    <w:rPr>
                      <w:rFonts w:ascii="Arial" w:hAnsi="Arial" w:eastAsia="Arial" w:cs="Arial"/>
                      <w:b w:val="0"/>
                      <w:bCs w:val="0"/>
                      <w:i w:val="0"/>
                      <w:iCs w:val="0"/>
                      <w:color w:val="1A1A1A"/>
                      <w:sz w:val="20"/>
                      <w:szCs w:val="20"/>
                    </w:rPr>
                    <w:t>Deliver to a partner. Partner uses the rubric to score your description on the first 4 criteria (max 12). Swap roles.</w:t>
                  </w:r>
                </w:p>
                <w:p w14:paraId="54808210">
                  <w:pPr>
                    <w:pStyle w:val="16"/>
                    <w:numPr>
                      <w:ilvl w:val="0"/>
                      <w:numId w:val="1"/>
                    </w:numPr>
                    <w:spacing w:before="28" w:after="28"/>
                  </w:pPr>
                  <w:r>
                    <w:rPr>
                      <w:rFonts w:ascii="Arial" w:hAnsi="Arial" w:eastAsia="Arial" w:cs="Arial"/>
                      <w:b w:val="0"/>
                      <w:bCs w:val="0"/>
                      <w:i w:val="0"/>
                      <w:iCs w:val="0"/>
                      <w:color w:val="1A1A1A"/>
                      <w:sz w:val="20"/>
                      <w:szCs w:val="20"/>
                    </w:rPr>
                    <w:t>After receiving partner feedback: revise ONE sentence to improve it, say the improved version aloud, and name which tool you used.</w:t>
                  </w:r>
                </w:p>
              </w:tc>
              <w:tc>
                <w:tcPr>
                  <w:tcW w:w="1621"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DABADA7">
                  <w:pPr>
                    <w:pStyle w:val="16"/>
                    <w:numPr>
                      <w:ilvl w:val="0"/>
                      <w:numId w:val="1"/>
                    </w:numPr>
                    <w:spacing w:before="28" w:after="28"/>
                  </w:pPr>
                  <w:r>
                    <w:rPr>
                      <w:rFonts w:ascii="Arial" w:hAnsi="Arial" w:eastAsia="Arial" w:cs="Arial"/>
                      <w:b w:val="0"/>
                      <w:bCs w:val="0"/>
                      <w:i w:val="0"/>
                      <w:iCs w:val="0"/>
                      <w:color w:val="1A1A1A"/>
                      <w:sz w:val="20"/>
                      <w:szCs w:val="20"/>
                    </w:rPr>
                    <w:t>Choose Setting Card D (describing another person's experience). Plan and deliver a 7-9 sentence oral description using third-person past tense throughout.</w:t>
                  </w:r>
                </w:p>
                <w:p w14:paraId="065E6F88">
                  <w:pPr>
                    <w:pStyle w:val="16"/>
                    <w:numPr>
                      <w:ilvl w:val="0"/>
                      <w:numId w:val="1"/>
                    </w:numPr>
                    <w:spacing w:before="28" w:after="28"/>
                  </w:pPr>
                  <w:r>
                    <w:rPr>
                      <w:rFonts w:ascii="Arial" w:hAnsi="Arial" w:eastAsia="Arial" w:cs="Arial"/>
                      <w:b w:val="0"/>
                      <w:bCs w:val="0"/>
                      <w:i w:val="0"/>
                      <w:iCs w:val="0"/>
                      <w:color w:val="1A1A1A"/>
                      <w:sz w:val="20"/>
                      <w:szCs w:val="20"/>
                    </w:rPr>
                    <w:t>Your description must include: all four language tools, at least two different figurative expressions, a mix of all three sentence types, and vocabulary from at least TWO setting banks.</w:t>
                  </w:r>
                </w:p>
                <w:p w14:paraId="1E81BC95">
                  <w:pPr>
                    <w:pStyle w:val="16"/>
                    <w:numPr>
                      <w:ilvl w:val="0"/>
                      <w:numId w:val="1"/>
                    </w:numPr>
                    <w:spacing w:before="28" w:after="28"/>
                  </w:pPr>
                  <w:r>
                    <w:rPr>
                      <w:rFonts w:ascii="Arial" w:hAnsi="Arial" w:eastAsia="Arial" w:cs="Arial"/>
                      <w:b w:val="0"/>
                      <w:bCs w:val="0"/>
                      <w:i w:val="0"/>
                      <w:iCs w:val="0"/>
                      <w:color w:val="1A1A1A"/>
                      <w:sz w:val="20"/>
                      <w:szCs w:val="20"/>
                    </w:rPr>
                    <w:t>Deliver to a partner. Full rubric evaluation (all 5 criteria — max 15). Discuss scores.</w:t>
                  </w:r>
                </w:p>
                <w:p w14:paraId="33B5FF15">
                  <w:pPr>
                    <w:pStyle w:val="16"/>
                    <w:numPr>
                      <w:ilvl w:val="0"/>
                      <w:numId w:val="1"/>
                    </w:numPr>
                    <w:spacing w:before="28" w:after="28"/>
                  </w:pPr>
                  <w:r>
                    <w:rPr>
                      <w:rFonts w:ascii="Arial" w:hAnsi="Arial" w:eastAsia="Arial" w:cs="Arial"/>
                      <w:b w:val="0"/>
                      <w:bCs w:val="0"/>
                      <w:i w:val="0"/>
                      <w:iCs w:val="0"/>
                      <w:color w:val="1A1A1A"/>
                      <w:sz w:val="20"/>
                      <w:szCs w:val="20"/>
                    </w:rPr>
                    <w:t>Extension: after delivering your description, a partner asks you TWO elaboration questions from Lesson 10 about what you described. Answer elaborately (3+ sentences each). This integrates Lessons 10 and 11.</w:t>
                  </w:r>
                </w:p>
              </w:tc>
            </w:tr>
          </w:tbl>
          <w:p w14:paraId="44C09C99">
            <w:pPr>
              <w:spacing w:before="50" w:after="20"/>
              <w:jc w:val="left"/>
            </w:pPr>
            <w:r>
              <w:rPr>
                <w:rFonts w:ascii="Arial" w:hAnsi="Arial" w:eastAsia="Arial" w:cs="Arial"/>
                <w:b/>
                <w:bCs/>
                <w:i w:val="0"/>
                <w:iCs w:val="0"/>
                <w:color w:val="1A1A1A"/>
                <w:sz w:val="19"/>
                <w:szCs w:val="19"/>
              </w:rPr>
              <w:t>Inclusion (SEN / Multilingual / Large Class):</w:t>
            </w:r>
          </w:p>
          <w:p w14:paraId="31984B68">
            <w:pPr>
              <w:pStyle w:val="16"/>
              <w:numPr>
                <w:ilvl w:val="0"/>
                <w:numId w:val="1"/>
              </w:numPr>
              <w:spacing w:before="28" w:after="28"/>
            </w:pPr>
            <w:r>
              <w:rPr>
                <w:rFonts w:ascii="Arial" w:hAnsi="Arial" w:eastAsia="Arial" w:cs="Arial"/>
                <w:b w:val="0"/>
                <w:bCs w:val="0"/>
                <w:i w:val="0"/>
                <w:iCs w:val="0"/>
                <w:color w:val="1A1A1A"/>
                <w:sz w:val="20"/>
                <w:szCs w:val="20"/>
              </w:rPr>
              <w:t>SEN learners: Provide a fill-in-the-blank description scaffold: 'Last [time] I went to the [setting]. It was [adjective]. I saw [noun]. The [noun] was [adjective]. I felt [adverb].' Encourage learners to add one more sentence beyond the scaffold.</w:t>
            </w:r>
          </w:p>
          <w:p w14:paraId="511E52FC">
            <w:pPr>
              <w:pStyle w:val="16"/>
              <w:numPr>
                <w:ilvl w:val="0"/>
                <w:numId w:val="1"/>
              </w:numPr>
              <w:spacing w:before="28" w:after="28"/>
            </w:pPr>
            <w:r>
              <w:rPr>
                <w:rFonts w:ascii="Arial" w:hAnsi="Arial" w:eastAsia="Arial" w:cs="Arial"/>
                <w:b w:val="0"/>
                <w:bCs w:val="0"/>
                <w:i w:val="0"/>
                <w:iCs w:val="0"/>
                <w:color w:val="1A1A1A"/>
                <w:sz w:val="20"/>
                <w:szCs w:val="20"/>
              </w:rPr>
              <w:t>Multilingual learners: Allow learners to plan the story in L1 or think through the key images in their home language, then translate the description into English. The visual/experiential memory is the asset — the English labels are what we are building.</w:t>
            </w:r>
          </w:p>
          <w:p w14:paraId="0D75D30A">
            <w:pPr>
              <w:pStyle w:val="16"/>
              <w:numPr>
                <w:ilvl w:val="0"/>
                <w:numId w:val="1"/>
              </w:numPr>
              <w:spacing w:before="28" w:after="28"/>
            </w:pPr>
            <w:r>
              <w:rPr>
                <w:rFonts w:ascii="Arial" w:hAnsi="Arial" w:eastAsia="Arial" w:cs="Arial"/>
                <w:b w:val="0"/>
                <w:bCs w:val="0"/>
                <w:i w:val="0"/>
                <w:iCs w:val="0"/>
                <w:color w:val="1A1A1A"/>
                <w:sz w:val="20"/>
                <w:szCs w:val="20"/>
              </w:rPr>
              <w:t>Large classes: Run YOU DO simultaneously in pairs across the room. Teacher circulates and stops beside pairs to listen for 20-30 seconds each. Use a quick annotation tally: T (tense), S (sentence variety), F (figurative), V (vocabulary) — note which tools each pair is or is not using and address in Phase 3.</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13C4D402">
            <w:pPr>
              <w:spacing w:before="40" w:after="40"/>
              <w:jc w:val="left"/>
            </w:pPr>
            <w:r>
              <w:rPr>
                <w:rFonts w:ascii="Arial" w:hAnsi="Arial" w:eastAsia="Arial" w:cs="Arial"/>
                <w:b/>
                <w:bCs/>
                <w:i w:val="0"/>
                <w:iCs w:val="0"/>
                <w:color w:val="1A1A1A"/>
                <w:sz w:val="18"/>
                <w:szCs w:val="18"/>
              </w:rPr>
              <w:t>I DO Resources:</w:t>
            </w:r>
          </w:p>
          <w:p w14:paraId="0DE6EAA2">
            <w:pPr>
              <w:pStyle w:val="16"/>
              <w:numPr>
                <w:ilvl w:val="0"/>
                <w:numId w:val="1"/>
              </w:numPr>
              <w:spacing w:before="28" w:after="28"/>
            </w:pPr>
            <w:r>
              <w:rPr>
                <w:rFonts w:ascii="Arial" w:hAnsi="Arial" w:eastAsia="Arial" w:cs="Arial"/>
                <w:b w:val="0"/>
                <w:bCs w:val="0"/>
                <w:i w:val="0"/>
                <w:iCs w:val="0"/>
                <w:color w:val="1A1A1A"/>
                <w:sz w:val="20"/>
                <w:szCs w:val="20"/>
              </w:rPr>
              <w:t>Section A (Language Tools) on board</w:t>
            </w:r>
          </w:p>
          <w:p w14:paraId="0BDBF878">
            <w:pPr>
              <w:pStyle w:val="16"/>
              <w:numPr>
                <w:ilvl w:val="0"/>
                <w:numId w:val="1"/>
              </w:numPr>
              <w:spacing w:before="28" w:after="28"/>
            </w:pPr>
            <w:r>
              <w:rPr>
                <w:rFonts w:ascii="Arial" w:hAnsi="Arial" w:eastAsia="Arial" w:cs="Arial"/>
                <w:b w:val="0"/>
                <w:bCs w:val="0"/>
                <w:i w:val="0"/>
                <w:iCs w:val="0"/>
                <w:color w:val="1A1A1A"/>
                <w:sz w:val="20"/>
                <w:szCs w:val="20"/>
              </w:rPr>
              <w:t>Section B (Vocabulary Banks) on board</w:t>
            </w:r>
          </w:p>
          <w:p w14:paraId="60ED54E7">
            <w:pPr>
              <w:pStyle w:val="16"/>
              <w:numPr>
                <w:ilvl w:val="0"/>
                <w:numId w:val="1"/>
              </w:numPr>
              <w:spacing w:before="28" w:after="28"/>
            </w:pPr>
            <w:r>
              <w:rPr>
                <w:rFonts w:ascii="Arial" w:hAnsi="Arial" w:eastAsia="Arial" w:cs="Arial"/>
                <w:b w:val="0"/>
                <w:bCs w:val="0"/>
                <w:i w:val="0"/>
                <w:iCs w:val="0"/>
                <w:color w:val="1A1A1A"/>
                <w:sz w:val="20"/>
                <w:szCs w:val="20"/>
              </w:rPr>
              <w:t>Teacher Model Description script (this plan)</w:t>
            </w:r>
          </w:p>
          <w:p w14:paraId="6DE29A02">
            <w:pPr>
              <w:pStyle w:val="16"/>
              <w:numPr>
                <w:ilvl w:val="0"/>
                <w:numId w:val="1"/>
              </w:numPr>
              <w:spacing w:before="28" w:after="28"/>
            </w:pPr>
            <w:r>
              <w:rPr>
                <w:rFonts w:ascii="Arial" w:hAnsi="Arial" w:eastAsia="Arial" w:cs="Arial"/>
                <w:b w:val="0"/>
                <w:bCs w:val="0"/>
                <w:i w:val="0"/>
                <w:iCs w:val="0"/>
                <w:color w:val="1A1A1A"/>
                <w:sz w:val="20"/>
                <w:szCs w:val="20"/>
              </w:rPr>
              <w:t>Chalkboard for live annotation</w:t>
            </w:r>
          </w:p>
          <w:p w14:paraId="61D32394">
            <w:pPr>
              <w:spacing w:before="40" w:after="40"/>
              <w:jc w:val="left"/>
            </w:pPr>
            <w:r>
              <w:rPr>
                <w:rFonts w:ascii="Arial" w:hAnsi="Arial" w:eastAsia="Arial" w:cs="Arial"/>
                <w:b/>
                <w:bCs/>
                <w:i w:val="0"/>
                <w:iCs w:val="0"/>
                <w:color w:val="1A1A1A"/>
                <w:sz w:val="18"/>
                <w:szCs w:val="18"/>
              </w:rPr>
              <w:t>WE DO Resources:</w:t>
            </w:r>
          </w:p>
          <w:p w14:paraId="17750CA7">
            <w:pPr>
              <w:pStyle w:val="16"/>
              <w:numPr>
                <w:ilvl w:val="0"/>
                <w:numId w:val="1"/>
              </w:numPr>
              <w:spacing w:before="28" w:after="28"/>
            </w:pPr>
            <w:r>
              <w:rPr>
                <w:rFonts w:ascii="Arial" w:hAnsi="Arial" w:eastAsia="Arial" w:cs="Arial"/>
                <w:b w:val="0"/>
                <w:bCs w:val="0"/>
                <w:i w:val="0"/>
                <w:iCs w:val="0"/>
                <w:color w:val="1A1A1A"/>
                <w:sz w:val="20"/>
                <w:szCs w:val="20"/>
              </w:rPr>
              <w:t>Setting Description Cards A-D on board</w:t>
            </w:r>
          </w:p>
          <w:p w14:paraId="04F23003">
            <w:pPr>
              <w:pStyle w:val="16"/>
              <w:numPr>
                <w:ilvl w:val="0"/>
                <w:numId w:val="1"/>
              </w:numPr>
              <w:spacing w:before="28" w:after="28"/>
            </w:pPr>
            <w:r>
              <w:rPr>
                <w:rFonts w:ascii="Arial" w:hAnsi="Arial" w:eastAsia="Arial" w:cs="Arial"/>
                <w:b w:val="0"/>
                <w:bCs w:val="0"/>
                <w:i w:val="0"/>
                <w:iCs w:val="0"/>
                <w:color w:val="1A1A1A"/>
                <w:sz w:val="20"/>
                <w:szCs w:val="20"/>
              </w:rPr>
              <w:t>Numbered head cards 1-4 (reused)</w:t>
            </w:r>
          </w:p>
          <w:p w14:paraId="649544FC">
            <w:pPr>
              <w:pStyle w:val="16"/>
              <w:numPr>
                <w:ilvl w:val="0"/>
                <w:numId w:val="1"/>
              </w:numPr>
              <w:spacing w:before="28" w:after="28"/>
            </w:pPr>
            <w:r>
              <w:rPr>
                <w:rFonts w:ascii="Arial" w:hAnsi="Arial" w:eastAsia="Arial" w:cs="Arial"/>
                <w:b w:val="0"/>
                <w:bCs w:val="0"/>
                <w:i w:val="0"/>
                <w:iCs w:val="0"/>
                <w:color w:val="1A1A1A"/>
                <w:sz w:val="20"/>
                <w:szCs w:val="20"/>
              </w:rPr>
              <w:t>Exercise books for planning</w:t>
            </w:r>
          </w:p>
          <w:p w14:paraId="79F7283F">
            <w:pPr>
              <w:pStyle w:val="16"/>
              <w:numPr>
                <w:ilvl w:val="0"/>
                <w:numId w:val="1"/>
              </w:numPr>
              <w:spacing w:before="28" w:after="28"/>
            </w:pPr>
            <w:r>
              <w:rPr>
                <w:rFonts w:ascii="Arial" w:hAnsi="Arial" w:eastAsia="Arial" w:cs="Arial"/>
                <w:b w:val="0"/>
                <w:bCs w:val="0"/>
                <w:i w:val="0"/>
                <w:iCs w:val="0"/>
                <w:color w:val="1A1A1A"/>
                <w:sz w:val="20"/>
                <w:szCs w:val="20"/>
              </w:rPr>
              <w:t>Description rubric (copy criteria to board or exercise books)</w:t>
            </w:r>
          </w:p>
          <w:p w14:paraId="74F12E5C">
            <w:pPr>
              <w:spacing w:before="40" w:after="40"/>
              <w:jc w:val="left"/>
            </w:pPr>
            <w:r>
              <w:rPr>
                <w:rFonts w:ascii="Arial" w:hAnsi="Arial" w:eastAsia="Arial" w:cs="Arial"/>
                <w:b/>
                <w:bCs/>
                <w:i w:val="0"/>
                <w:iCs w:val="0"/>
                <w:color w:val="1A1A1A"/>
                <w:sz w:val="18"/>
                <w:szCs w:val="18"/>
              </w:rPr>
              <w:t>YOU DO Resources:</w:t>
            </w:r>
          </w:p>
          <w:p w14:paraId="5C22EA36">
            <w:pPr>
              <w:pStyle w:val="16"/>
              <w:numPr>
                <w:ilvl w:val="0"/>
                <w:numId w:val="1"/>
              </w:numPr>
              <w:spacing w:before="28" w:after="28"/>
            </w:pPr>
            <w:r>
              <w:rPr>
                <w:rFonts w:ascii="Arial" w:hAnsi="Arial" w:eastAsia="Arial" w:cs="Arial"/>
                <w:b w:val="0"/>
                <w:bCs w:val="0"/>
                <w:i w:val="0"/>
                <w:iCs w:val="0"/>
                <w:color w:val="1A1A1A"/>
                <w:sz w:val="20"/>
                <w:szCs w:val="20"/>
              </w:rPr>
              <w:t>Exercise books</w:t>
            </w:r>
          </w:p>
          <w:p w14:paraId="5F10AACE">
            <w:pPr>
              <w:pStyle w:val="16"/>
              <w:numPr>
                <w:ilvl w:val="0"/>
                <w:numId w:val="1"/>
              </w:numPr>
              <w:spacing w:before="28" w:after="28"/>
            </w:pPr>
            <w:r>
              <w:rPr>
                <w:rFonts w:ascii="Arial" w:hAnsi="Arial" w:eastAsia="Arial" w:cs="Arial"/>
                <w:b w:val="0"/>
                <w:bCs w:val="0"/>
                <w:i w:val="0"/>
                <w:iCs w:val="0"/>
                <w:color w:val="1A1A1A"/>
                <w:sz w:val="20"/>
                <w:szCs w:val="20"/>
              </w:rPr>
              <w:t>All four setting cards and vocabulary banks on board</w:t>
            </w:r>
          </w:p>
          <w:p w14:paraId="0137BC0E">
            <w:pPr>
              <w:pStyle w:val="16"/>
              <w:numPr>
                <w:ilvl w:val="0"/>
                <w:numId w:val="1"/>
              </w:numPr>
              <w:spacing w:before="28" w:after="28"/>
            </w:pPr>
            <w:r>
              <w:rPr>
                <w:rFonts w:ascii="Arial" w:hAnsi="Arial" w:eastAsia="Arial" w:cs="Arial"/>
                <w:b w:val="0"/>
                <w:bCs w:val="0"/>
                <w:i w:val="0"/>
                <w:iCs w:val="0"/>
                <w:color w:val="1A1A1A"/>
                <w:sz w:val="20"/>
                <w:szCs w:val="20"/>
              </w:rPr>
              <w:t>Description rubric — one per learner pair</w:t>
            </w:r>
          </w:p>
          <w:p w14:paraId="5B735F06">
            <w:pPr>
              <w:spacing w:before="30" w:after="40"/>
              <w:jc w:val="left"/>
            </w:pPr>
            <w:r>
              <w:rPr>
                <w:rFonts w:ascii="Arial" w:hAnsi="Arial" w:eastAsia="Arial" w:cs="Arial"/>
                <w:b/>
                <w:bCs/>
                <w:i/>
                <w:iCs/>
                <w:color w:val="1A1A1A"/>
                <w:sz w:val="17"/>
                <w:szCs w:val="17"/>
              </w:rPr>
              <w:t>Low-resource tip:</w:t>
            </w:r>
          </w:p>
          <w:p w14:paraId="0D9FFAE2">
            <w:pPr>
              <w:spacing w:before="40" w:after="40"/>
              <w:jc w:val="left"/>
            </w:pPr>
            <w:r>
              <w:rPr>
                <w:rFonts w:ascii="Arial" w:hAnsi="Arial" w:eastAsia="Arial" w:cs="Arial"/>
                <w:b w:val="0"/>
                <w:bCs w:val="0"/>
                <w:i/>
                <w:iCs/>
                <w:color w:val="666666"/>
                <w:sz w:val="17"/>
                <w:szCs w:val="17"/>
              </w:rPr>
              <w:t>All materials are chalk-on-board. The vocabulary banks can be drawn as a simple 3-column list (setting | words) rather than the full formatted table. The model description is read aloud — no printing needed.</w:t>
            </w:r>
          </w:p>
          <w:p w14:paraId="059414E3">
            <w:pPr>
              <w:spacing w:before="30" w:after="40"/>
              <w:jc w:val="left"/>
            </w:pPr>
            <w:r>
              <w:rPr>
                <w:rFonts w:ascii="Arial" w:hAnsi="Arial" w:eastAsia="Arial" w:cs="Arial"/>
                <w:b/>
                <w:bCs/>
                <w:i/>
                <w:iCs/>
                <w:color w:val="1A1A1A"/>
                <w:sz w:val="17"/>
                <w:szCs w:val="17"/>
              </w:rPr>
              <w:t>ICT option:</w:t>
            </w:r>
          </w:p>
          <w:p w14:paraId="2FA903B5">
            <w:pPr>
              <w:pStyle w:val="16"/>
              <w:numPr>
                <w:ilvl w:val="0"/>
                <w:numId w:val="1"/>
              </w:numPr>
              <w:spacing w:before="28" w:after="28"/>
            </w:pPr>
            <w:r>
              <w:rPr>
                <w:rFonts w:ascii="Arial" w:hAnsi="Arial" w:eastAsia="Arial" w:cs="Arial"/>
                <w:b w:val="0"/>
                <w:bCs w:val="0"/>
                <w:i w:val="0"/>
                <w:iCs w:val="0"/>
                <w:color w:val="1A1A1A"/>
                <w:sz w:val="20"/>
                <w:szCs w:val="20"/>
              </w:rPr>
              <w:t>Short video clips of Kejetia Market, Korle Bu Hospital, or a Ghanaian bus terminal (available on YouTube, downloadable in advance) serve as powerful visual stimuli before or during YOU DO — learners describe what they SEE in the clip using the four tools.</w:t>
            </w:r>
          </w:p>
          <w:p w14:paraId="13D8E715">
            <w:pPr>
              <w:pStyle w:val="16"/>
              <w:numPr>
                <w:ilvl w:val="0"/>
                <w:numId w:val="1"/>
              </w:numPr>
              <w:spacing w:before="28" w:after="28"/>
            </w:pPr>
            <w:r>
              <w:rPr>
                <w:rFonts w:ascii="Arial" w:hAnsi="Arial" w:eastAsia="Arial" w:cs="Arial"/>
                <w:b w:val="0"/>
                <w:bCs w:val="0"/>
                <w:i w:val="0"/>
                <w:iCs w:val="0"/>
                <w:color w:val="1A1A1A"/>
                <w:sz w:val="20"/>
                <w:szCs w:val="20"/>
              </w:rPr>
              <w:t>Record Tier 3 descriptions on a phone. Play back for self-evaluation. Learner listens and marks their own rubric.</w:t>
            </w:r>
          </w:p>
        </w:tc>
      </w:tr>
      <w:tr w14:paraId="5D85D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5" w:type="dxa"/>
            <w:tcBorders>
              <w:top w:val="single" w:color="BBBBBB" w:sz="4" w:space="0"/>
              <w:left w:val="single" w:color="BBBBBB" w:sz="4" w:space="0"/>
              <w:bottom w:val="single" w:color="BBBBBB" w:sz="4" w:space="0"/>
              <w:right w:val="single" w:color="BBBBBB" w:sz="4" w:space="0"/>
            </w:tcBorders>
            <w:shd w:val="clear" w:color="auto" w:fill="CE1126"/>
            <w:tcMar>
              <w:top w:w="100" w:type="dxa"/>
              <w:left w:w="140" w:type="dxa"/>
              <w:bottom w:w="100" w:type="dxa"/>
              <w:right w:w="140" w:type="dxa"/>
            </w:tcMar>
            <w:vAlign w:val="top"/>
          </w:tcPr>
          <w:p w14:paraId="330D6BCC">
            <w:pPr>
              <w:spacing w:before="60" w:after="40"/>
              <w:jc w:val="center"/>
            </w:pPr>
            <w:r>
              <w:rPr>
                <w:rFonts w:ascii="Arial" w:hAnsi="Arial" w:eastAsia="Arial" w:cs="Arial"/>
                <w:b/>
                <w:bCs/>
                <w:i w:val="0"/>
                <w:iCs w:val="0"/>
                <w:color w:val="FFFFFF"/>
                <w:sz w:val="19"/>
                <w:szCs w:val="19"/>
              </w:rPr>
              <w:t>PHASE 3</w:t>
            </w:r>
          </w:p>
          <w:p w14:paraId="1015EA71">
            <w:pPr>
              <w:spacing w:before="40" w:after="40"/>
              <w:jc w:val="center"/>
            </w:pPr>
            <w:r>
              <w:rPr>
                <w:rFonts w:ascii="Arial" w:hAnsi="Arial" w:eastAsia="Arial" w:cs="Arial"/>
                <w:b/>
                <w:bCs/>
                <w:i w:val="0"/>
                <w:iCs w:val="0"/>
                <w:color w:val="FCD116"/>
                <w:sz w:val="17"/>
                <w:szCs w:val="17"/>
              </w:rPr>
              <w:t>REFLECTION</w:t>
            </w:r>
          </w:p>
          <w:p w14:paraId="07D7E849">
            <w:pPr>
              <w:spacing w:before="40" w:after="60"/>
              <w:jc w:val="center"/>
            </w:pPr>
            <w:r>
              <w:rPr>
                <w:rFonts w:ascii="Arial" w:hAnsi="Arial" w:eastAsia="Arial" w:cs="Arial"/>
                <w:b w:val="0"/>
                <w:bCs w:val="0"/>
                <w:i w:val="0"/>
                <w:iCs w:val="0"/>
                <w:color w:val="FFFFFF"/>
                <w:sz w:val="17"/>
                <w:szCs w:val="17"/>
              </w:rPr>
              <w:t>(8 minutes)</w:t>
            </w:r>
          </w:p>
          <w:p w14:paraId="39D98F2D">
            <w:pPr>
              <w:spacing w:before="40" w:after="40"/>
              <w:jc w:val="center"/>
            </w:pPr>
            <w:r>
              <w:rPr>
                <w:rFonts w:ascii="Arial" w:hAnsi="Arial" w:eastAsia="Arial" w:cs="Arial"/>
                <w:b/>
                <w:bCs/>
                <w:i w:val="0"/>
                <w:iCs w:val="0"/>
                <w:color w:val="FFFFFF"/>
                <w:sz w:val="16"/>
                <w:szCs w:val="16"/>
              </w:rPr>
              <w:t>Strategies:</w:t>
            </w:r>
          </w:p>
          <w:p w14:paraId="22C360AF">
            <w:pPr>
              <w:spacing w:before="40" w:after="60"/>
              <w:jc w:val="center"/>
            </w:pPr>
            <w:r>
              <w:rPr>
                <w:rFonts w:ascii="Arial" w:hAnsi="Arial" w:eastAsia="Arial" w:cs="Arial"/>
                <w:b w:val="0"/>
                <w:bCs w:val="0"/>
                <w:i/>
                <w:iCs/>
                <w:color w:val="FCD116"/>
                <w:sz w:val="15"/>
                <w:szCs w:val="15"/>
              </w:rPr>
              <w:t>60-Second Oral Exit Performance + Tool-Count Check + Sub-Strand 1 Full Spiral</w:t>
            </w:r>
          </w:p>
        </w:tc>
        <w:tc>
          <w:tcPr>
            <w:tcW w:w="5145"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40" w:type="dxa"/>
              <w:bottom w:w="100" w:type="dxa"/>
              <w:right w:w="140" w:type="dxa"/>
            </w:tcMar>
            <w:vAlign w:val="top"/>
          </w:tcPr>
          <w:p w14:paraId="5D91C64C">
            <w:pPr>
              <w:spacing w:before="60" w:after="40"/>
              <w:jc w:val="left"/>
            </w:pPr>
            <w:r>
              <w:rPr>
                <w:rFonts w:ascii="Arial" w:hAnsi="Arial" w:eastAsia="Arial" w:cs="Arial"/>
                <w:b/>
                <w:bCs/>
                <w:i w:val="0"/>
                <w:iCs w:val="0"/>
                <w:color w:val="CE1126"/>
                <w:sz w:val="21"/>
                <w:szCs w:val="21"/>
              </w:rPr>
              <w:t>QUICK CHECK FOR UNDERSTANDING — 60-Second Oral Description Exit Performance (5 minutes)</w:t>
            </w:r>
          </w:p>
          <w:p w14:paraId="50F08268">
            <w:pPr>
              <w:spacing w:before="40" w:after="20"/>
              <w:jc w:val="left"/>
            </w:pPr>
            <w:r>
              <w:rPr>
                <w:rFonts w:ascii="Arial" w:hAnsi="Arial" w:eastAsia="Arial" w:cs="Arial"/>
                <w:b/>
                <w:bCs/>
                <w:i w:val="0"/>
                <w:iCs w:val="0"/>
                <w:color w:val="1A1A1A"/>
                <w:sz w:val="19"/>
                <w:szCs w:val="19"/>
              </w:rPr>
              <w:t>Part A — Exit performance (3 minutes):</w:t>
            </w:r>
          </w:p>
          <w:p w14:paraId="602D1073">
            <w:pPr>
              <w:pStyle w:val="16"/>
              <w:numPr>
                <w:ilvl w:val="0"/>
                <w:numId w:val="1"/>
              </w:numPr>
              <w:spacing w:before="28" w:after="28"/>
            </w:pPr>
            <w:r>
              <w:rPr>
                <w:rFonts w:ascii="Arial" w:hAnsi="Arial" w:eastAsia="Arial" w:cs="Arial"/>
                <w:b w:val="0"/>
                <w:bCs w:val="0"/>
                <w:i w:val="0"/>
                <w:iCs w:val="0"/>
                <w:color w:val="1A1A1A"/>
                <w:sz w:val="20"/>
                <w:szCs w:val="20"/>
              </w:rPr>
              <w:t>Teacher cold calls 3 learners — one per tier. Each delivers a 60-second oral description of any setting from today's lesson (their own choice — so they can draw on their most confident material).</w:t>
            </w:r>
          </w:p>
          <w:p w14:paraId="3D8F6F5A">
            <w:pPr>
              <w:pStyle w:val="16"/>
              <w:numPr>
                <w:ilvl w:val="0"/>
                <w:numId w:val="1"/>
              </w:numPr>
              <w:spacing w:before="28" w:after="28"/>
            </w:pPr>
            <w:r>
              <w:rPr>
                <w:rFonts w:ascii="Arial" w:hAnsi="Arial" w:eastAsia="Arial" w:cs="Arial"/>
                <w:b w:val="0"/>
                <w:bCs w:val="0"/>
                <w:i w:val="0"/>
                <w:iCs w:val="0"/>
                <w:color w:val="1A1A1A"/>
                <w:sz w:val="20"/>
                <w:szCs w:val="20"/>
              </w:rPr>
              <w:t>Class listens and counts silently on their fingers: one finger for each language tool they hear used (max 4). After each performance, class holds up fingers — teacher asks: 'Which tool did you NOT hear?' This gives instant peer-generated formative feedback.</w:t>
            </w:r>
          </w:p>
          <w:p w14:paraId="3626D7B2">
            <w:pPr>
              <w:pStyle w:val="16"/>
              <w:numPr>
                <w:ilvl w:val="0"/>
                <w:numId w:val="1"/>
              </w:numPr>
              <w:spacing w:before="28" w:after="28"/>
            </w:pPr>
            <w:r>
              <w:rPr>
                <w:rFonts w:ascii="Arial" w:hAnsi="Arial" w:eastAsia="Arial" w:cs="Arial"/>
                <w:b w:val="0"/>
                <w:bCs w:val="0"/>
                <w:i w:val="0"/>
                <w:iCs w:val="0"/>
                <w:color w:val="1A1A1A"/>
                <w:sz w:val="20"/>
                <w:szCs w:val="20"/>
              </w:rPr>
              <w:t>Teacher gives one specific praise and one targeted growth point for each performance. Pace is brisk — 60 seconds each, rapid feedback, move on.</w:t>
            </w:r>
          </w:p>
          <w:p w14:paraId="6D156A51">
            <w:pPr>
              <w:spacing w:before="40" w:after="20"/>
              <w:jc w:val="left"/>
            </w:pPr>
            <w:r>
              <w:rPr>
                <w:rFonts w:ascii="Arial" w:hAnsi="Arial" w:eastAsia="Arial" w:cs="Arial"/>
                <w:b/>
                <w:bCs/>
                <w:i w:val="0"/>
                <w:iCs w:val="0"/>
                <w:color w:val="1A1A1A"/>
                <w:sz w:val="19"/>
                <w:szCs w:val="19"/>
              </w:rPr>
              <w:t>Part B — Written tool-count exit ticket (2 minutes):</w:t>
            </w:r>
          </w:p>
          <w:p w14:paraId="0B62CA1A">
            <w:pPr>
              <w:pStyle w:val="16"/>
              <w:numPr>
                <w:ilvl w:val="0"/>
                <w:numId w:val="1"/>
              </w:numPr>
              <w:spacing w:before="28" w:after="28"/>
            </w:pPr>
            <w:r>
              <w:rPr>
                <w:rFonts w:ascii="Arial" w:hAnsi="Arial" w:eastAsia="Arial" w:cs="Arial"/>
                <w:b w:val="0"/>
                <w:bCs w:val="0"/>
                <w:i w:val="0"/>
                <w:iCs w:val="0"/>
                <w:color w:val="1A1A1A"/>
                <w:sz w:val="20"/>
                <w:szCs w:val="20"/>
              </w:rPr>
              <w:t>Learners write in exercise books: 'In my description today, I used: (1) tense — [YES/NO — which tense?], (2) sentence variety — [YES/NO — which type?], (3) figurative language — [YES/NO — which expression?], (4) rich vocabulary — [YES/NO — which 3 words?].'</w:t>
            </w:r>
          </w:p>
          <w:p w14:paraId="083E236D">
            <w:pPr>
              <w:pStyle w:val="16"/>
              <w:numPr>
                <w:ilvl w:val="0"/>
                <w:numId w:val="1"/>
              </w:numPr>
              <w:spacing w:before="28" w:after="28"/>
            </w:pPr>
            <w:r>
              <w:rPr>
                <w:rFonts w:ascii="Arial" w:hAnsi="Arial" w:eastAsia="Arial" w:cs="Arial"/>
                <w:b w:val="0"/>
                <w:bCs w:val="0"/>
                <w:i w:val="0"/>
                <w:iCs w:val="0"/>
                <w:color w:val="1A1A1A"/>
                <w:sz w:val="20"/>
                <w:szCs w:val="20"/>
              </w:rPr>
              <w:t>This self-assessment directly reflects the four learning objectives and gives the teacher written evidence of tool awareness even from learners who did not perform aloud.</w:t>
            </w:r>
          </w:p>
          <w:p w14:paraId="4C4C76DB">
            <w:pPr>
              <w:spacing w:before="40" w:after="20"/>
              <w:jc w:val="left"/>
            </w:pPr>
            <w:r>
              <w:rPr>
                <w:rFonts w:ascii="Arial" w:hAnsi="Arial" w:eastAsia="Arial" w:cs="Arial"/>
                <w:b/>
                <w:bCs/>
                <w:i w:val="0"/>
                <w:iCs w:val="0"/>
                <w:color w:val="1A1A1A"/>
                <w:sz w:val="19"/>
                <w:szCs w:val="19"/>
              </w:rPr>
              <w:t>Sub-Strand 1 Full Spiral + Preview (3 minutes):</w:t>
            </w:r>
          </w:p>
          <w:p w14:paraId="38101B56">
            <w:pPr>
              <w:pStyle w:val="16"/>
              <w:numPr>
                <w:ilvl w:val="0"/>
                <w:numId w:val="1"/>
              </w:numPr>
              <w:spacing w:before="28" w:after="28"/>
            </w:pPr>
            <w:r>
              <w:rPr>
                <w:rFonts w:ascii="Arial" w:hAnsi="Arial" w:eastAsia="Arial" w:cs="Arial"/>
                <w:b w:val="0"/>
                <w:bCs w:val="0"/>
                <w:i w:val="0"/>
                <w:iCs w:val="0"/>
                <w:color w:val="1A1A1A"/>
                <w:sz w:val="20"/>
                <w:szCs w:val="20"/>
              </w:rPr>
              <w:t>Quick connection to Sub-Strand 1 arc: 'In Lesson 9 you chose the right REGISTER. In Lesson 10 you asked the right QUESTIONS. In Lesson 11 you told the right STORY. These three skills — register, elaboration, and description — are the foundations of powerful oral communication.'</w:t>
            </w:r>
          </w:p>
          <w:p w14:paraId="6B8C0465">
            <w:pPr>
              <w:pStyle w:val="16"/>
              <w:numPr>
                <w:ilvl w:val="0"/>
                <w:numId w:val="1"/>
              </w:numPr>
              <w:spacing w:before="28" w:after="28"/>
            </w:pPr>
            <w:r>
              <w:rPr>
                <w:rFonts w:ascii="Arial" w:hAnsi="Arial" w:eastAsia="Arial" w:cs="Arial"/>
                <w:b w:val="0"/>
                <w:bCs w:val="0"/>
                <w:i w:val="0"/>
                <w:iCs w:val="0"/>
                <w:color w:val="1A1A1A"/>
                <w:sz w:val="20"/>
                <w:szCs w:val="20"/>
              </w:rPr>
              <w:t>Vocabulary rapid choral quiz: teacher points to terms from Lessons 9, 10, and 11. Learners respond with one-sentence definitions. Include: register, formal, elaboration, probing question, simile, past continuous, compound sentence.</w:t>
            </w:r>
          </w:p>
          <w:p w14:paraId="634447E0">
            <w:pPr>
              <w:pStyle w:val="16"/>
              <w:numPr>
                <w:ilvl w:val="0"/>
                <w:numId w:val="1"/>
              </w:numPr>
              <w:spacing w:before="28" w:after="28"/>
            </w:pPr>
            <w:r>
              <w:rPr>
                <w:rFonts w:ascii="Arial" w:hAnsi="Arial" w:eastAsia="Arial" w:cs="Arial"/>
                <w:b w:val="0"/>
                <w:bCs w:val="0"/>
                <w:i w:val="0"/>
                <w:iCs w:val="0"/>
                <w:color w:val="1A1A1A"/>
                <w:sz w:val="20"/>
                <w:szCs w:val="20"/>
              </w:rPr>
              <w:t>Preview: 'In the next lessons we move to Sub-Strand 4: Reading. But everything you have built here — your ear for language, your word choices, your confidence speaking — will make you a stronger reader too.'</w:t>
            </w:r>
          </w:p>
        </w:tc>
        <w:tc>
          <w:tcPr>
            <w:tcW w:w="2256" w:type="dxa"/>
            <w:tcBorders>
              <w:top w:val="single" w:color="BBBBBB" w:sz="4" w:space="0"/>
              <w:left w:val="single" w:color="BBBBBB" w:sz="4" w:space="0"/>
              <w:bottom w:val="single" w:color="BBBBBB" w:sz="4" w:space="0"/>
              <w:right w:val="single" w:color="BBBBBB" w:sz="4" w:space="0"/>
            </w:tcBorders>
            <w:shd w:val="clear" w:color="auto" w:fill="F5F5F5"/>
            <w:tcMar>
              <w:top w:w="100" w:type="dxa"/>
              <w:left w:w="140" w:type="dxa"/>
              <w:bottom w:w="100" w:type="dxa"/>
              <w:right w:w="140" w:type="dxa"/>
            </w:tcMar>
            <w:vAlign w:val="top"/>
          </w:tcPr>
          <w:p w14:paraId="117B0BC1">
            <w:pPr>
              <w:spacing w:before="40" w:after="40"/>
              <w:jc w:val="left"/>
            </w:pPr>
            <w:r>
              <w:rPr>
                <w:rFonts w:ascii="Arial" w:hAnsi="Arial" w:eastAsia="Arial" w:cs="Arial"/>
                <w:b/>
                <w:bCs/>
                <w:i w:val="0"/>
                <w:iCs w:val="0"/>
                <w:color w:val="1A1A1A"/>
                <w:sz w:val="18"/>
                <w:szCs w:val="18"/>
              </w:rPr>
              <w:t>Resources:</w:t>
            </w:r>
          </w:p>
          <w:p w14:paraId="458030D7">
            <w:pPr>
              <w:pStyle w:val="16"/>
              <w:numPr>
                <w:ilvl w:val="0"/>
                <w:numId w:val="1"/>
              </w:numPr>
              <w:spacing w:before="28" w:after="28"/>
            </w:pPr>
            <w:r>
              <w:rPr>
                <w:rFonts w:ascii="Arial" w:hAnsi="Arial" w:eastAsia="Arial" w:cs="Arial"/>
                <w:b w:val="0"/>
                <w:bCs w:val="0"/>
                <w:i w:val="0"/>
                <w:iCs w:val="0"/>
                <w:color w:val="1A1A1A"/>
                <w:sz w:val="20"/>
                <w:szCs w:val="20"/>
              </w:rPr>
              <w:t>Exercise books (written exit ticket)</w:t>
            </w:r>
          </w:p>
          <w:p w14:paraId="01BD21D2">
            <w:pPr>
              <w:pStyle w:val="16"/>
              <w:numPr>
                <w:ilvl w:val="0"/>
                <w:numId w:val="1"/>
              </w:numPr>
              <w:spacing w:before="28" w:after="28"/>
            </w:pPr>
            <w:r>
              <w:rPr>
                <w:rFonts w:ascii="Arial" w:hAnsi="Arial" w:eastAsia="Arial" w:cs="Arial"/>
                <w:b w:val="0"/>
                <w:bCs w:val="0"/>
                <w:i w:val="0"/>
                <w:iCs w:val="0"/>
                <w:color w:val="1A1A1A"/>
                <w:sz w:val="20"/>
                <w:szCs w:val="20"/>
              </w:rPr>
              <w:t>All board sections still visible</w:t>
            </w:r>
          </w:p>
          <w:p w14:paraId="7A581A20">
            <w:pPr>
              <w:pStyle w:val="16"/>
              <w:numPr>
                <w:ilvl w:val="0"/>
                <w:numId w:val="1"/>
              </w:numPr>
              <w:spacing w:before="28" w:after="28"/>
            </w:pPr>
            <w:r>
              <w:rPr>
                <w:rFonts w:ascii="Arial" w:hAnsi="Arial" w:eastAsia="Arial" w:cs="Arial"/>
                <w:b w:val="0"/>
                <w:bCs w:val="0"/>
                <w:i w:val="0"/>
                <w:iCs w:val="0"/>
                <w:color w:val="1A1A1A"/>
                <w:sz w:val="20"/>
                <w:szCs w:val="20"/>
              </w:rPr>
              <w:t>Description rubric for star performance evaluation</w:t>
            </w:r>
          </w:p>
        </w:tc>
      </w:tr>
    </w:tbl>
    <w:p w14:paraId="0B03FBFE">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66BA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1F4E79" w:sz="4" w:space="0"/>
              <w:left w:val="single" w:color="1F4E79" w:sz="4" w:space="0"/>
              <w:bottom w:val="single" w:color="1F4E79" w:sz="4" w:space="0"/>
              <w:right w:val="single" w:color="1F4E79" w:sz="4" w:space="0"/>
            </w:tcBorders>
            <w:shd w:val="clear" w:color="auto" w:fill="1F4E79"/>
            <w:tcMar>
              <w:top w:w="100" w:type="dxa"/>
              <w:left w:w="140" w:type="dxa"/>
              <w:bottom w:w="100" w:type="dxa"/>
              <w:right w:w="140" w:type="dxa"/>
            </w:tcMar>
            <w:vAlign w:val="top"/>
          </w:tcPr>
          <w:p w14:paraId="1FC71CAC">
            <w:pPr>
              <w:spacing w:before="60" w:after="60"/>
              <w:jc w:val="center"/>
            </w:pPr>
            <w:r>
              <w:rPr>
                <w:rFonts w:ascii="Arial" w:hAnsi="Arial" w:eastAsia="Arial" w:cs="Arial"/>
                <w:b/>
                <w:bCs/>
                <w:i w:val="0"/>
                <w:iCs w:val="0"/>
                <w:color w:val="FFFFFF"/>
                <w:sz w:val="22"/>
                <w:szCs w:val="22"/>
              </w:rPr>
              <w:t>ASSESSMENT — FOUR LEVELS OF DEPTH OF KNOWLEDGE (DOK)</w:t>
            </w:r>
          </w:p>
        </w:tc>
      </w:tr>
      <w:tr w14:paraId="54FA7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AF3FB"/>
            <w:tcMar>
              <w:top w:w="60" w:type="dxa"/>
              <w:left w:w="160" w:type="dxa"/>
              <w:bottom w:w="60" w:type="dxa"/>
              <w:right w:w="160" w:type="dxa"/>
            </w:tcMar>
            <w:vAlign w:val="top"/>
          </w:tcPr>
          <w:p w14:paraId="6C37A439">
            <w:pPr>
              <w:spacing w:before="40" w:after="60"/>
              <w:jc w:val="left"/>
            </w:pPr>
            <w:r>
              <w:rPr>
                <w:rFonts w:ascii="Arial" w:hAnsi="Arial" w:eastAsia="Arial" w:cs="Arial"/>
                <w:b w:val="0"/>
                <w:bCs w:val="0"/>
                <w:i/>
                <w:iCs/>
                <w:color w:val="555555"/>
                <w:sz w:val="18"/>
                <w:szCs w:val="18"/>
              </w:rPr>
              <w:t>DOK 1-2 are embedded in the lesson. DOK 3-4 serve as extension tasks, homework, and BECE oral preparation.</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5"/>
              <w:gridCol w:w="2084"/>
              <w:gridCol w:w="2392"/>
              <w:gridCol w:w="2495"/>
            </w:tblGrid>
            <w:tr w14:paraId="18621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CE1126" w:sz="4" w:space="0"/>
                    <w:left w:val="single" w:color="CE1126" w:sz="4" w:space="0"/>
                    <w:bottom w:val="single" w:color="CE1126" w:sz="4" w:space="0"/>
                    <w:right w:val="single" w:color="CE1126" w:sz="4" w:space="0"/>
                  </w:tcBorders>
                  <w:shd w:val="clear" w:color="auto" w:fill="CE1126"/>
                  <w:tcMar>
                    <w:top w:w="60" w:type="dxa"/>
                    <w:left w:w="100" w:type="dxa"/>
                    <w:bottom w:w="60" w:type="dxa"/>
                    <w:right w:w="100" w:type="dxa"/>
                  </w:tcMar>
                  <w:vAlign w:val="top"/>
                </w:tcPr>
                <w:p w14:paraId="239DE768">
                  <w:pPr>
                    <w:spacing w:before="60" w:after="30"/>
                    <w:jc w:val="center"/>
                  </w:pPr>
                  <w:r>
                    <w:rPr>
                      <w:rFonts w:ascii="Arial" w:hAnsi="Arial" w:eastAsia="Arial" w:cs="Arial"/>
                      <w:b/>
                      <w:bCs/>
                      <w:i w:val="0"/>
                      <w:iCs w:val="0"/>
                      <w:color w:val="FFFFFF"/>
                      <w:sz w:val="18"/>
                      <w:szCs w:val="18"/>
                    </w:rPr>
                    <w:t>DOK 1: RECALL</w:t>
                  </w:r>
                </w:p>
                <w:p w14:paraId="39CAAB6E">
                  <w:pPr>
                    <w:spacing w:before="30" w:after="20"/>
                    <w:jc w:val="left"/>
                  </w:pPr>
                  <w:r>
                    <w:rPr>
                      <w:rFonts w:ascii="Arial" w:hAnsi="Arial" w:eastAsia="Arial" w:cs="Arial"/>
                      <w:b w:val="0"/>
                      <w:bCs w:val="0"/>
                      <w:i/>
                      <w:iCs/>
                      <w:color w:val="1A1A1A"/>
                      <w:sz w:val="18"/>
                      <w:szCs w:val="18"/>
                    </w:rPr>
                    <w:t>What do you know?</w:t>
                  </w:r>
                </w:p>
                <w:p w14:paraId="035A495D">
                  <w:pPr>
                    <w:spacing w:before="10" w:after="40"/>
                    <w:jc w:val="left"/>
                  </w:pPr>
                  <w:r>
                    <w:rPr>
                      <w:rFonts w:ascii="Arial" w:hAnsi="Arial" w:eastAsia="Arial" w:cs="Arial"/>
                      <w:b w:val="0"/>
                      <w:bCs w:val="0"/>
                      <w:i w:val="0"/>
                      <w:iCs w:val="0"/>
                      <w:color w:val="333333"/>
                      <w:sz w:val="18"/>
                      <w:szCs w:val="18"/>
                    </w:rPr>
                    <w:t>Name the four language tools for oral description. Write 3 nouns, 3 adjectives, and 3 adverbs for ONE setting (hospital, market, or bus terminal). Write one example of a simile about any of the three settings.</w:t>
                  </w:r>
                </w:p>
              </w:tc>
              <w:tc>
                <w:tcPr>
                  <w:tcBorders>
                    <w:top w:val="single" w:color="2E75B6" w:sz="4" w:space="0"/>
                    <w:left w:val="single" w:color="2E75B6" w:sz="4" w:space="0"/>
                    <w:bottom w:val="single" w:color="2E75B6" w:sz="4" w:space="0"/>
                    <w:right w:val="single" w:color="2E75B6" w:sz="4" w:space="0"/>
                  </w:tcBorders>
                  <w:shd w:val="clear" w:color="auto" w:fill="2E75B6"/>
                  <w:tcMar>
                    <w:top w:w="60" w:type="dxa"/>
                    <w:left w:w="100" w:type="dxa"/>
                    <w:bottom w:w="60" w:type="dxa"/>
                    <w:right w:w="100" w:type="dxa"/>
                  </w:tcMar>
                  <w:vAlign w:val="top"/>
                </w:tcPr>
                <w:p w14:paraId="14B00D4D">
                  <w:pPr>
                    <w:spacing w:before="60" w:after="30"/>
                    <w:jc w:val="center"/>
                  </w:pPr>
                  <w:r>
                    <w:rPr>
                      <w:rFonts w:ascii="Arial" w:hAnsi="Arial" w:eastAsia="Arial" w:cs="Arial"/>
                      <w:b/>
                      <w:bCs/>
                      <w:i w:val="0"/>
                      <w:iCs w:val="0"/>
                      <w:color w:val="FFFFFF"/>
                      <w:sz w:val="18"/>
                      <w:szCs w:val="18"/>
                    </w:rPr>
                    <w:t>DOK 2: SKILL / CONCEPT</w:t>
                  </w:r>
                </w:p>
                <w:p w14:paraId="3EDF5E42">
                  <w:pPr>
                    <w:spacing w:before="30" w:after="20"/>
                    <w:jc w:val="left"/>
                  </w:pPr>
                  <w:r>
                    <w:rPr>
                      <w:rFonts w:ascii="Arial" w:hAnsi="Arial" w:eastAsia="Arial" w:cs="Arial"/>
                      <w:b w:val="0"/>
                      <w:bCs w:val="0"/>
                      <w:i/>
                      <w:iCs/>
                      <w:color w:val="1A1A1A"/>
                      <w:sz w:val="18"/>
                      <w:szCs w:val="18"/>
                    </w:rPr>
                    <w:t>Can you use it?</w:t>
                  </w:r>
                </w:p>
                <w:p w14:paraId="1F4BC088">
                  <w:pPr>
                    <w:spacing w:before="10" w:after="40"/>
                    <w:jc w:val="left"/>
                  </w:pPr>
                  <w:r>
                    <w:rPr>
                      <w:rFonts w:ascii="Arial" w:hAnsi="Arial" w:eastAsia="Arial" w:cs="Arial"/>
                      <w:b w:val="0"/>
                      <w:bCs w:val="0"/>
                      <w:i w:val="0"/>
                      <w:iCs w:val="0"/>
                      <w:color w:val="333333"/>
                      <w:sz w:val="18"/>
                      <w:szCs w:val="18"/>
                    </w:rPr>
                    <w:t>Describe your last visit to a market, hospital, or bus terminal in 5-6 sentences delivered orally. Include: simple past tense throughout, one compound or complex sentence, one figurative expression, and at least 3 vocabulary words from the setting bank. Self-assess using the rubric before delivering.</w:t>
                  </w:r>
                </w:p>
              </w:tc>
              <w:tc>
                <w:tcPr>
                  <w:tcBorders>
                    <w:top w:val="single" w:color="006B3F" w:sz="4" w:space="0"/>
                    <w:left w:val="single" w:color="006B3F" w:sz="4" w:space="0"/>
                    <w:bottom w:val="single" w:color="006B3F" w:sz="4" w:space="0"/>
                    <w:right w:val="single" w:color="006B3F" w:sz="4" w:space="0"/>
                  </w:tcBorders>
                  <w:shd w:val="clear" w:color="auto" w:fill="006B3F"/>
                  <w:tcMar>
                    <w:top w:w="60" w:type="dxa"/>
                    <w:left w:w="100" w:type="dxa"/>
                    <w:bottom w:w="60" w:type="dxa"/>
                    <w:right w:w="100" w:type="dxa"/>
                  </w:tcMar>
                  <w:vAlign w:val="top"/>
                </w:tcPr>
                <w:p w14:paraId="4AAF1741">
                  <w:pPr>
                    <w:spacing w:before="60" w:after="30"/>
                    <w:jc w:val="center"/>
                  </w:pPr>
                  <w:r>
                    <w:rPr>
                      <w:rFonts w:ascii="Arial" w:hAnsi="Arial" w:eastAsia="Arial" w:cs="Arial"/>
                      <w:b/>
                      <w:bCs/>
                      <w:i w:val="0"/>
                      <w:iCs w:val="0"/>
                      <w:color w:val="FFFFFF"/>
                      <w:sz w:val="18"/>
                      <w:szCs w:val="18"/>
                    </w:rPr>
                    <w:t>DOK 3: STRATEGIC THINKING</w:t>
                  </w:r>
                </w:p>
                <w:p w14:paraId="66BFC83E">
                  <w:pPr>
                    <w:spacing w:before="30" w:after="20"/>
                    <w:jc w:val="left"/>
                  </w:pPr>
                  <w:r>
                    <w:rPr>
                      <w:rFonts w:ascii="Arial" w:hAnsi="Arial" w:eastAsia="Arial" w:cs="Arial"/>
                      <w:b w:val="0"/>
                      <w:bCs w:val="0"/>
                      <w:i/>
                      <w:iCs/>
                      <w:color w:val="1A1A1A"/>
                      <w:sz w:val="18"/>
                      <w:szCs w:val="18"/>
                    </w:rPr>
                    <w:t>Can you reason with it?</w:t>
                  </w:r>
                </w:p>
                <w:p w14:paraId="6237CF12">
                  <w:pPr>
                    <w:spacing w:before="10" w:after="40"/>
                    <w:jc w:val="left"/>
                  </w:pPr>
                  <w:r>
                    <w:rPr>
                      <w:rFonts w:ascii="Arial" w:hAnsi="Arial" w:eastAsia="Arial" w:cs="Arial"/>
                      <w:b w:val="0"/>
                      <w:bCs w:val="0"/>
                      <w:i w:val="0"/>
                      <w:iCs w:val="0"/>
                      <w:color w:val="333333"/>
                      <w:sz w:val="18"/>
                      <w:szCs w:val="18"/>
                    </w:rPr>
                    <w:t>A visitor from abroad asks you to describe what a typical day at Kejetia Market is like. Write and deliver a 7-8 sentence oral description that uses all four language tools and compares the market to something your visitor would recognise from their own experience. Justify your figurative language choice: why is that comparison effective for THIS audience?</w:t>
                  </w:r>
                </w:p>
              </w:tc>
              <w:tc>
                <w:tcPr>
                  <w:tcBorders>
                    <w:top w:val="single" w:color="4A0E6C" w:sz="4" w:space="0"/>
                    <w:left w:val="single" w:color="4A0E6C" w:sz="4" w:space="0"/>
                    <w:bottom w:val="single" w:color="4A0E6C" w:sz="4" w:space="0"/>
                    <w:right w:val="single" w:color="4A0E6C" w:sz="4" w:space="0"/>
                  </w:tcBorders>
                  <w:shd w:val="clear" w:color="auto" w:fill="4A0E6C"/>
                  <w:tcMar>
                    <w:top w:w="60" w:type="dxa"/>
                    <w:left w:w="100" w:type="dxa"/>
                    <w:bottom w:w="60" w:type="dxa"/>
                    <w:right w:w="100" w:type="dxa"/>
                  </w:tcMar>
                  <w:vAlign w:val="top"/>
                </w:tcPr>
                <w:p w14:paraId="0843F55D">
                  <w:pPr>
                    <w:spacing w:before="60" w:after="30"/>
                    <w:jc w:val="center"/>
                  </w:pPr>
                  <w:r>
                    <w:rPr>
                      <w:rFonts w:ascii="Arial" w:hAnsi="Arial" w:eastAsia="Arial" w:cs="Arial"/>
                      <w:b/>
                      <w:bCs/>
                      <w:i w:val="0"/>
                      <w:iCs w:val="0"/>
                      <w:color w:val="FFFFFF"/>
                      <w:sz w:val="18"/>
                      <w:szCs w:val="18"/>
                    </w:rPr>
                    <w:t>DOK 4: EXTENDED THINKING</w:t>
                  </w:r>
                </w:p>
                <w:p w14:paraId="63A208E4">
                  <w:pPr>
                    <w:spacing w:before="30" w:after="20"/>
                    <w:jc w:val="left"/>
                  </w:pPr>
                  <w:r>
                    <w:rPr>
                      <w:rFonts w:ascii="Arial" w:hAnsi="Arial" w:eastAsia="Arial" w:cs="Arial"/>
                      <w:b w:val="0"/>
                      <w:bCs w:val="0"/>
                      <w:i/>
                      <w:iCs/>
                      <w:color w:val="1A1A1A"/>
                      <w:sz w:val="18"/>
                      <w:szCs w:val="18"/>
                    </w:rPr>
                    <w:t>Can you create and justify?</w:t>
                  </w:r>
                </w:p>
                <w:p w14:paraId="0C0ABA23">
                  <w:pPr>
                    <w:spacing w:before="10" w:after="40"/>
                    <w:jc w:val="left"/>
                  </w:pPr>
                  <w:r>
                    <w:rPr>
                      <w:rFonts w:ascii="Arial" w:hAnsi="Arial" w:eastAsia="Arial" w:cs="Arial"/>
                      <w:b w:val="0"/>
                      <w:bCs w:val="0"/>
                      <w:i w:val="0"/>
                      <w:iCs w:val="0"/>
                      <w:color w:val="333333"/>
                      <w:sz w:val="18"/>
                      <w:szCs w:val="18"/>
                    </w:rPr>
                    <w:t>Interview a family member or community elder about their experience at a hospital, market, or bus terminal. Retell their experience to the class using third-person past tense, all four language tools, and at least two figurative expressions. After delivering, write a 3-sentence reflection: how did retelling someone ELSE'S story change the language choices you made compared to telling your own?</w:t>
                  </w:r>
                </w:p>
              </w:tc>
            </w:tr>
          </w:tbl>
          <w:p w14:paraId="3439E122">
            <w:pPr>
              <w:spacing w:before="40"/>
            </w:pPr>
          </w:p>
        </w:tc>
      </w:tr>
    </w:tbl>
    <w:p w14:paraId="7A73DFC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44A62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007172" w:sz="4" w:space="0"/>
              <w:left w:val="single" w:color="007172" w:sz="4" w:space="0"/>
              <w:bottom w:val="single" w:color="007172" w:sz="4" w:space="0"/>
              <w:right w:val="single" w:color="007172" w:sz="4" w:space="0"/>
            </w:tcBorders>
            <w:shd w:val="clear" w:color="auto" w:fill="007172"/>
            <w:tcMar>
              <w:top w:w="100" w:type="dxa"/>
              <w:left w:w="140" w:type="dxa"/>
              <w:bottom w:w="100" w:type="dxa"/>
              <w:right w:w="140" w:type="dxa"/>
            </w:tcMar>
            <w:vAlign w:val="top"/>
          </w:tcPr>
          <w:p w14:paraId="048C5C80">
            <w:pPr>
              <w:spacing w:before="60" w:after="60"/>
              <w:jc w:val="center"/>
            </w:pPr>
            <w:r>
              <w:rPr>
                <w:rFonts w:ascii="Arial" w:hAnsi="Arial" w:eastAsia="Arial" w:cs="Arial"/>
                <w:b/>
                <w:bCs/>
                <w:i w:val="0"/>
                <w:iCs w:val="0"/>
                <w:color w:val="FFFFFF"/>
                <w:sz w:val="21"/>
                <w:szCs w:val="21"/>
              </w:rPr>
              <w:t>BOARD REFERENCE TOOLS — Draw all tools before the lesson. All sections remain visible for the entire 50 minutes.</w:t>
            </w:r>
          </w:p>
        </w:tc>
      </w:tr>
      <w:tr w14:paraId="09858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E0F4F4"/>
            <w:tcMar>
              <w:top w:w="80" w:type="dxa"/>
              <w:left w:w="160" w:type="dxa"/>
              <w:bottom w:w="80" w:type="dxa"/>
              <w:right w:w="160" w:type="dxa"/>
            </w:tcMar>
            <w:vAlign w:val="top"/>
          </w:tcPr>
          <w:p w14:paraId="32B2F34B">
            <w:pPr>
              <w:spacing w:before="60" w:after="30"/>
              <w:jc w:val="left"/>
            </w:pPr>
            <w:r>
              <w:rPr>
                <w:rFonts w:ascii="Arial" w:hAnsi="Arial" w:eastAsia="Arial" w:cs="Arial"/>
                <w:b/>
                <w:bCs/>
                <w:i w:val="0"/>
                <w:iCs w:val="0"/>
                <w:color w:val="1A1A1A"/>
                <w:sz w:val="20"/>
                <w:szCs w:val="20"/>
              </w:rPr>
              <w:t>Tool 1: Setting Description Cards A-D (WE DO and YOU DO)</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65"/>
              <w:gridCol w:w="1398"/>
              <w:gridCol w:w="3475"/>
              <w:gridCol w:w="3308"/>
            </w:tblGrid>
            <w:tr w14:paraId="5549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6815A03E">
                  <w:pPr>
                    <w:spacing w:before="40" w:after="40"/>
                    <w:jc w:val="center"/>
                  </w:pPr>
                  <w:r>
                    <w:rPr>
                      <w:rFonts w:ascii="Arial" w:hAnsi="Arial" w:eastAsia="Arial" w:cs="Arial"/>
                      <w:b/>
                      <w:bCs/>
                      <w:i w:val="0"/>
                      <w:iCs w:val="0"/>
                      <w:color w:val="FFFFFF"/>
                      <w:sz w:val="16"/>
                      <w:szCs w:val="16"/>
                    </w:rPr>
                    <w:t>Card</w:t>
                  </w:r>
                </w:p>
              </w:tc>
              <w:tc>
                <w:tcPr>
                  <w:tcW w:w="1399"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491F1BCA">
                  <w:pPr>
                    <w:spacing w:before="40" w:after="40"/>
                    <w:jc w:val="center"/>
                  </w:pPr>
                  <w:r>
                    <w:rPr>
                      <w:rFonts w:ascii="Arial" w:hAnsi="Arial" w:eastAsia="Arial" w:cs="Arial"/>
                      <w:b/>
                      <w:bCs/>
                      <w:i w:val="0"/>
                      <w:iCs w:val="0"/>
                      <w:color w:val="FFFFFF"/>
                      <w:sz w:val="16"/>
                      <w:szCs w:val="16"/>
                    </w:rPr>
                    <w:t>Setting</w:t>
                  </w:r>
                </w:p>
              </w:tc>
              <w:tc>
                <w:tcPr>
                  <w:tcW w:w="3498"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07B3161">
                  <w:pPr>
                    <w:spacing w:before="40" w:after="40"/>
                    <w:jc w:val="center"/>
                  </w:pPr>
                  <w:r>
                    <w:rPr>
                      <w:rFonts w:ascii="Arial" w:hAnsi="Arial" w:eastAsia="Arial" w:cs="Arial"/>
                      <w:b/>
                      <w:bCs/>
                      <w:i w:val="0"/>
                      <w:iCs w:val="0"/>
                      <w:color w:val="FFFFFF"/>
                      <w:sz w:val="16"/>
                      <w:szCs w:val="16"/>
                    </w:rPr>
                    <w:t>Description Scenario</w:t>
                  </w:r>
                </w:p>
              </w:tc>
              <w:tc>
                <w:tcPr>
                  <w:tcW w:w="3324"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3BE366DF">
                  <w:pPr>
                    <w:spacing w:before="40" w:after="40"/>
                    <w:jc w:val="center"/>
                  </w:pPr>
                  <w:r>
                    <w:rPr>
                      <w:rFonts w:ascii="Arial" w:hAnsi="Arial" w:eastAsia="Arial" w:cs="Arial"/>
                      <w:b/>
                      <w:bCs/>
                      <w:i w:val="0"/>
                      <w:iCs w:val="0"/>
                      <w:color w:val="FFFFFF"/>
                      <w:sz w:val="16"/>
                      <w:szCs w:val="16"/>
                    </w:rPr>
                    <w:t>Must Include (success criteria)</w:t>
                  </w:r>
                </w:p>
              </w:tc>
            </w:tr>
            <w:tr w14:paraId="04BCD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C0392B"/>
                  <w:tcMar>
                    <w:top w:w="60" w:type="dxa"/>
                    <w:left w:w="100" w:type="dxa"/>
                    <w:bottom w:w="60" w:type="dxa"/>
                    <w:right w:w="100" w:type="dxa"/>
                  </w:tcMar>
                  <w:vAlign w:val="top"/>
                </w:tcPr>
                <w:p w14:paraId="74390AB4">
                  <w:pPr>
                    <w:spacing w:before="30" w:after="30"/>
                    <w:jc w:val="center"/>
                  </w:pPr>
                  <w:r>
                    <w:rPr>
                      <w:rFonts w:ascii="Arial" w:hAnsi="Arial" w:eastAsia="Arial" w:cs="Arial"/>
                      <w:b/>
                      <w:bCs/>
                      <w:i w:val="0"/>
                      <w:iCs w:val="0"/>
                      <w:color w:val="FFFFFF"/>
                      <w:sz w:val="22"/>
                      <w:szCs w:val="22"/>
                    </w:rPr>
                    <w:t>A</w:t>
                  </w:r>
                </w:p>
              </w:tc>
              <w:tc>
                <w:tcPr>
                  <w:tcW w:w="1399"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49F22C0C">
                  <w:pPr>
                    <w:spacing w:before="40" w:after="40"/>
                    <w:jc w:val="center"/>
                  </w:pPr>
                  <w:r>
                    <w:rPr>
                      <w:rFonts w:ascii="Arial" w:hAnsi="Arial" w:eastAsia="Arial" w:cs="Arial"/>
                      <w:b/>
                      <w:bCs/>
                      <w:i w:val="0"/>
                      <w:iCs w:val="0"/>
                      <w:color w:val="C0392B"/>
                      <w:sz w:val="17"/>
                      <w:szCs w:val="17"/>
                    </w:rPr>
                    <w:t>AT THE HOSPITAL</w:t>
                  </w:r>
                </w:p>
              </w:tc>
              <w:tc>
                <w:tcPr>
                  <w:tcW w:w="3498"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45C7A2AC">
                  <w:pPr>
                    <w:spacing w:before="40" w:after="40"/>
                    <w:jc w:val="left"/>
                  </w:pPr>
                  <w:r>
                    <w:rPr>
                      <w:rFonts w:ascii="Arial" w:hAnsi="Arial" w:eastAsia="Arial" w:cs="Arial"/>
                      <w:b w:val="0"/>
                      <w:bCs w:val="0"/>
                      <w:i w:val="0"/>
                      <w:iCs w:val="0"/>
                      <w:color w:val="1A1A1A"/>
                      <w:sz w:val="18"/>
                      <w:szCs w:val="18"/>
                    </w:rPr>
                    <w:t>You visited a sick relative at the local hospital. Describe your experience from the moment you arrived to the moment you left. What did you see, hear, smell? How did you feel?</w:t>
                  </w:r>
                </w:p>
              </w:tc>
              <w:tc>
                <w:tcPr>
                  <w:tcW w:w="3324" w:type="dxa"/>
                  <w:tcBorders>
                    <w:top w:val="single" w:color="BBBBBB" w:sz="4" w:space="0"/>
                    <w:left w:val="single" w:color="BBBBBB" w:sz="4" w:space="0"/>
                    <w:bottom w:val="single" w:color="BBBBBB" w:sz="4" w:space="0"/>
                    <w:right w:val="single" w:color="BBBBBB" w:sz="4" w:space="0"/>
                  </w:tcBorders>
                  <w:shd w:val="clear" w:color="auto" w:fill="FDEDEC"/>
                  <w:tcMar>
                    <w:top w:w="60" w:type="dxa"/>
                    <w:left w:w="100" w:type="dxa"/>
                    <w:bottom w:w="60" w:type="dxa"/>
                    <w:right w:w="100" w:type="dxa"/>
                  </w:tcMar>
                  <w:vAlign w:val="top"/>
                </w:tcPr>
                <w:p w14:paraId="32950BEF">
                  <w:pPr>
                    <w:pStyle w:val="16"/>
                    <w:numPr>
                      <w:ilvl w:val="0"/>
                      <w:numId w:val="1"/>
                    </w:numPr>
                    <w:spacing w:before="28" w:after="28"/>
                  </w:pPr>
                  <w:r>
                    <w:rPr>
                      <w:rFonts w:ascii="Arial" w:hAnsi="Arial" w:eastAsia="Arial" w:cs="Arial"/>
                      <w:b w:val="0"/>
                      <w:bCs w:val="0"/>
                      <w:i w:val="0"/>
                      <w:iCs w:val="0"/>
                      <w:color w:val="1A1A1A"/>
                      <w:sz w:val="20"/>
                      <w:szCs w:val="20"/>
                    </w:rPr>
                    <w:t>Past tense (you went, you waited, the nurse said...)</w:t>
                  </w:r>
                </w:p>
                <w:p w14:paraId="34A0DE7E">
                  <w:pPr>
                    <w:pStyle w:val="16"/>
                    <w:numPr>
                      <w:ilvl w:val="0"/>
                      <w:numId w:val="1"/>
                    </w:numPr>
                    <w:spacing w:before="28" w:after="28"/>
                  </w:pPr>
                  <w:r>
                    <w:rPr>
                      <w:rFonts w:ascii="Arial" w:hAnsi="Arial" w:eastAsia="Arial" w:cs="Arial"/>
                      <w:b w:val="0"/>
                      <w:bCs w:val="0"/>
                      <w:i w:val="0"/>
                      <w:iCs w:val="0"/>
                      <w:color w:val="1A1A1A"/>
                      <w:sz w:val="20"/>
                      <w:szCs w:val="20"/>
                    </w:rPr>
                    <w:t>One simile or metaphor about the hospital setting</w:t>
                  </w:r>
                </w:p>
                <w:p w14:paraId="48A91397">
                  <w:pPr>
                    <w:pStyle w:val="16"/>
                    <w:numPr>
                      <w:ilvl w:val="0"/>
                      <w:numId w:val="1"/>
                    </w:numPr>
                    <w:spacing w:before="28" w:after="28"/>
                  </w:pPr>
                  <w:r>
                    <w:rPr>
                      <w:rFonts w:ascii="Arial" w:hAnsi="Arial" w:eastAsia="Arial" w:cs="Arial"/>
                      <w:b w:val="0"/>
                      <w:bCs w:val="0"/>
                      <w:i w:val="0"/>
                      <w:iCs w:val="0"/>
                      <w:color w:val="1A1A1A"/>
                      <w:sz w:val="20"/>
                      <w:szCs w:val="20"/>
                    </w:rPr>
                    <w:t>At least 3 vocabulary words from the hospital bank</w:t>
                  </w:r>
                </w:p>
                <w:p w14:paraId="27205208">
                  <w:pPr>
                    <w:pStyle w:val="16"/>
                    <w:numPr>
                      <w:ilvl w:val="0"/>
                      <w:numId w:val="1"/>
                    </w:numPr>
                    <w:spacing w:before="28" w:after="28"/>
                  </w:pPr>
                  <w:r>
                    <w:rPr>
                      <w:rFonts w:ascii="Arial" w:hAnsi="Arial" w:eastAsia="Arial" w:cs="Arial"/>
                      <w:b w:val="0"/>
                      <w:bCs w:val="0"/>
                      <w:i w:val="0"/>
                      <w:iCs w:val="0"/>
                      <w:color w:val="1A1A1A"/>
                      <w:sz w:val="20"/>
                      <w:szCs w:val="20"/>
                    </w:rPr>
                    <w:t>One compound or complex sentence</w:t>
                  </w:r>
                </w:p>
                <w:p w14:paraId="676F4444">
                  <w:pPr>
                    <w:pStyle w:val="16"/>
                    <w:numPr>
                      <w:ilvl w:val="0"/>
                      <w:numId w:val="1"/>
                    </w:numPr>
                    <w:spacing w:before="28" w:after="28"/>
                  </w:pPr>
                  <w:r>
                    <w:rPr>
                      <w:rFonts w:ascii="Arial" w:hAnsi="Arial" w:eastAsia="Arial" w:cs="Arial"/>
                      <w:b w:val="0"/>
                      <w:bCs w:val="0"/>
                      <w:i w:val="0"/>
                      <w:iCs w:val="0"/>
                      <w:color w:val="1A1A1A"/>
                      <w:sz w:val="20"/>
                      <w:szCs w:val="20"/>
                    </w:rPr>
                    <w:t>How you or another person felt — using an adverb</w:t>
                  </w:r>
                </w:p>
              </w:tc>
            </w:tr>
            <w:tr w14:paraId="2457C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1A5C38"/>
                  <w:tcMar>
                    <w:top w:w="60" w:type="dxa"/>
                    <w:left w:w="100" w:type="dxa"/>
                    <w:bottom w:w="60" w:type="dxa"/>
                    <w:right w:w="100" w:type="dxa"/>
                  </w:tcMar>
                  <w:vAlign w:val="top"/>
                </w:tcPr>
                <w:p w14:paraId="697BDC58">
                  <w:pPr>
                    <w:spacing w:before="30" w:after="30"/>
                    <w:jc w:val="center"/>
                  </w:pPr>
                  <w:r>
                    <w:rPr>
                      <w:rFonts w:ascii="Arial" w:hAnsi="Arial" w:eastAsia="Arial" w:cs="Arial"/>
                      <w:b/>
                      <w:bCs/>
                      <w:i w:val="0"/>
                      <w:iCs w:val="0"/>
                      <w:color w:val="FFFFFF"/>
                      <w:sz w:val="22"/>
                      <w:szCs w:val="22"/>
                    </w:rPr>
                    <w:t>B</w:t>
                  </w:r>
                </w:p>
              </w:tc>
              <w:tc>
                <w:tcPr>
                  <w:tcW w:w="1399"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1A0943EA">
                  <w:pPr>
                    <w:spacing w:before="40" w:after="40"/>
                    <w:jc w:val="center"/>
                  </w:pPr>
                  <w:r>
                    <w:rPr>
                      <w:rFonts w:ascii="Arial" w:hAnsi="Arial" w:eastAsia="Arial" w:cs="Arial"/>
                      <w:b/>
                      <w:bCs/>
                      <w:i w:val="0"/>
                      <w:iCs w:val="0"/>
                      <w:color w:val="1A5C38"/>
                      <w:sz w:val="17"/>
                      <w:szCs w:val="17"/>
                    </w:rPr>
                    <w:t>AT THE MARKET</w:t>
                  </w:r>
                </w:p>
              </w:tc>
              <w:tc>
                <w:tcPr>
                  <w:tcW w:w="3498"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3798E0DE">
                  <w:pPr>
                    <w:spacing w:before="40" w:after="40"/>
                    <w:jc w:val="left"/>
                  </w:pPr>
                  <w:r>
                    <w:rPr>
                      <w:rFonts w:ascii="Arial" w:hAnsi="Arial" w:eastAsia="Arial" w:cs="Arial"/>
                      <w:b w:val="0"/>
                      <w:bCs w:val="0"/>
                      <w:i w:val="0"/>
                      <w:iCs w:val="0"/>
                      <w:color w:val="1A1A1A"/>
                      <w:sz w:val="18"/>
                      <w:szCs w:val="18"/>
                    </w:rPr>
                    <w:t>Describe a visit to a local market (Kejetia, Makola, or your community market). You may describe your own visit OR tell a story about a market scene you witnessed.</w:t>
                  </w:r>
                </w:p>
              </w:tc>
              <w:tc>
                <w:tcPr>
                  <w:tcW w:w="3324"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7232AE9">
                  <w:pPr>
                    <w:pStyle w:val="16"/>
                    <w:numPr>
                      <w:ilvl w:val="0"/>
                      <w:numId w:val="1"/>
                    </w:numPr>
                    <w:spacing w:before="28" w:after="28"/>
                  </w:pPr>
                  <w:r>
                    <w:rPr>
                      <w:rFonts w:ascii="Arial" w:hAnsi="Arial" w:eastAsia="Arial" w:cs="Arial"/>
                      <w:b w:val="0"/>
                      <w:bCs w:val="0"/>
                      <w:i w:val="0"/>
                      <w:iCs w:val="0"/>
                      <w:color w:val="1A1A1A"/>
                      <w:sz w:val="20"/>
                      <w:szCs w:val="20"/>
                    </w:rPr>
                    <w:t>Past tense for the story; present tense if describing what the market is always like</w:t>
                  </w:r>
                </w:p>
                <w:p w14:paraId="7F312B76">
                  <w:pPr>
                    <w:pStyle w:val="16"/>
                    <w:numPr>
                      <w:ilvl w:val="0"/>
                      <w:numId w:val="1"/>
                    </w:numPr>
                    <w:spacing w:before="28" w:after="28"/>
                  </w:pPr>
                  <w:r>
                    <w:rPr>
                      <w:rFonts w:ascii="Arial" w:hAnsi="Arial" w:eastAsia="Arial" w:cs="Arial"/>
                      <w:b w:val="0"/>
                      <w:bCs w:val="0"/>
                      <w:i w:val="0"/>
                      <w:iCs w:val="0"/>
                      <w:color w:val="1A1A1A"/>
                      <w:sz w:val="20"/>
                      <w:szCs w:val="20"/>
                    </w:rPr>
                    <w:t>One figurative expression (simile, metaphor, personification, or hyperbole)</w:t>
                  </w:r>
                </w:p>
                <w:p w14:paraId="2013623D">
                  <w:pPr>
                    <w:pStyle w:val="16"/>
                    <w:numPr>
                      <w:ilvl w:val="0"/>
                      <w:numId w:val="1"/>
                    </w:numPr>
                    <w:spacing w:before="28" w:after="28"/>
                  </w:pPr>
                  <w:r>
                    <w:rPr>
                      <w:rFonts w:ascii="Arial" w:hAnsi="Arial" w:eastAsia="Arial" w:cs="Arial"/>
                      <w:b w:val="0"/>
                      <w:bCs w:val="0"/>
                      <w:i w:val="0"/>
                      <w:iCs w:val="0"/>
                      <w:color w:val="1A1A1A"/>
                      <w:sz w:val="20"/>
                      <w:szCs w:val="20"/>
                    </w:rPr>
                    <w:t>At least 3 vocabulary words from the market bank</w:t>
                  </w:r>
                </w:p>
                <w:p w14:paraId="15B9C9D8">
                  <w:pPr>
                    <w:pStyle w:val="16"/>
                    <w:numPr>
                      <w:ilvl w:val="0"/>
                      <w:numId w:val="1"/>
                    </w:numPr>
                    <w:spacing w:before="28" w:after="28"/>
                  </w:pPr>
                  <w:r>
                    <w:rPr>
                      <w:rFonts w:ascii="Arial" w:hAnsi="Arial" w:eastAsia="Arial" w:cs="Arial"/>
                      <w:b w:val="0"/>
                      <w:bCs w:val="0"/>
                      <w:i w:val="0"/>
                      <w:iCs w:val="0"/>
                      <w:color w:val="1A1A1A"/>
                      <w:sz w:val="20"/>
                      <w:szCs w:val="20"/>
                    </w:rPr>
                    <w:t>A sequence of events (first... then... after that... finally...)</w:t>
                  </w:r>
                </w:p>
                <w:p w14:paraId="2D9E9C3E">
                  <w:pPr>
                    <w:pStyle w:val="16"/>
                    <w:numPr>
                      <w:ilvl w:val="0"/>
                      <w:numId w:val="1"/>
                    </w:numPr>
                    <w:spacing w:before="28" w:after="28"/>
                  </w:pPr>
                  <w:r>
                    <w:rPr>
                      <w:rFonts w:ascii="Arial" w:hAnsi="Arial" w:eastAsia="Arial" w:cs="Arial"/>
                      <w:b w:val="0"/>
                      <w:bCs w:val="0"/>
                      <w:i w:val="0"/>
                      <w:iCs w:val="0"/>
                      <w:color w:val="1A1A1A"/>
                      <w:sz w:val="20"/>
                      <w:szCs w:val="20"/>
                    </w:rPr>
                    <w:t>Sensory detail — mention at least TWO senses (sight, sound, smell, touch)</w:t>
                  </w:r>
                </w:p>
              </w:tc>
            </w:tr>
            <w:tr w14:paraId="3A16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3730A3"/>
                  <w:tcMar>
                    <w:top w:w="60" w:type="dxa"/>
                    <w:left w:w="100" w:type="dxa"/>
                    <w:bottom w:w="60" w:type="dxa"/>
                    <w:right w:w="100" w:type="dxa"/>
                  </w:tcMar>
                  <w:vAlign w:val="top"/>
                </w:tcPr>
                <w:p w14:paraId="170EE1B7">
                  <w:pPr>
                    <w:spacing w:before="30" w:after="30"/>
                    <w:jc w:val="center"/>
                  </w:pPr>
                  <w:r>
                    <w:rPr>
                      <w:rFonts w:ascii="Arial" w:hAnsi="Arial" w:eastAsia="Arial" w:cs="Arial"/>
                      <w:b/>
                      <w:bCs/>
                      <w:i w:val="0"/>
                      <w:iCs w:val="0"/>
                      <w:color w:val="FFFFFF"/>
                      <w:sz w:val="22"/>
                      <w:szCs w:val="22"/>
                    </w:rPr>
                    <w:t>C</w:t>
                  </w:r>
                </w:p>
              </w:tc>
              <w:tc>
                <w:tcPr>
                  <w:tcW w:w="1399"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3C3C6E1C">
                  <w:pPr>
                    <w:spacing w:before="40" w:after="40"/>
                    <w:jc w:val="center"/>
                  </w:pPr>
                  <w:r>
                    <w:rPr>
                      <w:rFonts w:ascii="Arial" w:hAnsi="Arial" w:eastAsia="Arial" w:cs="Arial"/>
                      <w:b/>
                      <w:bCs/>
                      <w:i w:val="0"/>
                      <w:iCs w:val="0"/>
                      <w:color w:val="3730A3"/>
                      <w:sz w:val="17"/>
                      <w:szCs w:val="17"/>
                    </w:rPr>
                    <w:t>AT THE BUS TERMINAL</w:t>
                  </w:r>
                </w:p>
              </w:tc>
              <w:tc>
                <w:tcPr>
                  <w:tcW w:w="3498" w:type="dxa"/>
                  <w:tcBorders>
                    <w:top w:val="single" w:color="BBBBBB" w:sz="4" w:space="0"/>
                    <w:left w:val="single" w:color="BBBBBB" w:sz="4" w:space="0"/>
                    <w:bottom w:val="single" w:color="BBBBBB" w:sz="4" w:space="0"/>
                    <w:right w:val="single" w:color="BBBBBB" w:sz="4" w:space="0"/>
                  </w:tcBorders>
                  <w:shd w:val="clear" w:color="auto" w:fill="EEF2FF"/>
                  <w:tcMar>
                    <w:top w:w="60" w:type="dxa"/>
                    <w:left w:w="100" w:type="dxa"/>
                    <w:bottom w:w="60" w:type="dxa"/>
                    <w:right w:w="100" w:type="dxa"/>
                  </w:tcMar>
                  <w:vAlign w:val="top"/>
                </w:tcPr>
                <w:p w14:paraId="55D19A9D">
                  <w:pPr>
                    <w:spacing w:before="40" w:after="40"/>
                    <w:jc w:val="left"/>
                  </w:pPr>
                  <w:r>
                    <w:rPr>
                      <w:rFonts w:ascii="Arial" w:hAnsi="Arial" w:eastAsia="Arial" w:cs="Arial"/>
                      <w:b w:val="0"/>
                      <w:bCs w:val="0"/>
                      <w:i w:val="0"/>
                      <w:iCs w:val="0"/>
                      <w:color w:val="1A1A1A"/>
                      <w:sz w:val="18"/>
                      <w:szCs w:val="18"/>
                    </w:rPr>
                    <w:t>Describe an experience at a bus terminal or trotro station. You may describe waiting for a bus, a long journey, or a memorable encounter with a fellow traveller or conductor.</w:t>
                  </w:r>
                </w:p>
              </w:tc>
              <w:tc>
                <w:tcPr>
                  <w:tcW w:w="3324" w:type="dxa"/>
                  <w:tcBorders>
                    <w:top w:val="single" w:color="BBBBBB" w:sz="4" w:space="0"/>
                    <w:left w:val="single" w:color="BBBBBB" w:sz="4" w:space="0"/>
                    <w:bottom w:val="single" w:color="BBBBBB" w:sz="4" w:space="0"/>
                    <w:right w:val="single" w:color="BBBBBB" w:sz="4" w:space="0"/>
                  </w:tcBorders>
                  <w:shd w:val="clear" w:color="auto" w:fill="EEF2FF"/>
                  <w:tcMar>
                    <w:top w:w="60" w:type="dxa"/>
                    <w:left w:w="100" w:type="dxa"/>
                    <w:bottom w:w="60" w:type="dxa"/>
                    <w:right w:w="100" w:type="dxa"/>
                  </w:tcMar>
                  <w:vAlign w:val="top"/>
                </w:tcPr>
                <w:p w14:paraId="469F4782">
                  <w:pPr>
                    <w:pStyle w:val="16"/>
                    <w:numPr>
                      <w:ilvl w:val="0"/>
                      <w:numId w:val="1"/>
                    </w:numPr>
                    <w:spacing w:before="28" w:after="28"/>
                  </w:pPr>
                  <w:r>
                    <w:rPr>
                      <w:rFonts w:ascii="Arial" w:hAnsi="Arial" w:eastAsia="Arial" w:cs="Arial"/>
                      <w:b w:val="0"/>
                      <w:bCs w:val="0"/>
                      <w:i w:val="0"/>
                      <w:iCs w:val="0"/>
                      <w:color w:val="1A1A1A"/>
                      <w:sz w:val="20"/>
                      <w:szCs w:val="20"/>
                    </w:rPr>
                    <w:t>Past continuous for ongoing actions ('the bus was loading... passengers were pushing...')</w:t>
                  </w:r>
                </w:p>
                <w:p w14:paraId="01053CFE">
                  <w:pPr>
                    <w:pStyle w:val="16"/>
                    <w:numPr>
                      <w:ilvl w:val="0"/>
                      <w:numId w:val="1"/>
                    </w:numPr>
                    <w:spacing w:before="28" w:after="28"/>
                  </w:pPr>
                  <w:r>
                    <w:rPr>
                      <w:rFonts w:ascii="Arial" w:hAnsi="Arial" w:eastAsia="Arial" w:cs="Arial"/>
                      <w:b w:val="0"/>
                      <w:bCs w:val="0"/>
                      <w:i w:val="0"/>
                      <w:iCs w:val="0"/>
                      <w:color w:val="1A1A1A"/>
                      <w:sz w:val="20"/>
                      <w:szCs w:val="20"/>
                    </w:rPr>
                    <w:t>One idiom or simile about the journey or the crowd</w:t>
                  </w:r>
                </w:p>
                <w:p w14:paraId="7E3B2169">
                  <w:pPr>
                    <w:pStyle w:val="16"/>
                    <w:numPr>
                      <w:ilvl w:val="0"/>
                      <w:numId w:val="1"/>
                    </w:numPr>
                    <w:spacing w:before="28" w:after="28"/>
                  </w:pPr>
                  <w:r>
                    <w:rPr>
                      <w:rFonts w:ascii="Arial" w:hAnsi="Arial" w:eastAsia="Arial" w:cs="Arial"/>
                      <w:b w:val="0"/>
                      <w:bCs w:val="0"/>
                      <w:i w:val="0"/>
                      <w:iCs w:val="0"/>
                      <w:color w:val="1A1A1A"/>
                      <w:sz w:val="20"/>
                      <w:szCs w:val="20"/>
                    </w:rPr>
                    <w:t>At least 3 vocabulary words from the terminal bank</w:t>
                  </w:r>
                </w:p>
                <w:p w14:paraId="3E32B351">
                  <w:pPr>
                    <w:pStyle w:val="16"/>
                    <w:numPr>
                      <w:ilvl w:val="0"/>
                      <w:numId w:val="1"/>
                    </w:numPr>
                    <w:spacing w:before="28" w:after="28"/>
                  </w:pPr>
                  <w:r>
                    <w:rPr>
                      <w:rFonts w:ascii="Arial" w:hAnsi="Arial" w:eastAsia="Arial" w:cs="Arial"/>
                      <w:b w:val="0"/>
                      <w:bCs w:val="0"/>
                      <w:i w:val="0"/>
                      <w:iCs w:val="0"/>
                      <w:color w:val="1A1A1A"/>
                      <w:sz w:val="20"/>
                      <w:szCs w:val="20"/>
                    </w:rPr>
                    <w:t>A description of another person (use nouns + adjectives + adverbs)</w:t>
                  </w:r>
                </w:p>
                <w:p w14:paraId="1961F4AB">
                  <w:pPr>
                    <w:pStyle w:val="16"/>
                    <w:numPr>
                      <w:ilvl w:val="0"/>
                      <w:numId w:val="1"/>
                    </w:numPr>
                    <w:spacing w:before="28" w:after="28"/>
                  </w:pPr>
                  <w:r>
                    <w:rPr>
                      <w:rFonts w:ascii="Arial" w:hAnsi="Arial" w:eastAsia="Arial" w:cs="Arial"/>
                      <w:b w:val="0"/>
                      <w:bCs w:val="0"/>
                      <w:i w:val="0"/>
                      <w:iCs w:val="0"/>
                      <w:color w:val="1A1A1A"/>
                      <w:sz w:val="20"/>
                      <w:szCs w:val="20"/>
                    </w:rPr>
                    <w:t>A sentence about how the experience ended or what you felt when it was over</w:t>
                  </w:r>
                </w:p>
              </w:tc>
            </w:tr>
            <w:tr w14:paraId="2947C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25" w:type="dxa"/>
                  <w:tcBorders>
                    <w:top w:val="single" w:color="BBBBBB" w:sz="4" w:space="0"/>
                    <w:left w:val="single" w:color="BBBBBB" w:sz="4" w:space="0"/>
                    <w:bottom w:val="single" w:color="BBBBBB" w:sz="4" w:space="0"/>
                    <w:right w:val="single" w:color="BBBBBB" w:sz="4" w:space="0"/>
                  </w:tcBorders>
                  <w:shd w:val="clear" w:color="auto" w:fill="007172"/>
                  <w:tcMar>
                    <w:top w:w="60" w:type="dxa"/>
                    <w:left w:w="100" w:type="dxa"/>
                    <w:bottom w:w="60" w:type="dxa"/>
                    <w:right w:w="100" w:type="dxa"/>
                  </w:tcMar>
                  <w:vAlign w:val="top"/>
                </w:tcPr>
                <w:p w14:paraId="73F037E6">
                  <w:pPr>
                    <w:spacing w:before="30" w:after="30"/>
                    <w:jc w:val="center"/>
                  </w:pPr>
                  <w:r>
                    <w:rPr>
                      <w:rFonts w:ascii="Arial" w:hAnsi="Arial" w:eastAsia="Arial" w:cs="Arial"/>
                      <w:b/>
                      <w:bCs/>
                      <w:i w:val="0"/>
                      <w:iCs w:val="0"/>
                      <w:color w:val="FFFFFF"/>
                      <w:sz w:val="22"/>
                      <w:szCs w:val="22"/>
                    </w:rPr>
                    <w:t>D</w:t>
                  </w:r>
                </w:p>
              </w:tc>
              <w:tc>
                <w:tcPr>
                  <w:tcW w:w="1399" w:type="dxa"/>
                  <w:tcBorders>
                    <w:top w:val="single" w:color="BBBBBB" w:sz="4" w:space="0"/>
                    <w:left w:val="single" w:color="BBBBBB" w:sz="4" w:space="0"/>
                    <w:bottom w:val="single" w:color="BBBBBB" w:sz="4" w:space="0"/>
                    <w:right w:val="single" w:color="BBBBBB" w:sz="4" w:space="0"/>
                  </w:tcBorders>
                  <w:shd w:val="clear" w:color="auto" w:fill="FFFBE6"/>
                  <w:tcMar>
                    <w:top w:w="60" w:type="dxa"/>
                    <w:left w:w="100" w:type="dxa"/>
                    <w:bottom w:w="60" w:type="dxa"/>
                    <w:right w:w="100" w:type="dxa"/>
                  </w:tcMar>
                  <w:vAlign w:val="top"/>
                </w:tcPr>
                <w:p w14:paraId="53C7C3D3">
                  <w:pPr>
                    <w:spacing w:before="40" w:after="40"/>
                    <w:jc w:val="center"/>
                  </w:pPr>
                  <w:r>
                    <w:rPr>
                      <w:rFonts w:ascii="Arial" w:hAnsi="Arial" w:eastAsia="Arial" w:cs="Arial"/>
                      <w:b/>
                      <w:bCs/>
                      <w:i w:val="0"/>
                      <w:iCs w:val="0"/>
                      <w:color w:val="007172"/>
                      <w:sz w:val="17"/>
                      <w:szCs w:val="17"/>
                    </w:rPr>
                    <w:t>DESCRIBING ANOTHER PERSON'S EXPERIENCE</w:t>
                  </w:r>
                </w:p>
              </w:tc>
              <w:tc>
                <w:tcPr>
                  <w:tcW w:w="3498"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224F942A">
                  <w:pPr>
                    <w:spacing w:before="40" w:after="40"/>
                    <w:jc w:val="left"/>
                  </w:pPr>
                  <w:r>
                    <w:rPr>
                      <w:rFonts w:ascii="Arial" w:hAnsi="Arial" w:eastAsia="Arial" w:cs="Arial"/>
                      <w:b w:val="0"/>
                      <w:bCs w:val="0"/>
                      <w:i w:val="0"/>
                      <w:iCs w:val="0"/>
                      <w:color w:val="1A1A1A"/>
                      <w:sz w:val="18"/>
                      <w:szCs w:val="18"/>
                    </w:rPr>
                    <w:t>Describe the experience of ANOTHER PERSON (a family member, a friend, a character) at one of the three settings. Use third-person pronouns (he, she, they) and appropriate tense. Retell as if you were there watching.</w:t>
                  </w:r>
                </w:p>
              </w:tc>
              <w:tc>
                <w:tcPr>
                  <w:tcW w:w="3324" w:type="dxa"/>
                  <w:tcBorders>
                    <w:top w:val="single" w:color="BBBBBB" w:sz="4" w:space="0"/>
                    <w:left w:val="single" w:color="BBBBBB" w:sz="4" w:space="0"/>
                    <w:bottom w:val="single" w:color="BBBBBB" w:sz="4" w:space="0"/>
                    <w:right w:val="single" w:color="BBBBBB" w:sz="4" w:space="0"/>
                  </w:tcBorders>
                  <w:shd w:val="clear" w:color="auto" w:fill="E0F4F4"/>
                  <w:tcMar>
                    <w:top w:w="60" w:type="dxa"/>
                    <w:left w:w="100" w:type="dxa"/>
                    <w:bottom w:w="60" w:type="dxa"/>
                    <w:right w:w="100" w:type="dxa"/>
                  </w:tcMar>
                  <w:vAlign w:val="top"/>
                </w:tcPr>
                <w:p w14:paraId="7DBD1370">
                  <w:pPr>
                    <w:pStyle w:val="16"/>
                    <w:numPr>
                      <w:ilvl w:val="0"/>
                      <w:numId w:val="1"/>
                    </w:numPr>
                    <w:spacing w:before="28" w:after="28"/>
                  </w:pPr>
                  <w:r>
                    <w:rPr>
                      <w:rFonts w:ascii="Arial" w:hAnsi="Arial" w:eastAsia="Arial" w:cs="Arial"/>
                      <w:b w:val="0"/>
                      <w:bCs w:val="0"/>
                      <w:i w:val="0"/>
                      <w:iCs w:val="0"/>
                      <w:color w:val="1A1A1A"/>
                      <w:sz w:val="20"/>
                      <w:szCs w:val="20"/>
                    </w:rPr>
                    <w:t>Third-person past tense throughout ('She arrived... He waited... They found...')</w:t>
                  </w:r>
                </w:p>
                <w:p w14:paraId="4F635A5C">
                  <w:pPr>
                    <w:pStyle w:val="16"/>
                    <w:numPr>
                      <w:ilvl w:val="0"/>
                      <w:numId w:val="1"/>
                    </w:numPr>
                    <w:spacing w:before="28" w:after="28"/>
                  </w:pPr>
                  <w:r>
                    <w:rPr>
                      <w:rFonts w:ascii="Arial" w:hAnsi="Arial" w:eastAsia="Arial" w:cs="Arial"/>
                      <w:b w:val="0"/>
                      <w:bCs w:val="0"/>
                      <w:i w:val="0"/>
                      <w:iCs w:val="0"/>
                      <w:color w:val="1A1A1A"/>
                      <w:sz w:val="20"/>
                      <w:szCs w:val="20"/>
                    </w:rPr>
                    <w:t>One figurative expression that shows how THEY felt (not how you feel)</w:t>
                  </w:r>
                </w:p>
                <w:p w14:paraId="5BDC36B7">
                  <w:pPr>
                    <w:pStyle w:val="16"/>
                    <w:numPr>
                      <w:ilvl w:val="0"/>
                      <w:numId w:val="1"/>
                    </w:numPr>
                    <w:spacing w:before="28" w:after="28"/>
                  </w:pPr>
                  <w:r>
                    <w:rPr>
                      <w:rFonts w:ascii="Arial" w:hAnsi="Arial" w:eastAsia="Arial" w:cs="Arial"/>
                      <w:b w:val="0"/>
                      <w:bCs w:val="0"/>
                      <w:i w:val="0"/>
                      <w:iCs w:val="0"/>
                      <w:color w:val="1A1A1A"/>
                      <w:sz w:val="20"/>
                      <w:szCs w:val="20"/>
                    </w:rPr>
                    <w:t>At least 4 vocabulary words from the relevant setting bank</w:t>
                  </w:r>
                </w:p>
                <w:p w14:paraId="57227681">
                  <w:pPr>
                    <w:pStyle w:val="16"/>
                    <w:numPr>
                      <w:ilvl w:val="0"/>
                      <w:numId w:val="1"/>
                    </w:numPr>
                    <w:spacing w:before="28" w:after="28"/>
                  </w:pPr>
                  <w:r>
                    <w:rPr>
                      <w:rFonts w:ascii="Arial" w:hAnsi="Arial" w:eastAsia="Arial" w:cs="Arial"/>
                      <w:b w:val="0"/>
                      <w:bCs w:val="0"/>
                      <w:i w:val="0"/>
                      <w:iCs w:val="0"/>
                      <w:color w:val="1A1A1A"/>
                      <w:sz w:val="20"/>
                      <w:szCs w:val="20"/>
                    </w:rPr>
                    <w:t>A mix of simple and compound or complex sentences</w:t>
                  </w:r>
                </w:p>
                <w:p w14:paraId="78EA6B5A">
                  <w:pPr>
                    <w:pStyle w:val="16"/>
                    <w:numPr>
                      <w:ilvl w:val="0"/>
                      <w:numId w:val="1"/>
                    </w:numPr>
                    <w:spacing w:before="28" w:after="28"/>
                  </w:pPr>
                  <w:r>
                    <w:rPr>
                      <w:rFonts w:ascii="Arial" w:hAnsi="Arial" w:eastAsia="Arial" w:cs="Arial"/>
                      <w:b w:val="0"/>
                      <w:bCs w:val="0"/>
                      <w:i w:val="0"/>
                      <w:iCs w:val="0"/>
                      <w:color w:val="1A1A1A"/>
                      <w:sz w:val="20"/>
                      <w:szCs w:val="20"/>
                    </w:rPr>
                    <w:t>An ending that shows what the person learned or how they changed</w:t>
                  </w:r>
                </w:p>
              </w:tc>
            </w:tr>
          </w:tbl>
          <w:p w14:paraId="37D61DD4">
            <w:pPr>
              <w:pBdr>
                <w:bottom w:val="single" w:color="CCCCCC" w:sz="4" w:space="0"/>
              </w:pBdr>
              <w:spacing w:before="60" w:after="4"/>
            </w:pPr>
          </w:p>
          <w:p w14:paraId="78344C58">
            <w:pPr>
              <w:spacing w:before="60" w:after="20"/>
              <w:jc w:val="left"/>
            </w:pPr>
            <w:r>
              <w:rPr>
                <w:rFonts w:ascii="Arial" w:hAnsi="Arial" w:eastAsia="Arial" w:cs="Arial"/>
                <w:b/>
                <w:bCs/>
                <w:i w:val="0"/>
                <w:iCs w:val="0"/>
                <w:color w:val="1A1A1A"/>
                <w:sz w:val="20"/>
                <w:szCs w:val="20"/>
              </w:rPr>
              <w:t>Tool 2: Quick Reference — Sentence Upgrade Test (post alongside Section A)</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373"/>
              <w:gridCol w:w="4373"/>
            </w:tblGrid>
            <w:tr w14:paraId="262DE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73"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62907BD7">
                  <w:pPr>
                    <w:spacing w:before="40" w:after="40"/>
                    <w:jc w:val="center"/>
                  </w:pPr>
                  <w:r>
                    <w:rPr>
                      <w:rFonts w:ascii="Arial" w:hAnsi="Arial" w:eastAsia="Arial" w:cs="Arial"/>
                      <w:b/>
                      <w:bCs/>
                      <w:i w:val="0"/>
                      <w:iCs w:val="0"/>
                      <w:color w:val="FFFFFF"/>
                      <w:sz w:val="18"/>
                      <w:szCs w:val="18"/>
                    </w:rPr>
                    <w:t>FLAT DESCRIPTION (before upgrade)</w:t>
                  </w:r>
                </w:p>
              </w:tc>
              <w:tc>
                <w:tcPr>
                  <w:tcW w:w="4373"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43196C0B">
                  <w:pPr>
                    <w:spacing w:before="40" w:after="40"/>
                    <w:jc w:val="center"/>
                  </w:pPr>
                  <w:r>
                    <w:rPr>
                      <w:rFonts w:ascii="Arial" w:hAnsi="Arial" w:eastAsia="Arial" w:cs="Arial"/>
                      <w:b/>
                      <w:bCs/>
                      <w:i w:val="0"/>
                      <w:iCs w:val="0"/>
                      <w:color w:val="FFFFFF"/>
                      <w:sz w:val="18"/>
                      <w:szCs w:val="18"/>
                    </w:rPr>
                    <w:t>RICH DESCRIPTION (after upgrade — all 4 tools)</w:t>
                  </w:r>
                </w:p>
              </w:tc>
            </w:tr>
            <w:tr w14:paraId="3646C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2BF9DA0C">
                  <w:pPr>
                    <w:spacing w:before="40" w:after="40"/>
                    <w:jc w:val="left"/>
                  </w:pPr>
                  <w:r>
                    <w:rPr>
                      <w:rFonts w:ascii="Arial" w:hAnsi="Arial" w:eastAsia="Arial" w:cs="Arial"/>
                      <w:b w:val="0"/>
                      <w:bCs w:val="0"/>
                      <w:i/>
                      <w:iCs/>
                      <w:color w:val="CE1126"/>
                      <w:sz w:val="18"/>
                      <w:szCs w:val="18"/>
                    </w:rPr>
                    <w:t>I went to the hospital. It was busy. The nurse helped me.</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22D80FA">
                  <w:pPr>
                    <w:spacing w:before="40" w:after="40"/>
                    <w:jc w:val="left"/>
                  </w:pPr>
                  <w:r>
                    <w:rPr>
                      <w:rFonts w:ascii="Arial" w:hAnsi="Arial" w:eastAsia="Arial" w:cs="Arial"/>
                      <w:b w:val="0"/>
                      <w:bCs w:val="0"/>
                      <w:i/>
                      <w:iCs/>
                      <w:color w:val="006B3F"/>
                      <w:sz w:val="18"/>
                      <w:szCs w:val="18"/>
                    </w:rPr>
                    <w:t>When I arrived at the hospital last Tuesday, the waiting room was as crowded as a market on a Saturday — but the nurse moved through the queue calmly and efficiently, reassuring each anxious patient in turn.</w:t>
                  </w:r>
                </w:p>
              </w:tc>
            </w:tr>
            <w:tr w14:paraId="29F0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70D2F60C">
                  <w:pPr>
                    <w:spacing w:before="40" w:after="40"/>
                    <w:jc w:val="left"/>
                  </w:pPr>
                  <w:r>
                    <w:rPr>
                      <w:rFonts w:ascii="Arial" w:hAnsi="Arial" w:eastAsia="Arial" w:cs="Arial"/>
                      <w:b w:val="0"/>
                      <w:bCs w:val="0"/>
                      <w:i/>
                      <w:iCs/>
                      <w:color w:val="CE1126"/>
                      <w:sz w:val="18"/>
                      <w:szCs w:val="18"/>
                    </w:rPr>
                    <w:t>The market was big. There were many sellers.</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12C080B1">
                  <w:pPr>
                    <w:spacing w:before="40" w:after="40"/>
                    <w:jc w:val="left"/>
                  </w:pPr>
                  <w:r>
                    <w:rPr>
                      <w:rFonts w:ascii="Arial" w:hAnsi="Arial" w:eastAsia="Arial" w:cs="Arial"/>
                      <w:b w:val="0"/>
                      <w:bCs w:val="0"/>
                      <w:i/>
                      <w:iCs/>
                      <w:color w:val="006B3F"/>
                      <w:sz w:val="18"/>
                      <w:szCs w:val="18"/>
                    </w:rPr>
                    <w:t>Kejetia Market is a living city of its own — stalls stretch in every direction, and the voices of hundreds of vendors rise and fall like waves on a shore.</w:t>
                  </w:r>
                </w:p>
              </w:tc>
            </w:tr>
            <w:tr w14:paraId="32A32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373"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6FB63C4C">
                  <w:pPr>
                    <w:spacing w:before="40" w:after="40"/>
                    <w:jc w:val="left"/>
                  </w:pPr>
                  <w:r>
                    <w:rPr>
                      <w:rFonts w:ascii="Arial" w:hAnsi="Arial" w:eastAsia="Arial" w:cs="Arial"/>
                      <w:b w:val="0"/>
                      <w:bCs w:val="0"/>
                      <w:i/>
                      <w:iCs/>
                      <w:color w:val="CE1126"/>
                      <w:sz w:val="18"/>
                      <w:szCs w:val="18"/>
                    </w:rPr>
                    <w:t>The bus was full. We were late.</w:t>
                  </w:r>
                </w:p>
              </w:tc>
              <w:tc>
                <w:tcPr>
                  <w:tcW w:w="4373"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5D6B94AF">
                  <w:pPr>
                    <w:spacing w:before="40" w:after="40"/>
                    <w:jc w:val="left"/>
                  </w:pPr>
                  <w:r>
                    <w:rPr>
                      <w:rFonts w:ascii="Arial" w:hAnsi="Arial" w:eastAsia="Arial" w:cs="Arial"/>
                      <w:b w:val="0"/>
                      <w:bCs w:val="0"/>
                      <w:i/>
                      <w:iCs/>
                      <w:color w:val="006B3F"/>
                      <w:sz w:val="18"/>
                      <w:szCs w:val="18"/>
                    </w:rPr>
                    <w:t>Although the bus was packed like sardines and already twenty minutes behind schedule, the conductor managed the restless crowd patiently, his voice cutting through the noise.</w:t>
                  </w:r>
                </w:p>
              </w:tc>
            </w:tr>
          </w:tbl>
          <w:p w14:paraId="61686C61">
            <w:pPr>
              <w:spacing w:before="40"/>
            </w:pPr>
          </w:p>
        </w:tc>
      </w:tr>
    </w:tbl>
    <w:p w14:paraId="7621211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6"/>
      </w:tblGrid>
      <w:tr w14:paraId="14780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5C3D11" w:sz="4" w:space="0"/>
              <w:left w:val="single" w:color="5C3D11" w:sz="4" w:space="0"/>
              <w:bottom w:val="single" w:color="5C3D11" w:sz="4" w:space="0"/>
              <w:right w:val="single" w:color="5C3D11" w:sz="4" w:space="0"/>
            </w:tcBorders>
            <w:shd w:val="clear" w:color="auto" w:fill="5C3D11"/>
            <w:tcMar>
              <w:top w:w="100" w:type="dxa"/>
              <w:left w:w="140" w:type="dxa"/>
              <w:bottom w:w="100" w:type="dxa"/>
              <w:right w:w="140" w:type="dxa"/>
            </w:tcMar>
            <w:vAlign w:val="top"/>
          </w:tcPr>
          <w:p w14:paraId="08A849F4">
            <w:pPr>
              <w:spacing w:before="60" w:after="60"/>
              <w:jc w:val="center"/>
            </w:pPr>
            <w:r>
              <w:rPr>
                <w:rFonts w:ascii="Arial" w:hAnsi="Arial" w:eastAsia="Arial" w:cs="Arial"/>
                <w:b/>
                <w:bCs/>
                <w:i w:val="0"/>
                <w:iCs w:val="0"/>
                <w:color w:val="FFFFFF"/>
                <w:sz w:val="21"/>
                <w:szCs w:val="21"/>
              </w:rPr>
              <w:t>DESCRIPTION EVALUATION RUBRIC — Photocopy or copy into exercise books. Use for WE DO peer evaluation, YOU DO partner scoring, Phase 3 exit performances, and homework assessment.</w:t>
            </w:r>
          </w:p>
        </w:tc>
      </w:tr>
      <w:tr w14:paraId="36A1B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single" w:color="BBBBBB" w:sz="4" w:space="0"/>
              <w:left w:val="single" w:color="BBBBBB" w:sz="4" w:space="0"/>
              <w:bottom w:val="single" w:color="BBBBBB" w:sz="4" w:space="0"/>
              <w:right w:val="single" w:color="BBBBBB" w:sz="4" w:space="0"/>
            </w:tcBorders>
            <w:shd w:val="clear" w:color="auto" w:fill="FFFFFF"/>
            <w:tcMar>
              <w:top w:w="80" w:type="dxa"/>
              <w:left w:w="160" w:type="dxa"/>
              <w:bottom w:w="80" w:type="dxa"/>
              <w:right w:w="160" w:type="dxa"/>
            </w:tcMar>
            <w:vAlign w:val="top"/>
          </w:tcPr>
          <w:p w14:paraId="7025C99F">
            <w:pPr>
              <w:spacing w:before="40" w:after="40"/>
              <w:jc w:val="left"/>
            </w:pPr>
            <w:r>
              <w:rPr>
                <w:rFonts w:ascii="Arial" w:hAnsi="Arial" w:eastAsia="Arial" w:cs="Arial"/>
                <w:b w:val="0"/>
                <w:bCs w:val="0"/>
                <w:i w:val="0"/>
                <w:iCs w:val="0"/>
                <w:color w:val="1A1A1A"/>
                <w:sz w:val="20"/>
                <w:szCs w:val="20"/>
              </w:rPr>
              <w:t>Speaker's name: _________________________ Evaluator: _________________________  Setting card used: _____  Date: ________________</w:t>
            </w:r>
          </w:p>
          <w:tbl>
            <w:tblPr>
              <w:tblStyle w:val="9"/>
              <w:tblW w:w="874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1"/>
              <w:gridCol w:w="2097"/>
              <w:gridCol w:w="2108"/>
              <w:gridCol w:w="2020"/>
            </w:tblGrid>
            <w:tr w14:paraId="5AC86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4" w:type="dxa"/>
                  <w:tcBorders>
                    <w:top w:val="single" w:color="BBBBBB" w:sz="4" w:space="0"/>
                    <w:left w:val="single" w:color="BBBBBB" w:sz="4" w:space="0"/>
                    <w:bottom w:val="single" w:color="BBBBBB" w:sz="4" w:space="0"/>
                    <w:right w:val="single" w:color="BBBBBB" w:sz="4" w:space="0"/>
                  </w:tcBorders>
                  <w:shd w:val="clear" w:color="auto" w:fill="1F4E79"/>
                  <w:tcMar>
                    <w:top w:w="60" w:type="dxa"/>
                    <w:left w:w="100" w:type="dxa"/>
                    <w:bottom w:w="60" w:type="dxa"/>
                    <w:right w:w="100" w:type="dxa"/>
                  </w:tcMar>
                  <w:vAlign w:val="top"/>
                </w:tcPr>
                <w:p w14:paraId="71A9128B">
                  <w:pPr>
                    <w:spacing w:before="40" w:after="40"/>
                    <w:jc w:val="center"/>
                  </w:pPr>
                  <w:r>
                    <w:rPr>
                      <w:rFonts w:ascii="Arial" w:hAnsi="Arial" w:eastAsia="Arial" w:cs="Arial"/>
                      <w:b/>
                      <w:bCs/>
                      <w:i w:val="0"/>
                      <w:iCs w:val="0"/>
                      <w:color w:val="FFFFFF"/>
                      <w:sz w:val="18"/>
                      <w:szCs w:val="18"/>
                    </w:rPr>
                    <w:t>Criterion</w:t>
                  </w:r>
                </w:p>
              </w:tc>
              <w:tc>
                <w:tcPr>
                  <w:tcW w:w="2187" w:type="dxa"/>
                  <w:tcBorders>
                    <w:top w:val="single" w:color="BBBBBB" w:sz="4" w:space="0"/>
                    <w:left w:val="single" w:color="BBBBBB" w:sz="4" w:space="0"/>
                    <w:bottom w:val="single" w:color="BBBBBB" w:sz="4" w:space="0"/>
                    <w:right w:val="single" w:color="BBBBBB" w:sz="4" w:space="0"/>
                  </w:tcBorders>
                  <w:shd w:val="clear" w:color="auto" w:fill="006B3F"/>
                  <w:tcMar>
                    <w:top w:w="60" w:type="dxa"/>
                    <w:left w:w="100" w:type="dxa"/>
                    <w:bottom w:w="60" w:type="dxa"/>
                    <w:right w:w="100" w:type="dxa"/>
                  </w:tcMar>
                  <w:vAlign w:val="top"/>
                </w:tcPr>
                <w:p w14:paraId="1DA3D4CC">
                  <w:pPr>
                    <w:spacing w:before="40" w:after="40"/>
                    <w:jc w:val="center"/>
                  </w:pPr>
                  <w:r>
                    <w:rPr>
                      <w:rFonts w:ascii="Arial" w:hAnsi="Arial" w:eastAsia="Arial" w:cs="Arial"/>
                      <w:b/>
                      <w:bCs/>
                      <w:i w:val="0"/>
                      <w:iCs w:val="0"/>
                      <w:color w:val="FFFFFF"/>
                      <w:sz w:val="18"/>
                      <w:szCs w:val="18"/>
                    </w:rPr>
                    <w:t>Strong (3)</w:t>
                  </w:r>
                </w:p>
              </w:tc>
              <w:tc>
                <w:tcPr>
                  <w:tcW w:w="2187" w:type="dxa"/>
                  <w:tcBorders>
                    <w:top w:val="single" w:color="BBBBBB" w:sz="4" w:space="0"/>
                    <w:left w:val="single" w:color="BBBBBB" w:sz="4" w:space="0"/>
                    <w:bottom w:val="single" w:color="BBBBBB" w:sz="4" w:space="0"/>
                    <w:right w:val="single" w:color="BBBBBB" w:sz="4" w:space="0"/>
                  </w:tcBorders>
                  <w:shd w:val="clear" w:color="auto" w:fill="2E75B6"/>
                  <w:tcMar>
                    <w:top w:w="60" w:type="dxa"/>
                    <w:left w:w="100" w:type="dxa"/>
                    <w:bottom w:w="60" w:type="dxa"/>
                    <w:right w:w="100" w:type="dxa"/>
                  </w:tcMar>
                  <w:vAlign w:val="top"/>
                </w:tcPr>
                <w:p w14:paraId="45435EF1">
                  <w:pPr>
                    <w:spacing w:before="40" w:after="40"/>
                    <w:jc w:val="center"/>
                  </w:pPr>
                  <w:r>
                    <w:rPr>
                      <w:rFonts w:ascii="Arial" w:hAnsi="Arial" w:eastAsia="Arial" w:cs="Arial"/>
                      <w:b/>
                      <w:bCs/>
                      <w:i w:val="0"/>
                      <w:iCs w:val="0"/>
                      <w:color w:val="FFFFFF"/>
                      <w:sz w:val="18"/>
                      <w:szCs w:val="18"/>
                    </w:rPr>
                    <w:t>Developing (2)</w:t>
                  </w:r>
                </w:p>
              </w:tc>
              <w:tc>
                <w:tcPr>
                  <w:tcW w:w="2098" w:type="dxa"/>
                  <w:tcBorders>
                    <w:top w:val="single" w:color="BBBBBB" w:sz="4" w:space="0"/>
                    <w:left w:val="single" w:color="BBBBBB" w:sz="4" w:space="0"/>
                    <w:bottom w:val="single" w:color="BBBBBB" w:sz="4" w:space="0"/>
                    <w:right w:val="single" w:color="BBBBBB" w:sz="4" w:space="0"/>
                  </w:tcBorders>
                  <w:shd w:val="clear" w:color="auto" w:fill="CE1126"/>
                  <w:tcMar>
                    <w:top w:w="60" w:type="dxa"/>
                    <w:left w:w="100" w:type="dxa"/>
                    <w:bottom w:w="60" w:type="dxa"/>
                    <w:right w:w="100" w:type="dxa"/>
                  </w:tcMar>
                  <w:vAlign w:val="top"/>
                </w:tcPr>
                <w:p w14:paraId="3F754541">
                  <w:pPr>
                    <w:spacing w:before="40" w:after="40"/>
                    <w:jc w:val="center"/>
                  </w:pPr>
                  <w:r>
                    <w:rPr>
                      <w:rFonts w:ascii="Arial" w:hAnsi="Arial" w:eastAsia="Arial" w:cs="Arial"/>
                      <w:b/>
                      <w:bCs/>
                      <w:i w:val="0"/>
                      <w:iCs w:val="0"/>
                      <w:color w:val="FFFFFF"/>
                      <w:sz w:val="18"/>
                      <w:szCs w:val="18"/>
                    </w:rPr>
                    <w:t>Needs Work (1)</w:t>
                  </w:r>
                </w:p>
              </w:tc>
            </w:tr>
            <w:tr w14:paraId="397F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4"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797C704E">
                  <w:pPr>
                    <w:spacing w:before="40" w:after="40"/>
                    <w:jc w:val="left"/>
                  </w:pPr>
                  <w:r>
                    <w:rPr>
                      <w:rFonts w:ascii="Arial" w:hAnsi="Arial" w:eastAsia="Arial" w:cs="Arial"/>
                      <w:b/>
                      <w:bCs/>
                      <w:i w:val="0"/>
                      <w:iCs w:val="0"/>
                      <w:color w:val="1A1A1A"/>
                      <w:sz w:val="18"/>
                      <w:szCs w:val="18"/>
                    </w:rPr>
                    <w:t>Tense structure</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25E8732E">
                  <w:pPr>
                    <w:spacing w:before="40" w:after="40"/>
                    <w:jc w:val="left"/>
                  </w:pPr>
                  <w:r>
                    <w:rPr>
                      <w:rFonts w:ascii="Arial" w:hAnsi="Arial" w:eastAsia="Arial" w:cs="Arial"/>
                      <w:b w:val="0"/>
                      <w:bCs w:val="0"/>
                      <w:i w:val="0"/>
                      <w:iCs w:val="0"/>
                      <w:color w:val="1A1A1A"/>
                      <w:sz w:val="18"/>
                      <w:szCs w:val="18"/>
                    </w:rPr>
                    <w:t>Consistent and correct use of past tense throughout; uses at least one additional tense form (past continuous, present for general truths, etc.)</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132F9ED3">
                  <w:pPr>
                    <w:spacing w:before="40" w:after="40"/>
                    <w:jc w:val="left"/>
                  </w:pPr>
                  <w:r>
                    <w:rPr>
                      <w:rFonts w:ascii="Arial" w:hAnsi="Arial" w:eastAsia="Arial" w:cs="Arial"/>
                      <w:b w:val="0"/>
                      <w:bCs w:val="0"/>
                      <w:i w:val="0"/>
                      <w:iCs w:val="0"/>
                      <w:color w:val="1A1A1A"/>
                      <w:sz w:val="18"/>
                      <w:szCs w:val="18"/>
                    </w:rPr>
                    <w:t>Mostly past tense; some inconsistency or errors; one additional tense attempted</w:t>
                  </w:r>
                </w:p>
              </w:tc>
              <w:tc>
                <w:tcPr>
                  <w:tcW w:w="2098"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780227C4">
                  <w:pPr>
                    <w:spacing w:before="40" w:after="40"/>
                    <w:jc w:val="left"/>
                  </w:pPr>
                  <w:r>
                    <w:rPr>
                      <w:rFonts w:ascii="Arial" w:hAnsi="Arial" w:eastAsia="Arial" w:cs="Arial"/>
                      <w:b w:val="0"/>
                      <w:bCs w:val="0"/>
                      <w:i w:val="0"/>
                      <w:iCs w:val="0"/>
                      <w:color w:val="1A1A1A"/>
                      <w:sz w:val="18"/>
                      <w:szCs w:val="18"/>
                    </w:rPr>
                    <w:t>Tense is inconsistent; present and past mixed without purpose; no variation</w:t>
                  </w:r>
                </w:p>
              </w:tc>
            </w:tr>
            <w:tr w14:paraId="10F55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4"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56A098C3">
                  <w:pPr>
                    <w:spacing w:before="40" w:after="40"/>
                    <w:jc w:val="left"/>
                  </w:pPr>
                  <w:r>
                    <w:rPr>
                      <w:rFonts w:ascii="Arial" w:hAnsi="Arial" w:eastAsia="Arial" w:cs="Arial"/>
                      <w:b/>
                      <w:bCs/>
                      <w:i w:val="0"/>
                      <w:iCs w:val="0"/>
                      <w:color w:val="1A1A1A"/>
                      <w:sz w:val="18"/>
                      <w:szCs w:val="18"/>
                    </w:rPr>
                    <w:t>Sentence variety</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6759F356">
                  <w:pPr>
                    <w:spacing w:before="40" w:after="40"/>
                    <w:jc w:val="left"/>
                  </w:pPr>
                  <w:r>
                    <w:rPr>
                      <w:rFonts w:ascii="Arial" w:hAnsi="Arial" w:eastAsia="Arial" w:cs="Arial"/>
                      <w:b w:val="0"/>
                      <w:bCs w:val="0"/>
                      <w:i w:val="0"/>
                      <w:iCs w:val="0"/>
                      <w:color w:val="1A1A1A"/>
                      <w:sz w:val="18"/>
                      <w:szCs w:val="18"/>
                    </w:rPr>
                    <w:t>Uses simple, compound, AND complex sentences; no three consecutive simple sentences</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25225180">
                  <w:pPr>
                    <w:spacing w:before="40" w:after="40"/>
                    <w:jc w:val="left"/>
                  </w:pPr>
                  <w:r>
                    <w:rPr>
                      <w:rFonts w:ascii="Arial" w:hAnsi="Arial" w:eastAsia="Arial" w:cs="Arial"/>
                      <w:b w:val="0"/>
                      <w:bCs w:val="0"/>
                      <w:i w:val="0"/>
                      <w:iCs w:val="0"/>
                      <w:color w:val="1A1A1A"/>
                      <w:sz w:val="18"/>
                      <w:szCs w:val="18"/>
                    </w:rPr>
                    <w:t>Mostly simple sentences with one compound or complex attempt</w:t>
                  </w:r>
                </w:p>
              </w:tc>
              <w:tc>
                <w:tcPr>
                  <w:tcW w:w="2098"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354B4CDF">
                  <w:pPr>
                    <w:spacing w:before="40" w:after="40"/>
                    <w:jc w:val="left"/>
                  </w:pPr>
                  <w:r>
                    <w:rPr>
                      <w:rFonts w:ascii="Arial" w:hAnsi="Arial" w:eastAsia="Arial" w:cs="Arial"/>
                      <w:b w:val="0"/>
                      <w:bCs w:val="0"/>
                      <w:i w:val="0"/>
                      <w:iCs w:val="0"/>
                      <w:color w:val="1A1A1A"/>
                      <w:sz w:val="18"/>
                      <w:szCs w:val="18"/>
                    </w:rPr>
                    <w:t>Only simple sentences throughout; no attempt at variety</w:t>
                  </w:r>
                </w:p>
              </w:tc>
            </w:tr>
            <w:tr w14:paraId="6D9B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4"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52263F6">
                  <w:pPr>
                    <w:spacing w:before="40" w:after="40"/>
                    <w:jc w:val="left"/>
                  </w:pPr>
                  <w:r>
                    <w:rPr>
                      <w:rFonts w:ascii="Arial" w:hAnsi="Arial" w:eastAsia="Arial" w:cs="Arial"/>
                      <w:b/>
                      <w:bCs/>
                      <w:i w:val="0"/>
                      <w:iCs w:val="0"/>
                      <w:color w:val="1A1A1A"/>
                      <w:sz w:val="18"/>
                      <w:szCs w:val="18"/>
                    </w:rPr>
                    <w:t>Figurative language</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9170FB4">
                  <w:pPr>
                    <w:spacing w:before="40" w:after="40"/>
                    <w:jc w:val="left"/>
                  </w:pPr>
                  <w:r>
                    <w:rPr>
                      <w:rFonts w:ascii="Arial" w:hAnsi="Arial" w:eastAsia="Arial" w:cs="Arial"/>
                      <w:b w:val="0"/>
                      <w:bCs w:val="0"/>
                      <w:i w:val="0"/>
                      <w:iCs w:val="0"/>
                      <w:color w:val="1A1A1A"/>
                      <w:sz w:val="18"/>
                      <w:szCs w:val="18"/>
                    </w:rPr>
                    <w:t>Uses one or more figurative expressions accurately and naturally; it enriches the description</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2B6D7435">
                  <w:pPr>
                    <w:spacing w:before="40" w:after="40"/>
                    <w:jc w:val="left"/>
                  </w:pPr>
                  <w:r>
                    <w:rPr>
                      <w:rFonts w:ascii="Arial" w:hAnsi="Arial" w:eastAsia="Arial" w:cs="Arial"/>
                      <w:b w:val="0"/>
                      <w:bCs w:val="0"/>
                      <w:i w:val="0"/>
                      <w:iCs w:val="0"/>
                      <w:color w:val="1A1A1A"/>
                      <w:sz w:val="18"/>
                      <w:szCs w:val="18"/>
                    </w:rPr>
                    <w:t>Attempts figurative language but it is forced, unclear, or only partially effective</w:t>
                  </w:r>
                </w:p>
              </w:tc>
              <w:tc>
                <w:tcPr>
                  <w:tcW w:w="2098"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2F82B647">
                  <w:pPr>
                    <w:spacing w:before="40" w:after="40"/>
                    <w:jc w:val="left"/>
                  </w:pPr>
                  <w:r>
                    <w:rPr>
                      <w:rFonts w:ascii="Arial" w:hAnsi="Arial" w:eastAsia="Arial" w:cs="Arial"/>
                      <w:b w:val="0"/>
                      <w:bCs w:val="0"/>
                      <w:i w:val="0"/>
                      <w:iCs w:val="0"/>
                      <w:color w:val="1A1A1A"/>
                      <w:sz w:val="18"/>
                      <w:szCs w:val="18"/>
                    </w:rPr>
                    <w:t>No figurative language used</w:t>
                  </w:r>
                </w:p>
              </w:tc>
            </w:tr>
            <w:tr w14:paraId="3B51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4" w:type="dxa"/>
                  <w:tcBorders>
                    <w:top w:val="single" w:color="BBBBBB" w:sz="4" w:space="0"/>
                    <w:left w:val="single" w:color="BBBBBB" w:sz="4" w:space="0"/>
                    <w:bottom w:val="single" w:color="BBBBBB" w:sz="4" w:space="0"/>
                    <w:right w:val="single" w:color="BBBBBB" w:sz="4" w:space="0"/>
                  </w:tcBorders>
                  <w:shd w:val="clear" w:color="auto" w:fill="FFFFFF"/>
                  <w:tcMar>
                    <w:top w:w="60" w:type="dxa"/>
                    <w:left w:w="100" w:type="dxa"/>
                    <w:bottom w:w="60" w:type="dxa"/>
                    <w:right w:w="100" w:type="dxa"/>
                  </w:tcMar>
                  <w:vAlign w:val="top"/>
                </w:tcPr>
                <w:p w14:paraId="03951EAB">
                  <w:pPr>
                    <w:spacing w:before="40" w:after="40"/>
                    <w:jc w:val="left"/>
                  </w:pPr>
                  <w:r>
                    <w:rPr>
                      <w:rFonts w:ascii="Arial" w:hAnsi="Arial" w:eastAsia="Arial" w:cs="Arial"/>
                      <w:b/>
                      <w:bCs/>
                      <w:i w:val="0"/>
                      <w:iCs w:val="0"/>
                      <w:color w:val="1A1A1A"/>
                      <w:sz w:val="18"/>
                      <w:szCs w:val="18"/>
                    </w:rPr>
                    <w:t>Rich vocabulary (nouns/adjectives/adverbs)</w:t>
                  </w:r>
                </w:p>
              </w:tc>
              <w:tc>
                <w:tcPr>
                  <w:tcW w:w="2187" w:type="dxa"/>
                  <w:tcBorders>
                    <w:top w:val="single" w:color="BBBBBB" w:sz="4" w:space="0"/>
                    <w:left w:val="single" w:color="BBBBBB" w:sz="4" w:space="0"/>
                    <w:bottom w:val="single" w:color="BBBBBB" w:sz="4" w:space="0"/>
                    <w:right w:val="single" w:color="BBBBBB" w:sz="4" w:space="0"/>
                  </w:tcBorders>
                  <w:shd w:val="clear" w:color="auto" w:fill="F0FFF4"/>
                  <w:tcMar>
                    <w:top w:w="60" w:type="dxa"/>
                    <w:left w:w="100" w:type="dxa"/>
                    <w:bottom w:w="60" w:type="dxa"/>
                    <w:right w:w="100" w:type="dxa"/>
                  </w:tcMar>
                  <w:vAlign w:val="top"/>
                </w:tcPr>
                <w:p w14:paraId="240FE8AB">
                  <w:pPr>
                    <w:spacing w:before="40" w:after="40"/>
                    <w:jc w:val="left"/>
                  </w:pPr>
                  <w:r>
                    <w:rPr>
                      <w:rFonts w:ascii="Arial" w:hAnsi="Arial" w:eastAsia="Arial" w:cs="Arial"/>
                      <w:b w:val="0"/>
                      <w:bCs w:val="0"/>
                      <w:i w:val="0"/>
                      <w:iCs w:val="0"/>
                      <w:color w:val="1A1A1A"/>
                      <w:sz w:val="18"/>
                      <w:szCs w:val="18"/>
                    </w:rPr>
                    <w:t>Uses precise nouns, strong adjectives, and specific adverbs from the vocabulary bank; avoids vague words like 'big', 'nice', 'fast'</w:t>
                  </w:r>
                </w:p>
              </w:tc>
              <w:tc>
                <w:tcPr>
                  <w:tcW w:w="2187" w:type="dxa"/>
                  <w:tcBorders>
                    <w:top w:val="single" w:color="BBBBBB" w:sz="4" w:space="0"/>
                    <w:left w:val="single" w:color="BBBBBB" w:sz="4" w:space="0"/>
                    <w:bottom w:val="single" w:color="BBBBBB" w:sz="4" w:space="0"/>
                    <w:right w:val="single" w:color="BBBBBB" w:sz="4" w:space="0"/>
                  </w:tcBorders>
                  <w:shd w:val="clear" w:color="auto" w:fill="F0F7FF"/>
                  <w:tcMar>
                    <w:top w:w="60" w:type="dxa"/>
                    <w:left w:w="100" w:type="dxa"/>
                    <w:bottom w:w="60" w:type="dxa"/>
                    <w:right w:w="100" w:type="dxa"/>
                  </w:tcMar>
                  <w:vAlign w:val="top"/>
                </w:tcPr>
                <w:p w14:paraId="03E1136B">
                  <w:pPr>
                    <w:spacing w:before="40" w:after="40"/>
                    <w:jc w:val="left"/>
                  </w:pPr>
                  <w:r>
                    <w:rPr>
                      <w:rFonts w:ascii="Arial" w:hAnsi="Arial" w:eastAsia="Arial" w:cs="Arial"/>
                      <w:b w:val="0"/>
                      <w:bCs w:val="0"/>
                      <w:i w:val="0"/>
                      <w:iCs w:val="0"/>
                      <w:color w:val="1A1A1A"/>
                      <w:sz w:val="18"/>
                      <w:szCs w:val="18"/>
                    </w:rPr>
                    <w:t>Some specific vocabulary used alongside vague words; improvement possible</w:t>
                  </w:r>
                </w:p>
              </w:tc>
              <w:tc>
                <w:tcPr>
                  <w:tcW w:w="2098" w:type="dxa"/>
                  <w:tcBorders>
                    <w:top w:val="single" w:color="BBBBBB" w:sz="4" w:space="0"/>
                    <w:left w:val="single" w:color="BBBBBB" w:sz="4" w:space="0"/>
                    <w:bottom w:val="single" w:color="BBBBBB" w:sz="4" w:space="0"/>
                    <w:right w:val="single" w:color="BBBBBB" w:sz="4" w:space="0"/>
                  </w:tcBorders>
                  <w:shd w:val="clear" w:color="auto" w:fill="FFF5F5"/>
                  <w:tcMar>
                    <w:top w:w="60" w:type="dxa"/>
                    <w:left w:w="100" w:type="dxa"/>
                    <w:bottom w:w="60" w:type="dxa"/>
                    <w:right w:w="100" w:type="dxa"/>
                  </w:tcMar>
                  <w:vAlign w:val="top"/>
                </w:tcPr>
                <w:p w14:paraId="6F204BD5">
                  <w:pPr>
                    <w:spacing w:before="40" w:after="40"/>
                    <w:jc w:val="left"/>
                  </w:pPr>
                  <w:r>
                    <w:rPr>
                      <w:rFonts w:ascii="Arial" w:hAnsi="Arial" w:eastAsia="Arial" w:cs="Arial"/>
                      <w:b w:val="0"/>
                      <w:bCs w:val="0"/>
                      <w:i w:val="0"/>
                      <w:iCs w:val="0"/>
                      <w:color w:val="1A1A1A"/>
                      <w:sz w:val="18"/>
                      <w:szCs w:val="18"/>
                    </w:rPr>
                    <w:t>Relies on basic vocabulary throughout; no evidence of vocabulary bank usage</w:t>
                  </w:r>
                </w:p>
              </w:tc>
            </w:tr>
            <w:tr w14:paraId="28706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74"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3C2976AC">
                  <w:pPr>
                    <w:spacing w:before="40" w:after="40"/>
                    <w:jc w:val="left"/>
                  </w:pPr>
                  <w:r>
                    <w:rPr>
                      <w:rFonts w:ascii="Arial" w:hAnsi="Arial" w:eastAsia="Arial" w:cs="Arial"/>
                      <w:b/>
                      <w:bCs/>
                      <w:i w:val="0"/>
                      <w:iCs w:val="0"/>
                      <w:color w:val="1A1A1A"/>
                      <w:sz w:val="18"/>
                      <w:szCs w:val="18"/>
                    </w:rPr>
                    <w:t>Oral delivery (Lesson 3 connection)</w:t>
                  </w:r>
                </w:p>
              </w:tc>
              <w:tc>
                <w:tcPr>
                  <w:tcW w:w="2187" w:type="dxa"/>
                  <w:tcBorders>
                    <w:top w:val="single" w:color="BBBBBB" w:sz="4" w:space="0"/>
                    <w:left w:val="single" w:color="BBBBBB" w:sz="4" w:space="0"/>
                    <w:bottom w:val="single" w:color="BBBBBB" w:sz="4" w:space="0"/>
                    <w:right w:val="single" w:color="BBBBBB" w:sz="4" w:space="0"/>
                  </w:tcBorders>
                  <w:shd w:val="clear" w:color="auto" w:fill="E8F5EE"/>
                  <w:tcMar>
                    <w:top w:w="60" w:type="dxa"/>
                    <w:left w:w="100" w:type="dxa"/>
                    <w:bottom w:w="60" w:type="dxa"/>
                    <w:right w:w="100" w:type="dxa"/>
                  </w:tcMar>
                  <w:vAlign w:val="top"/>
                </w:tcPr>
                <w:p w14:paraId="61EF7C58">
                  <w:pPr>
                    <w:spacing w:before="40" w:after="40"/>
                    <w:jc w:val="left"/>
                  </w:pPr>
                  <w:r>
                    <w:rPr>
                      <w:rFonts w:ascii="Arial" w:hAnsi="Arial" w:eastAsia="Arial" w:cs="Arial"/>
                      <w:b w:val="0"/>
                      <w:bCs w:val="0"/>
                      <w:i w:val="0"/>
                      <w:iCs w:val="0"/>
                      <w:color w:val="1A1A1A"/>
                      <w:sz w:val="18"/>
                      <w:szCs w:val="18"/>
                    </w:rPr>
                    <w:t>Clear volume, varied pace, natural tone; delivers with confidence and eye contact</w:t>
                  </w:r>
                </w:p>
              </w:tc>
              <w:tc>
                <w:tcPr>
                  <w:tcW w:w="2187" w:type="dxa"/>
                  <w:tcBorders>
                    <w:top w:val="single" w:color="BBBBBB" w:sz="4" w:space="0"/>
                    <w:left w:val="single" w:color="BBBBBB" w:sz="4" w:space="0"/>
                    <w:bottom w:val="single" w:color="BBBBBB" w:sz="4" w:space="0"/>
                    <w:right w:val="single" w:color="BBBBBB" w:sz="4" w:space="0"/>
                  </w:tcBorders>
                  <w:shd w:val="clear" w:color="auto" w:fill="EAF3FB"/>
                  <w:tcMar>
                    <w:top w:w="60" w:type="dxa"/>
                    <w:left w:w="100" w:type="dxa"/>
                    <w:bottom w:w="60" w:type="dxa"/>
                    <w:right w:w="100" w:type="dxa"/>
                  </w:tcMar>
                  <w:vAlign w:val="top"/>
                </w:tcPr>
                <w:p w14:paraId="1D2E6BCB">
                  <w:pPr>
                    <w:spacing w:before="40" w:after="40"/>
                    <w:jc w:val="left"/>
                  </w:pPr>
                  <w:r>
                    <w:rPr>
                      <w:rFonts w:ascii="Arial" w:hAnsi="Arial" w:eastAsia="Arial" w:cs="Arial"/>
                      <w:b w:val="0"/>
                      <w:bCs w:val="0"/>
                      <w:i w:val="0"/>
                      <w:iCs w:val="0"/>
                      <w:color w:val="1A1A1A"/>
                      <w:sz w:val="18"/>
                      <w:szCs w:val="18"/>
                    </w:rPr>
                    <w:t>Mostly clear delivery; some hesitation or monotone delivery</w:t>
                  </w:r>
                </w:p>
              </w:tc>
              <w:tc>
                <w:tcPr>
                  <w:tcW w:w="2098" w:type="dxa"/>
                  <w:tcBorders>
                    <w:top w:val="single" w:color="BBBBBB" w:sz="4" w:space="0"/>
                    <w:left w:val="single" w:color="BBBBBB" w:sz="4" w:space="0"/>
                    <w:bottom w:val="single" w:color="BBBBBB" w:sz="4" w:space="0"/>
                    <w:right w:val="single" w:color="BBBBBB" w:sz="4" w:space="0"/>
                  </w:tcBorders>
                  <w:shd w:val="clear" w:color="auto" w:fill="FFF0F0"/>
                  <w:tcMar>
                    <w:top w:w="60" w:type="dxa"/>
                    <w:left w:w="100" w:type="dxa"/>
                    <w:bottom w:w="60" w:type="dxa"/>
                    <w:right w:w="100" w:type="dxa"/>
                  </w:tcMar>
                  <w:vAlign w:val="top"/>
                </w:tcPr>
                <w:p w14:paraId="3874E196">
                  <w:pPr>
                    <w:spacing w:before="40" w:after="40"/>
                    <w:jc w:val="left"/>
                  </w:pPr>
                  <w:r>
                    <w:rPr>
                      <w:rFonts w:ascii="Arial" w:hAnsi="Arial" w:eastAsia="Arial" w:cs="Arial"/>
                      <w:b w:val="0"/>
                      <w:bCs w:val="0"/>
                      <w:i w:val="0"/>
                      <w:iCs w:val="0"/>
                      <w:color w:val="1A1A1A"/>
                      <w:sz w:val="18"/>
                      <w:szCs w:val="18"/>
                    </w:rPr>
                    <w:t>Difficult to hear or understand; no variation in pace or tone</w:t>
                  </w:r>
                </w:p>
              </w:tc>
            </w:tr>
          </w:tbl>
          <w:p w14:paraId="2CC53643">
            <w:pPr>
              <w:spacing w:before="40" w:after="20"/>
              <w:jc w:val="left"/>
            </w:pPr>
            <w:r>
              <w:rPr>
                <w:rFonts w:ascii="Arial" w:hAnsi="Arial" w:eastAsia="Arial" w:cs="Arial"/>
                <w:b/>
                <w:bCs/>
                <w:i w:val="0"/>
                <w:iCs w:val="0"/>
                <w:color w:val="1A1A1A"/>
                <w:sz w:val="20"/>
                <w:szCs w:val="20"/>
              </w:rPr>
              <w:t xml:space="preserve">Total score: _____ / 15     </w:t>
            </w:r>
            <w:r>
              <w:rPr>
                <w:rFonts w:ascii="Arial" w:hAnsi="Arial" w:eastAsia="Arial" w:cs="Arial"/>
                <w:b w:val="0"/>
                <w:bCs w:val="0"/>
                <w:i w:val="0"/>
                <w:iCs w:val="0"/>
                <w:color w:val="1A1A1A"/>
                <w:sz w:val="20"/>
                <w:szCs w:val="20"/>
              </w:rPr>
              <w:t xml:space="preserve">One specific strength: </w:t>
            </w:r>
          </w:p>
          <w:p w14:paraId="29F20147">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79B29779">
            <w:pPr>
              <w:spacing w:before="40" w:after="20"/>
              <w:jc w:val="left"/>
            </w:pPr>
            <w:r>
              <w:rPr>
                <w:rFonts w:ascii="Arial" w:hAnsi="Arial" w:eastAsia="Arial" w:cs="Arial"/>
                <w:b w:val="0"/>
                <w:bCs w:val="0"/>
                <w:i w:val="0"/>
                <w:iCs w:val="0"/>
                <w:color w:val="1A1A1A"/>
                <w:sz w:val="20"/>
                <w:szCs w:val="20"/>
              </w:rPr>
              <w:t xml:space="preserve">One targeted improvement: </w:t>
            </w:r>
          </w:p>
          <w:p w14:paraId="2CF050C0">
            <w:pPr>
              <w:spacing w:before="40" w:after="20"/>
              <w:jc w:val="left"/>
            </w:pPr>
            <w:r>
              <w:rPr>
                <w:rFonts w:ascii="Arial" w:hAnsi="Arial" w:eastAsia="Arial" w:cs="Arial"/>
                <w:b w:val="0"/>
                <w:bCs w:val="0"/>
                <w:i w:val="0"/>
                <w:iCs w:val="0"/>
                <w:color w:val="1A1A1A"/>
                <w:sz w:val="19"/>
                <w:szCs w:val="19"/>
              </w:rPr>
              <w:t>________________________________________________________________</w:t>
            </w:r>
          </w:p>
          <w:p w14:paraId="7AF58E5B">
            <w:pPr>
              <w:spacing w:before="40" w:after="20"/>
              <w:jc w:val="left"/>
            </w:pPr>
            <w:r>
              <w:rPr>
                <w:rFonts w:ascii="Arial" w:hAnsi="Arial" w:eastAsia="Arial" w:cs="Arial"/>
                <w:b w:val="0"/>
                <w:bCs w:val="0"/>
                <w:i w:val="0"/>
                <w:iCs w:val="0"/>
                <w:color w:val="1A1A1A"/>
                <w:sz w:val="20"/>
                <w:szCs w:val="20"/>
              </w:rPr>
              <w:t xml:space="preserve">Which of the 4 language tools was STRONGEST? </w:t>
            </w:r>
          </w:p>
          <w:p w14:paraId="7E51294D">
            <w:pPr>
              <w:spacing w:before="40" w:after="40"/>
              <w:jc w:val="left"/>
            </w:pPr>
            <w:r>
              <w:rPr>
                <w:rFonts w:ascii="Arial" w:hAnsi="Arial" w:eastAsia="Arial" w:cs="Arial"/>
                <w:b w:val="0"/>
                <w:bCs w:val="0"/>
                <w:i w:val="0"/>
                <w:iCs w:val="0"/>
                <w:color w:val="1A1A1A"/>
                <w:sz w:val="19"/>
                <w:szCs w:val="19"/>
              </w:rPr>
              <w:t>________________________________________________________________</w:t>
            </w:r>
          </w:p>
        </w:tc>
      </w:tr>
    </w:tbl>
    <w:p w14:paraId="3B886597">
      <w:pPr>
        <w:spacing w:before="100" w:after="1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53"/>
        <w:gridCol w:w="4653"/>
      </w:tblGrid>
      <w:tr w14:paraId="696F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gridSpan w:val="2"/>
            <w:tcBorders>
              <w:top w:val="single" w:color="006B3F" w:sz="4" w:space="0"/>
              <w:left w:val="single" w:color="006B3F" w:sz="4" w:space="0"/>
              <w:bottom w:val="single" w:color="006B3F" w:sz="4" w:space="0"/>
              <w:right w:val="single" w:color="006B3F" w:sz="4" w:space="0"/>
            </w:tcBorders>
            <w:shd w:val="clear" w:color="auto" w:fill="006B3F"/>
            <w:tcMar>
              <w:top w:w="100" w:type="dxa"/>
              <w:left w:w="140" w:type="dxa"/>
              <w:bottom w:w="100" w:type="dxa"/>
              <w:right w:w="140" w:type="dxa"/>
            </w:tcMar>
            <w:vAlign w:val="top"/>
          </w:tcPr>
          <w:p w14:paraId="6214448F">
            <w:pPr>
              <w:spacing w:before="60" w:after="60"/>
              <w:jc w:val="center"/>
            </w:pPr>
            <w:r>
              <w:rPr>
                <w:rFonts w:ascii="Arial" w:hAnsi="Arial" w:eastAsia="Arial" w:cs="Arial"/>
                <w:b/>
                <w:bCs/>
                <w:i w:val="0"/>
                <w:iCs w:val="0"/>
                <w:color w:val="FFFFFF"/>
                <w:sz w:val="22"/>
                <w:szCs w:val="22"/>
              </w:rPr>
              <w:t>TEACHER REFLECTION (Post-Lesson)</w:t>
            </w:r>
          </w:p>
        </w:tc>
      </w:tr>
      <w:tr w14:paraId="42E07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60" w:type="dxa"/>
              <w:bottom w:w="80" w:type="dxa"/>
              <w:right w:w="120" w:type="dxa"/>
            </w:tcMar>
            <w:vAlign w:val="top"/>
          </w:tcPr>
          <w:p w14:paraId="0A9AAE96">
            <w:pPr>
              <w:spacing w:before="40" w:after="20"/>
              <w:jc w:val="left"/>
            </w:pPr>
            <w:r>
              <w:rPr>
                <w:rFonts w:ascii="Arial" w:hAnsi="Arial" w:eastAsia="Arial" w:cs="Arial"/>
                <w:b/>
                <w:bCs/>
                <w:i w:val="0"/>
                <w:iCs w:val="0"/>
                <w:color w:val="1A1A1A"/>
                <w:sz w:val="19"/>
                <w:szCs w:val="19"/>
              </w:rPr>
              <w:t>Looking at the self-assessment exit tickets: which language tool was most commonly marked as NOT used? How will you address this in the next lesson?</w:t>
            </w:r>
          </w:p>
          <w:p w14:paraId="314E2FB9">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6D45280D">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37A73D7A">
            <w:pPr>
              <w:spacing w:before="20" w:after="20"/>
              <w:jc w:val="left"/>
            </w:pPr>
            <w:r>
              <w:rPr>
                <w:rFonts w:ascii="Arial" w:hAnsi="Arial" w:eastAsia="Arial" w:cs="Arial"/>
                <w:b/>
                <w:bCs/>
                <w:i w:val="0"/>
                <w:iCs w:val="0"/>
                <w:color w:val="1A1A1A"/>
                <w:sz w:val="19"/>
                <w:szCs w:val="19"/>
              </w:rPr>
              <w:t>Which setting card generated the richest descriptions? Why? How will this inform future lesson planning or text selection?</w:t>
            </w:r>
          </w:p>
          <w:p w14:paraId="39D55477">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1381D868">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c>
          <w:tcPr>
            <w:tcW w:w="4513" w:type="dxa"/>
            <w:tcBorders>
              <w:top w:val="single" w:color="BBBBBB" w:sz="4" w:space="0"/>
              <w:left w:val="single" w:color="BBBBBB" w:sz="4" w:space="0"/>
              <w:bottom w:val="single" w:color="BBBBBB" w:sz="4" w:space="0"/>
              <w:right w:val="single" w:color="BBBBBB" w:sz="4" w:space="0"/>
            </w:tcBorders>
            <w:shd w:val="clear" w:color="auto" w:fill="E8F5EE"/>
            <w:tcMar>
              <w:top w:w="80" w:type="dxa"/>
              <w:left w:w="120" w:type="dxa"/>
              <w:bottom w:w="80" w:type="dxa"/>
              <w:right w:w="160" w:type="dxa"/>
            </w:tcMar>
            <w:vAlign w:val="top"/>
          </w:tcPr>
          <w:p w14:paraId="02820440">
            <w:pPr>
              <w:spacing w:before="40" w:after="20"/>
              <w:jc w:val="left"/>
            </w:pPr>
            <w:r>
              <w:rPr>
                <w:rFonts w:ascii="Arial" w:hAnsi="Arial" w:eastAsia="Arial" w:cs="Arial"/>
                <w:b/>
                <w:bCs/>
                <w:i w:val="0"/>
                <w:iCs w:val="0"/>
                <w:color w:val="1A1A1A"/>
                <w:sz w:val="19"/>
                <w:szCs w:val="19"/>
              </w:rPr>
              <w:t>Did learners successfully integrate the register and elaboration skills from Lessons 9 and 10 into their descriptions? What evidence did you see?</w:t>
            </w:r>
          </w:p>
          <w:p w14:paraId="3F0C0706">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664853CD">
            <w:pPr>
              <w:spacing w:before="40" w:after="40"/>
              <w:jc w:val="left"/>
            </w:pPr>
            <w:r>
              <w:rPr>
                <w:rFonts w:ascii="Arial" w:hAnsi="Arial" w:eastAsia="Arial" w:cs="Arial"/>
                <w:b w:val="0"/>
                <w:bCs w:val="0"/>
                <w:i w:val="0"/>
                <w:iCs w:val="0"/>
                <w:color w:val="1A1A1A"/>
                <w:sz w:val="19"/>
                <w:szCs w:val="19"/>
              </w:rPr>
              <w:t>_____________________________________________________________</w:t>
            </w:r>
          </w:p>
          <w:p w14:paraId="03082E2C">
            <w:pPr>
              <w:spacing w:before="20" w:after="20"/>
              <w:jc w:val="left"/>
            </w:pPr>
            <w:r>
              <w:rPr>
                <w:rFonts w:ascii="Arial" w:hAnsi="Arial" w:eastAsia="Arial" w:cs="Arial"/>
                <w:b/>
                <w:bCs/>
                <w:i w:val="0"/>
                <w:iCs w:val="0"/>
                <w:color w:val="1A1A1A"/>
                <w:sz w:val="19"/>
                <w:szCs w:val="19"/>
              </w:rPr>
              <w:t>Which learners produced descriptions that surprised you in their quality or creativity? How will you celebrate and build on this?</w:t>
            </w:r>
          </w:p>
          <w:p w14:paraId="0C8F0D5A">
            <w:pPr>
              <w:spacing w:before="40" w:after="30"/>
              <w:jc w:val="left"/>
            </w:pPr>
            <w:r>
              <w:rPr>
                <w:rFonts w:ascii="Arial" w:hAnsi="Arial" w:eastAsia="Arial" w:cs="Arial"/>
                <w:b w:val="0"/>
                <w:bCs w:val="0"/>
                <w:i w:val="0"/>
                <w:iCs w:val="0"/>
                <w:color w:val="1A1A1A"/>
                <w:sz w:val="19"/>
                <w:szCs w:val="19"/>
              </w:rPr>
              <w:t>_____________________________________________________________</w:t>
            </w:r>
          </w:p>
          <w:p w14:paraId="6344C8EA">
            <w:pPr>
              <w:spacing w:before="40" w:after="40"/>
              <w:jc w:val="left"/>
            </w:pPr>
            <w:r>
              <w:rPr>
                <w:rFonts w:ascii="Arial" w:hAnsi="Arial" w:eastAsia="Arial" w:cs="Arial"/>
                <w:b w:val="0"/>
                <w:bCs w:val="0"/>
                <w:i w:val="0"/>
                <w:iCs w:val="0"/>
                <w:color w:val="1A1A1A"/>
                <w:sz w:val="19"/>
                <w:szCs w:val="19"/>
              </w:rPr>
              <w:t>_____________________________________________________________</w:t>
            </w:r>
          </w:p>
        </w:tc>
      </w:tr>
    </w:tbl>
    <w:p w14:paraId="74899E47">
      <w:pPr>
        <w:spacing w:before="60" w:after="40"/>
        <w:jc w:val="center"/>
      </w:pPr>
      <w:r>
        <w:rPr>
          <w:rFonts w:ascii="Arial" w:hAnsi="Arial" w:eastAsia="Arial" w:cs="Arial"/>
          <w:color w:val="888888"/>
          <w:sz w:val="16"/>
          <w:szCs w:val="16"/>
        </w:rPr>
        <w:t>Designed by Ghana Education Service | High-Impact Lesson Plan Initiative | English Language B7 — Oral Language, Sub-Strand 1: Conversation / Everyday Discourse | Lesson 11 — Completes Sub-Strand 1</w:t>
      </w:r>
    </w:p>
    <w:sectPr>
      <w:pgSz w:w="11906" w:h="16838"/>
      <w:pgMar w:top="720" w:right="1440" w:bottom="72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879AEF"/>
    <w:multiLevelType w:val="singleLevel"/>
    <w:tmpl w:val="C8879AEF"/>
    <w:lvl w:ilvl="0" w:tentative="0">
      <w:start w:val="1"/>
      <w:numFmt w:val="bullet"/>
      <w:lvlText w:val="◦"/>
      <w:lvlJc w:val="left"/>
      <w:pPr>
        <w:spacing w:before="16" w:after="16"/>
        <w:ind w:left="580" w:hanging="220"/>
      </w:pPr>
      <w:rPr>
        <w:rFonts w:ascii="Arial" w:hAnsi="Arial" w:eastAsia="Arial" w:cs="Arial"/>
        <w:color w:val="444444"/>
        <w:sz w:val="18"/>
        <w:szCs w:val="18"/>
      </w:rPr>
    </w:lvl>
  </w:abstractNum>
  <w:abstractNum w:abstractNumId="1">
    <w:nsid w:val="2A8F537B"/>
    <w:multiLevelType w:val="singleLevel"/>
    <w:tmpl w:val="2A8F537B"/>
    <w:lvl w:ilvl="0" w:tentative="0">
      <w:start w:val="1"/>
      <w:numFmt w:val="bullet"/>
      <w:lvlText w:val="•"/>
      <w:lvlJc w:val="left"/>
      <w:pPr>
        <w:spacing w:before="28" w:after="28"/>
        <w:ind w:left="360" w:hanging="220"/>
      </w:pPr>
      <w:rPr>
        <w:rFonts w:ascii="Arial" w:hAnsi="Arial" w:eastAsia="Arial" w:cs="Arial"/>
        <w:sz w:val="20"/>
        <w:szCs w:val="20"/>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8FC36A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A1A1A"/>
      <w:sz w:val="20"/>
      <w:szCs w:val="20"/>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A1A1A"/>
      <w:sz w:val="56"/>
      <w:szCs w:val="56"/>
    </w:rPr>
  </w:style>
  <w:style w:type="paragraph" w:styleId="16">
    <w:name w:val="List Paragraph"/>
    <w:qFormat/>
    <w:uiPriority w:val="0"/>
    <w:rPr>
      <w:rFonts w:ascii="Arial" w:hAnsi="Arial" w:eastAsia="Arial" w:cs="Arial"/>
      <w:color w:val="1A1A1A"/>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2026-06-03T15:14:00Z</dcterms:created>
  <dc:creator>Un-named</dc:creator>
  <cp:lastModifiedBy>WPS_1718118835</cp:lastModifiedBy>
  <dcterms:modified xsi:type="dcterms:W3CDTF">2026-10-02T08:23:58Z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73034106A3084CBC8500401B8EE52D22_12</vt:lpwstr>
  </property>
</Properties>
</file>