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BE1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5E29238C">
            <w:pPr>
              <w:spacing w:before="20" w:after="10"/>
              <w:jc w:val="center"/>
            </w:pPr>
            <w:r>
              <w:rPr>
                <w:rFonts w:ascii="Arial" w:hAnsi="Arial" w:eastAsia="Arial" w:cs="Arial"/>
                <w:b/>
                <w:bCs/>
                <w:i w:val="0"/>
                <w:iCs w:val="0"/>
                <w:color w:val="FCD116"/>
                <w:sz w:val="18"/>
                <w:szCs w:val="18"/>
              </w:rPr>
              <w:t>REPUBLIC OF GHANA</w:t>
            </w:r>
          </w:p>
          <w:p w14:paraId="48582A75">
            <w:pPr>
              <w:spacing w:before="10" w:after="10"/>
              <w:jc w:val="center"/>
            </w:pPr>
            <w:r>
              <w:rPr>
                <w:rFonts w:ascii="Arial" w:hAnsi="Arial" w:eastAsia="Arial" w:cs="Arial"/>
                <w:b/>
                <w:bCs/>
                <w:i w:val="0"/>
                <w:iCs w:val="0"/>
                <w:color w:val="FFFFFF"/>
                <w:sz w:val="26"/>
                <w:szCs w:val="26"/>
              </w:rPr>
              <w:t>MINISTRY OF EDUCATION — GHANA EDUCATION SERVICE</w:t>
            </w:r>
          </w:p>
          <w:p w14:paraId="38389962">
            <w:pPr>
              <w:spacing w:before="10" w:after="20"/>
              <w:jc w:val="center"/>
            </w:pPr>
            <w:r>
              <w:rPr>
                <w:rFonts w:ascii="Arial" w:hAnsi="Arial" w:eastAsia="Arial" w:cs="Arial"/>
                <w:b/>
                <w:bCs/>
                <w:i w:val="0"/>
                <w:iCs w:val="0"/>
                <w:color w:val="FCD116"/>
                <w:sz w:val="28"/>
                <w:szCs w:val="28"/>
              </w:rPr>
              <w:t>HIGH-IMPACT LESSON PLAN</w:t>
            </w:r>
          </w:p>
        </w:tc>
      </w:tr>
    </w:tbl>
    <w:p w14:paraId="0A76CF34">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653C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5185261">
            <w:pPr>
              <w:spacing w:before="40" w:after="5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4F28D961">
            <w:pPr>
              <w:spacing w:before="40" w:after="5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DAB0C4B">
            <w:pPr>
              <w:spacing w:before="40" w:after="5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3992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9DA5026">
            <w:pPr>
              <w:spacing w:before="40" w:after="5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9783F55">
            <w:pPr>
              <w:spacing w:before="40" w:after="5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2321272">
            <w:pPr>
              <w:spacing w:before="40" w:after="50"/>
              <w:jc w:val="left"/>
            </w:pPr>
            <w:r>
              <w:rPr>
                <w:rFonts w:ascii="Arial" w:hAnsi="Arial" w:eastAsia="Arial" w:cs="Arial"/>
                <w:b/>
                <w:bCs/>
                <w:i w:val="0"/>
                <w:iCs w:val="0"/>
                <w:color w:val="1A1A1A"/>
                <w:sz w:val="20"/>
                <w:szCs w:val="20"/>
              </w:rPr>
              <w:t xml:space="preserve">Sub-Strand: </w:t>
            </w:r>
            <w:r>
              <w:rPr>
                <w:rFonts w:ascii="Arial" w:hAnsi="Arial" w:eastAsia="Arial" w:cs="Arial"/>
                <w:b w:val="0"/>
                <w:bCs w:val="0"/>
                <w:i w:val="0"/>
                <w:iCs w:val="0"/>
                <w:color w:val="1A1A1A"/>
                <w:sz w:val="20"/>
                <w:szCs w:val="20"/>
              </w:rPr>
              <w:t>Sub-Strand 1: Conversation / Everyday Discourse</w:t>
            </w:r>
          </w:p>
        </w:tc>
      </w:tr>
      <w:tr w14:paraId="3D75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A72927A">
            <w:pPr>
              <w:spacing w:before="40" w:after="5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B8 (JHS 2)</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2FBA48FA">
            <w:pPr>
              <w:spacing w:before="40" w:after="5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6394C96E">
            <w:pPr>
              <w:spacing w:before="40" w:after="50"/>
              <w:jc w:val="left"/>
            </w:pPr>
            <w:r>
              <w:rPr>
                <w:rFonts w:ascii="Arial" w:hAnsi="Arial" w:eastAsia="Arial" w:cs="Arial"/>
                <w:b/>
                <w:bCs/>
                <w:i w:val="0"/>
                <w:iCs w:val="0"/>
                <w:color w:val="1A1A1A"/>
                <w:sz w:val="20"/>
                <w:szCs w:val="20"/>
              </w:rPr>
              <w:t xml:space="preserve">Lesson: </w:t>
            </w:r>
            <w:r>
              <w:rPr>
                <w:rFonts w:ascii="Arial" w:hAnsi="Arial" w:eastAsia="Arial" w:cs="Arial"/>
                <w:b w:val="0"/>
                <w:bCs w:val="0"/>
                <w:i w:val="0"/>
                <w:iCs w:val="0"/>
                <w:color w:val="1A1A1A"/>
                <w:sz w:val="20"/>
                <w:szCs w:val="20"/>
              </w:rPr>
              <w:t>B8 Lesson 2  (Sub-Strand 1, Lesson 2 of 3)</w:t>
            </w:r>
          </w:p>
        </w:tc>
      </w:tr>
      <w:tr w14:paraId="608A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5B0E9A2">
            <w:pPr>
              <w:spacing w:before="40" w:after="5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B8.1.1.1 — Demonstrate use of appropriate language orally in specific situations</w:t>
            </w:r>
          </w:p>
        </w:tc>
      </w:tr>
      <w:tr w14:paraId="6BE0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E02685E">
            <w:pPr>
              <w:spacing w:before="40" w:after="5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B8.1.1.1.2 — Ask and respond to specific questions with elaboration by making comments that contribute to texts, issues or topics under discussion (open-ended questions: why is it, how can; topics: cultural practices, peace and patriotism)</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2C6690A">
            <w:pPr>
              <w:spacing w:before="40" w:after="5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B8, Oral Language Pg. </w:t>
            </w:r>
            <w:bookmarkStart w:id="0" w:name="_GoBack"/>
            <w:bookmarkEnd w:id="0"/>
          </w:p>
        </w:tc>
      </w:tr>
      <w:tr w14:paraId="21F5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B3B662C">
            <w:pPr>
              <w:spacing w:before="40" w:after="5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ask open-ended questions using appropriate frames (why is it, how can, in what ways, to what extent, what would happen if) and give elaborate, contributing responses of 3+ sentences in structured discussions on Ghanaian cultural practices and peace and patriotism.</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A1C2CD5">
            <w:pPr>
              <w:spacing w:before="40" w:after="5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Critical Thinking &amp; Problem-Solving | Cultural Identity &amp; Global Citizenship | Personal Development &amp; Leadership</w:t>
            </w:r>
          </w:p>
        </w:tc>
      </w:tr>
    </w:tbl>
    <w:p w14:paraId="544DED5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FD7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D5A0C" w:sz="4" w:space="0"/>
              <w:left w:val="single" w:color="3D5A0C" w:sz="4" w:space="0"/>
              <w:bottom w:val="single" w:color="3D5A0C" w:sz="4" w:space="0"/>
              <w:right w:val="single" w:color="3D5A0C" w:sz="4" w:space="0"/>
            </w:tcBorders>
            <w:shd w:val="clear" w:color="auto" w:fill="3D5A0C"/>
            <w:tcMar>
              <w:top w:w="80" w:type="dxa"/>
              <w:left w:w="200" w:type="dxa"/>
              <w:bottom w:w="80" w:type="dxa"/>
              <w:right w:w="200" w:type="dxa"/>
            </w:tcMar>
            <w:vAlign w:val="top"/>
          </w:tcPr>
          <w:p w14:paraId="247203B5">
            <w:pPr>
              <w:spacing w:before="40" w:after="20"/>
              <w:jc w:val="left"/>
            </w:pPr>
            <w:r>
              <w:rPr>
                <w:rFonts w:ascii="Arial" w:hAnsi="Arial" w:eastAsia="Arial" w:cs="Arial"/>
                <w:b/>
                <w:bCs/>
                <w:i w:val="0"/>
                <w:iCs w:val="0"/>
                <w:color w:val="FFFFFF"/>
                <w:sz w:val="21"/>
                <w:szCs w:val="21"/>
              </w:rPr>
              <w:t>LINK TO B7 LESSON 10 AND B8 LESSON 1 — From Elaboration Questions to Contributing Discussions</w:t>
            </w:r>
          </w:p>
          <w:p w14:paraId="2E1CDFD2">
            <w:pPr>
              <w:spacing w:before="40" w:after="20"/>
              <w:jc w:val="left"/>
            </w:pPr>
            <w:r>
              <w:rPr>
                <w:rFonts w:ascii="Arial" w:hAnsi="Arial" w:eastAsia="Arial" w:cs="Arial"/>
                <w:b w:val="0"/>
                <w:bCs w:val="0"/>
                <w:i w:val="0"/>
                <w:iCs w:val="0"/>
                <w:color w:val="FFFFFF"/>
                <w:sz w:val="19"/>
                <w:szCs w:val="19"/>
              </w:rPr>
              <w:t>In B7 Lesson 10, learners practised four types of elaboration questions (probing, extending, clarifying, challenging) in conversations about gender and equity. In B8 Lesson 1, learners extended register skills to professional and civic settings. B8 Lesson 2 combines both: learners ask open-ended questions AND use discussion moves to ensure their responses make a genuine CONTRIBUTION — not just answering, but advancing the conversation on substantive Ghanaian topics.</w:t>
            </w:r>
          </w:p>
          <w:p w14:paraId="26BB9037">
            <w:pPr>
              <w:spacing w:before="40" w:after="40"/>
              <w:jc w:val="left"/>
            </w:pPr>
            <w:r>
              <w:rPr>
                <w:rFonts w:ascii="Arial" w:hAnsi="Arial" w:eastAsia="Arial" w:cs="Arial"/>
                <w:b/>
                <w:bCs/>
                <w:i w:val="0"/>
                <w:iCs w:val="0"/>
                <w:color w:val="FCD116"/>
                <w:sz w:val="19"/>
                <w:szCs w:val="19"/>
              </w:rPr>
              <w:t>The key upgrade at B8: questions are not just about getting an answer — they are tools for STEERING a discussion. Responses do not just answer — they BUILD. This is the language of academic and civic discourse that BECE and life beyond school demand.</w:t>
            </w:r>
          </w:p>
        </w:tc>
      </w:tr>
    </w:tbl>
    <w:p w14:paraId="6C47DED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045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361CDA8B">
            <w:pPr>
              <w:spacing w:before="60" w:after="60"/>
              <w:jc w:val="center"/>
            </w:pPr>
            <w:r>
              <w:rPr>
                <w:rFonts w:ascii="Arial" w:hAnsi="Arial" w:eastAsia="Arial" w:cs="Arial"/>
                <w:b/>
                <w:bCs/>
                <w:i w:val="0"/>
                <w:iCs w:val="0"/>
                <w:color w:val="FFFFFF"/>
                <w:sz w:val="22"/>
                <w:szCs w:val="22"/>
              </w:rPr>
              <w:t>LEARNING OBJECTIVES</w:t>
            </w:r>
          </w:p>
        </w:tc>
      </w:tr>
      <w:tr w14:paraId="192F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10DDCDF0">
            <w:pPr>
              <w:spacing w:before="60" w:after="40"/>
              <w:jc w:val="left"/>
            </w:pPr>
            <w:r>
              <w:rPr>
                <w:rFonts w:ascii="Arial" w:hAnsi="Arial" w:eastAsia="Arial" w:cs="Arial"/>
                <w:b/>
                <w:bCs/>
                <w:i w:val="0"/>
                <w:iCs w:val="0"/>
                <w:color w:val="1A1A1A"/>
                <w:sz w:val="20"/>
                <w:szCs w:val="20"/>
              </w:rPr>
              <w:t>By the end of this lesson, learners will be able to:</w:t>
            </w:r>
          </w:p>
          <w:p w14:paraId="09FD76F5">
            <w:pPr>
              <w:pStyle w:val="16"/>
              <w:numPr>
                <w:ilvl w:val="0"/>
                <w:numId w:val="1"/>
              </w:numPr>
              <w:spacing w:before="28" w:after="28"/>
            </w:pPr>
            <w:r>
              <w:rPr>
                <w:rFonts w:ascii="Arial" w:hAnsi="Arial" w:eastAsia="Arial" w:cs="Arial"/>
                <w:b w:val="0"/>
                <w:bCs w:val="0"/>
                <w:i w:val="0"/>
                <w:iCs w:val="0"/>
                <w:color w:val="1A1A1A"/>
                <w:sz w:val="20"/>
                <w:szCs w:val="20"/>
              </w:rPr>
              <w:t>formulate open-ended questions using at least 3 of the 5 frames (why is it, how can, in what ways, to what extent, what would happen if) on topics of cultural practices and peace and patriotism.</w:t>
            </w:r>
          </w:p>
          <w:p w14:paraId="22CE8CD0">
            <w:pPr>
              <w:pStyle w:val="16"/>
              <w:numPr>
                <w:ilvl w:val="0"/>
                <w:numId w:val="1"/>
              </w:numPr>
              <w:spacing w:before="28" w:after="28"/>
            </w:pPr>
            <w:r>
              <w:rPr>
                <w:rFonts w:ascii="Arial" w:hAnsi="Arial" w:eastAsia="Arial" w:cs="Arial"/>
                <w:b w:val="0"/>
                <w:bCs w:val="0"/>
                <w:i w:val="0"/>
                <w:iCs w:val="0"/>
                <w:color w:val="1A1A1A"/>
                <w:sz w:val="20"/>
                <w:szCs w:val="20"/>
              </w:rPr>
              <w:t>give elaborate responses of 3+ sentences that include a clear view, at least one reason or example, and a connection to the discussion topic.</w:t>
            </w:r>
          </w:p>
          <w:p w14:paraId="721F6ECB">
            <w:pPr>
              <w:pStyle w:val="16"/>
              <w:numPr>
                <w:ilvl w:val="0"/>
                <w:numId w:val="1"/>
              </w:numPr>
              <w:spacing w:before="28" w:after="28"/>
            </w:pPr>
            <w:r>
              <w:rPr>
                <w:rFonts w:ascii="Arial" w:hAnsi="Arial" w:eastAsia="Arial" w:cs="Arial"/>
                <w:b w:val="0"/>
                <w:bCs w:val="0"/>
                <w:i w:val="0"/>
                <w:iCs w:val="0"/>
                <w:color w:val="1A1A1A"/>
                <w:sz w:val="20"/>
                <w:szCs w:val="20"/>
              </w:rPr>
              <w:t>use at least 2 discussion moves (agree + extend, disagree + reason, new contribution, synthesise, question to advance, challenge with evidence) to make genuine contributions to a group discussion.</w:t>
            </w:r>
          </w:p>
          <w:p w14:paraId="1881EA57">
            <w:pPr>
              <w:pStyle w:val="16"/>
              <w:numPr>
                <w:ilvl w:val="0"/>
                <w:numId w:val="1"/>
              </w:numPr>
              <w:spacing w:before="28" w:after="28"/>
            </w:pPr>
            <w:r>
              <w:rPr>
                <w:rFonts w:ascii="Arial" w:hAnsi="Arial" w:eastAsia="Arial" w:cs="Arial"/>
                <w:b w:val="0"/>
                <w:bCs w:val="0"/>
                <w:i w:val="0"/>
                <w:iCs w:val="0"/>
                <w:color w:val="1A1A1A"/>
                <w:sz w:val="20"/>
                <w:szCs w:val="20"/>
              </w:rPr>
              <w:t>engage confidently in a structured discussion on a Ghanaian cultural or civic topic using appropriate semi-formal register.</w:t>
            </w:r>
          </w:p>
        </w:tc>
      </w:tr>
    </w:tbl>
    <w:p w14:paraId="31C1E43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38EA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1EA05B3B">
            <w:pPr>
              <w:spacing w:before="60" w:after="60"/>
              <w:jc w:val="center"/>
            </w:pPr>
            <w:r>
              <w:rPr>
                <w:rFonts w:ascii="Arial" w:hAnsi="Arial" w:eastAsia="Arial" w:cs="Arial"/>
                <w:b/>
                <w:bCs/>
                <w:i w:val="0"/>
                <w:iCs w:val="0"/>
                <w:color w:val="FFFFFF"/>
                <w:sz w:val="22"/>
                <w:szCs w:val="22"/>
              </w:rPr>
              <w:t>DELIBERATE VOCABULARY DEVELOPMENT — Open-Ended Question Frames + Discussion Move Frames + Topic Vocabulary</w:t>
            </w:r>
          </w:p>
        </w:tc>
      </w:tr>
      <w:tr w14:paraId="0366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147EB088">
            <w:pPr>
              <w:spacing w:before="40" w:after="40"/>
              <w:jc w:val="left"/>
            </w:pPr>
            <w:r>
              <w:rPr>
                <w:rFonts w:ascii="Arial" w:hAnsi="Arial" w:eastAsia="Arial" w:cs="Arial"/>
                <w:b w:val="0"/>
                <w:bCs w:val="0"/>
                <w:i/>
                <w:iCs/>
                <w:color w:val="555555"/>
                <w:sz w:val="20"/>
                <w:szCs w:val="20"/>
              </w:rPr>
              <w:t>Post ALL sections on the board before the lesson. Sections A and B remain visible throughout — learners reference them during all discussion activities.</w:t>
            </w:r>
          </w:p>
          <w:p w14:paraId="20F0DEE8">
            <w:pPr>
              <w:spacing w:before="40" w:after="20"/>
              <w:jc w:val="left"/>
            </w:pPr>
            <w:r>
              <w:rPr>
                <w:rFonts w:ascii="Arial" w:hAnsi="Arial" w:eastAsia="Arial" w:cs="Arial"/>
                <w:b/>
                <w:bCs/>
                <w:i w:val="0"/>
                <w:iCs w:val="0"/>
                <w:color w:val="1A1A1A"/>
                <w:sz w:val="20"/>
                <w:szCs w:val="20"/>
              </w:rPr>
              <w:t>Section A: Five Open-Ended Question Frames with Examples</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6"/>
              <w:gridCol w:w="1306"/>
              <w:gridCol w:w="3047"/>
              <w:gridCol w:w="1741"/>
              <w:gridCol w:w="1306"/>
            </w:tblGrid>
            <w:tr w14:paraId="363C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54096DC">
                  <w:pPr>
                    <w:spacing w:before="40" w:after="40"/>
                    <w:jc w:val="center"/>
                  </w:pPr>
                  <w:r>
                    <w:rPr>
                      <w:rFonts w:ascii="Arial" w:hAnsi="Arial" w:eastAsia="Arial" w:cs="Arial"/>
                      <w:b/>
                      <w:bCs/>
                      <w:i w:val="0"/>
                      <w:iCs w:val="0"/>
                      <w:color w:val="FFFFFF"/>
                      <w:sz w:val="17"/>
                      <w:szCs w:val="17"/>
                    </w:rPr>
                    <w:t>FRAME</w:t>
                  </w:r>
                </w:p>
              </w:tc>
              <w:tc>
                <w:tcPr>
                  <w:tcW w:w="130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264EA42">
                  <w:pPr>
                    <w:spacing w:before="40" w:after="40"/>
                    <w:jc w:val="center"/>
                  </w:pPr>
                  <w:r>
                    <w:rPr>
                      <w:rFonts w:ascii="Arial" w:hAnsi="Arial" w:eastAsia="Arial" w:cs="Arial"/>
                      <w:b/>
                      <w:bCs/>
                      <w:i w:val="0"/>
                      <w:iCs w:val="0"/>
                      <w:color w:val="FFFFFF"/>
                      <w:sz w:val="17"/>
                      <w:szCs w:val="17"/>
                    </w:rPr>
                    <w:t>PURPOSE</w:t>
                  </w:r>
                </w:p>
              </w:tc>
              <w:tc>
                <w:tcPr>
                  <w:tcW w:w="304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52B0014C">
                  <w:pPr>
                    <w:spacing w:before="40" w:after="40"/>
                    <w:jc w:val="center"/>
                  </w:pPr>
                  <w:r>
                    <w:rPr>
                      <w:rFonts w:ascii="Arial" w:hAnsi="Arial" w:eastAsia="Arial" w:cs="Arial"/>
                      <w:b/>
                      <w:bCs/>
                      <w:i w:val="0"/>
                      <w:iCs w:val="0"/>
                      <w:color w:val="FFFFFF"/>
                      <w:sz w:val="17"/>
                      <w:szCs w:val="17"/>
                    </w:rPr>
                    <w:t>EXAMPLES IN CONTEXT (cultural practices + peace/patriotism)</w:t>
                  </w:r>
                </w:p>
              </w:tc>
              <w:tc>
                <w:tcPr>
                  <w:tcW w:w="174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F831458">
                  <w:pPr>
                    <w:spacing w:before="40" w:after="40"/>
                    <w:jc w:val="center"/>
                  </w:pPr>
                  <w:r>
                    <w:rPr>
                      <w:rFonts w:ascii="Arial" w:hAnsi="Arial" w:eastAsia="Arial" w:cs="Arial"/>
                      <w:b/>
                      <w:bCs/>
                      <w:i w:val="0"/>
                      <w:iCs w:val="0"/>
                      <w:color w:val="FFFFFF"/>
                      <w:sz w:val="17"/>
                      <w:szCs w:val="17"/>
                    </w:rPr>
                    <w:t>UPGRADE: Closed → Open-Ended</w:t>
                  </w:r>
                </w:p>
              </w:tc>
              <w:tc>
                <w:tcPr>
                  <w:tcW w:w="130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AFA38CF">
                  <w:pPr>
                    <w:spacing w:before="40" w:after="40"/>
                    <w:jc w:val="center"/>
                  </w:pPr>
                  <w:r>
                    <w:rPr>
                      <w:rFonts w:ascii="Arial" w:hAnsi="Arial" w:eastAsia="Arial" w:cs="Arial"/>
                      <w:b/>
                      <w:bCs/>
                      <w:i w:val="0"/>
                      <w:iCs w:val="0"/>
                      <w:color w:val="FFFFFF"/>
                      <w:sz w:val="17"/>
                      <w:szCs w:val="17"/>
                    </w:rPr>
                    <w:t>B8 Mark of Quality</w:t>
                  </w:r>
                </w:p>
              </w:tc>
            </w:tr>
            <w:tr w14:paraId="530F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6" w:type="dxa"/>
                  <w:tcBorders>
                    <w:top w:val="single" w:color="BBBBBB" w:sz="4" w:space="0"/>
                    <w:left w:val="single" w:color="BBBBBB" w:sz="4" w:space="0"/>
                    <w:bottom w:val="single" w:color="BBBBBB" w:sz="4" w:space="0"/>
                    <w:right w:val="single" w:color="BBBBBB" w:sz="4" w:space="0"/>
                  </w:tcBorders>
                  <w:shd w:val="clear" w:color="auto" w:fill="C0392B"/>
                  <w:tcMar>
                    <w:top w:w="60" w:type="dxa"/>
                    <w:left w:w="100" w:type="dxa"/>
                    <w:bottom w:w="60" w:type="dxa"/>
                    <w:right w:w="100" w:type="dxa"/>
                  </w:tcMar>
                  <w:vAlign w:val="top"/>
                </w:tcPr>
                <w:p w14:paraId="7C236E3D">
                  <w:pPr>
                    <w:spacing w:before="30" w:after="30"/>
                    <w:jc w:val="center"/>
                  </w:pPr>
                  <w:r>
                    <w:rPr>
                      <w:rFonts w:ascii="Arial" w:hAnsi="Arial" w:eastAsia="Arial" w:cs="Arial"/>
                      <w:b/>
                      <w:bCs/>
                      <w:i w:val="0"/>
                      <w:iCs w:val="0"/>
                      <w:color w:val="FFFFFF"/>
                      <w:sz w:val="18"/>
                      <w:szCs w:val="18"/>
                    </w:rPr>
                    <w:t>WHY IS IT THAT...?</w:t>
                  </w:r>
                </w:p>
              </w:tc>
              <w:tc>
                <w:tcPr>
                  <w:tcW w:w="1306"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7615158E">
                  <w:pPr>
                    <w:spacing w:before="40" w:after="40"/>
                    <w:jc w:val="left"/>
                  </w:pPr>
                  <w:r>
                    <w:rPr>
                      <w:rFonts w:ascii="Arial" w:hAnsi="Arial" w:eastAsia="Arial" w:cs="Arial"/>
                      <w:b w:val="0"/>
                      <w:bCs w:val="0"/>
                      <w:i/>
                      <w:iCs/>
                      <w:color w:val="333333"/>
                      <w:sz w:val="16"/>
                      <w:szCs w:val="16"/>
                    </w:rPr>
                    <w:t>Probe underlying reasons — asks for causes, not just descriptions</w:t>
                  </w:r>
                </w:p>
              </w:tc>
              <w:tc>
                <w:tcPr>
                  <w:tcW w:w="3047"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467E849E">
                  <w:pPr>
                    <w:pStyle w:val="16"/>
                    <w:numPr>
                      <w:ilvl w:val="0"/>
                      <w:numId w:val="1"/>
                    </w:numPr>
                    <w:spacing w:before="28" w:after="28"/>
                  </w:pPr>
                  <w:r>
                    <w:rPr>
                      <w:rFonts w:ascii="Arial" w:hAnsi="Arial" w:eastAsia="Arial" w:cs="Arial"/>
                      <w:b w:val="0"/>
                      <w:bCs w:val="0"/>
                      <w:i w:val="0"/>
                      <w:iCs w:val="0"/>
                      <w:color w:val="1A1A1A"/>
                      <w:sz w:val="20"/>
                      <w:szCs w:val="20"/>
                    </w:rPr>
                    <w:t>Why is it that Ghanaian cultural festivals remain relevant in the 21st century?</w:t>
                  </w:r>
                </w:p>
                <w:p w14:paraId="7F332728">
                  <w:pPr>
                    <w:pStyle w:val="16"/>
                    <w:numPr>
                      <w:ilvl w:val="0"/>
                      <w:numId w:val="1"/>
                    </w:numPr>
                    <w:spacing w:before="28" w:after="28"/>
                  </w:pPr>
                  <w:r>
                    <w:rPr>
                      <w:rFonts w:ascii="Arial" w:hAnsi="Arial" w:eastAsia="Arial" w:cs="Arial"/>
                      <w:b w:val="0"/>
                      <w:bCs w:val="0"/>
                      <w:i w:val="0"/>
                      <w:iCs w:val="0"/>
                      <w:color w:val="1A1A1A"/>
                      <w:sz w:val="20"/>
                      <w:szCs w:val="20"/>
                    </w:rPr>
                    <w:t>Why is it that peaceful elections are so important for Ghana's development?</w:t>
                  </w:r>
                </w:p>
                <w:p w14:paraId="734D8D30">
                  <w:pPr>
                    <w:pStyle w:val="16"/>
                    <w:numPr>
                      <w:ilvl w:val="0"/>
                      <w:numId w:val="1"/>
                    </w:numPr>
                    <w:spacing w:before="28" w:after="28"/>
                  </w:pPr>
                  <w:r>
                    <w:rPr>
                      <w:rFonts w:ascii="Arial" w:hAnsi="Arial" w:eastAsia="Arial" w:cs="Arial"/>
                      <w:b w:val="0"/>
                      <w:bCs w:val="0"/>
                      <w:i w:val="0"/>
                      <w:iCs w:val="0"/>
                      <w:color w:val="1A1A1A"/>
                      <w:sz w:val="20"/>
                      <w:szCs w:val="20"/>
                    </w:rPr>
                    <w:t>Why is it that some cultural practices are being lost among younger generations?</w:t>
                  </w:r>
                </w:p>
              </w:tc>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A7F4805">
                  <w:pPr>
                    <w:spacing w:before="40" w:after="40"/>
                    <w:jc w:val="left"/>
                  </w:pPr>
                  <w:r>
                    <w:rPr>
                      <w:rFonts w:ascii="Arial" w:hAnsi="Arial" w:eastAsia="Arial" w:cs="Arial"/>
                      <w:b w:val="0"/>
                      <w:bCs w:val="0"/>
                      <w:i/>
                      <w:iCs/>
                      <w:color w:val="C0392B"/>
                      <w:sz w:val="16"/>
                      <w:szCs w:val="16"/>
                    </w:rPr>
                    <w:t>'Is Homowo important?' → 'Why is it that Homowo remains central to Ga identity even in modern urban areas?'</w:t>
                  </w:r>
                </w:p>
              </w:tc>
              <w:tc>
                <w:tcPr>
                  <w:tcW w:w="130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E71D4F7">
                  <w:pPr>
                    <w:spacing w:before="40" w:after="40"/>
                    <w:jc w:val="left"/>
                  </w:pPr>
                  <w:r>
                    <w:rPr>
                      <w:rFonts w:ascii="Arial" w:hAnsi="Arial" w:eastAsia="Arial" w:cs="Arial"/>
                      <w:b/>
                      <w:bCs/>
                      <w:i w:val="0"/>
                      <w:iCs w:val="0"/>
                      <w:color w:val="C0392B"/>
                      <w:sz w:val="16"/>
                      <w:szCs w:val="16"/>
                    </w:rPr>
                    <w:t>The question cannot be answered with YES or NO. It invites a reasoned, multi-sentence response.</w:t>
                  </w:r>
                </w:p>
              </w:tc>
            </w:tr>
            <w:tr w14:paraId="7D38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6"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400E7B59">
                  <w:pPr>
                    <w:spacing w:before="30" w:after="30"/>
                    <w:jc w:val="center"/>
                  </w:pPr>
                  <w:r>
                    <w:rPr>
                      <w:rFonts w:ascii="Arial" w:hAnsi="Arial" w:eastAsia="Arial" w:cs="Arial"/>
                      <w:b/>
                      <w:bCs/>
                      <w:i w:val="0"/>
                      <w:iCs w:val="0"/>
                      <w:color w:val="FFFFFF"/>
                      <w:sz w:val="18"/>
                      <w:szCs w:val="18"/>
                    </w:rPr>
                    <w:t>HOW CAN...?</w:t>
                  </w:r>
                </w:p>
              </w:tc>
              <w:tc>
                <w:tcPr>
                  <w:tcW w:w="1306"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0AA6C0A">
                  <w:pPr>
                    <w:spacing w:before="40" w:after="40"/>
                    <w:jc w:val="left"/>
                  </w:pPr>
                  <w:r>
                    <w:rPr>
                      <w:rFonts w:ascii="Arial" w:hAnsi="Arial" w:eastAsia="Arial" w:cs="Arial"/>
                      <w:b w:val="0"/>
                      <w:bCs w:val="0"/>
                      <w:i/>
                      <w:iCs/>
                      <w:color w:val="333333"/>
                      <w:sz w:val="16"/>
                      <w:szCs w:val="16"/>
                    </w:rPr>
                    <w:t>Explore solutions, possibilities, and pathways — forward-looking</w:t>
                  </w:r>
                </w:p>
              </w:tc>
              <w:tc>
                <w:tcPr>
                  <w:tcW w:w="304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8E31FDC">
                  <w:pPr>
                    <w:pStyle w:val="16"/>
                    <w:numPr>
                      <w:ilvl w:val="0"/>
                      <w:numId w:val="1"/>
                    </w:numPr>
                    <w:spacing w:before="28" w:after="28"/>
                  </w:pPr>
                  <w:r>
                    <w:rPr>
                      <w:rFonts w:ascii="Arial" w:hAnsi="Arial" w:eastAsia="Arial" w:cs="Arial"/>
                      <w:b w:val="0"/>
                      <w:bCs w:val="0"/>
                      <w:i w:val="0"/>
                      <w:iCs w:val="0"/>
                      <w:color w:val="1A1A1A"/>
                      <w:sz w:val="20"/>
                      <w:szCs w:val="20"/>
                    </w:rPr>
                    <w:t>How can young Ghanaians contribute meaningfully to national peace and stability?</w:t>
                  </w:r>
                </w:p>
                <w:p w14:paraId="45293D85">
                  <w:pPr>
                    <w:pStyle w:val="16"/>
                    <w:numPr>
                      <w:ilvl w:val="0"/>
                      <w:numId w:val="1"/>
                    </w:numPr>
                    <w:spacing w:before="28" w:after="28"/>
                  </w:pPr>
                  <w:r>
                    <w:rPr>
                      <w:rFonts w:ascii="Arial" w:hAnsi="Arial" w:eastAsia="Arial" w:cs="Arial"/>
                      <w:b w:val="0"/>
                      <w:bCs w:val="0"/>
                      <w:i w:val="0"/>
                      <w:iCs w:val="0"/>
                      <w:color w:val="1A1A1A"/>
                      <w:sz w:val="20"/>
                      <w:szCs w:val="20"/>
                    </w:rPr>
                    <w:t>How can traditional festivals be preserved without losing their original meaning?</w:t>
                  </w:r>
                </w:p>
                <w:p w14:paraId="7C9A8D3E">
                  <w:pPr>
                    <w:pStyle w:val="16"/>
                    <w:numPr>
                      <w:ilvl w:val="0"/>
                      <w:numId w:val="1"/>
                    </w:numPr>
                    <w:spacing w:before="28" w:after="28"/>
                  </w:pPr>
                  <w:r>
                    <w:rPr>
                      <w:rFonts w:ascii="Arial" w:hAnsi="Arial" w:eastAsia="Arial" w:cs="Arial"/>
                      <w:b w:val="0"/>
                      <w:bCs w:val="0"/>
                      <w:i w:val="0"/>
                      <w:iCs w:val="0"/>
                      <w:color w:val="1A1A1A"/>
                      <w:sz w:val="20"/>
                      <w:szCs w:val="20"/>
                    </w:rPr>
                    <w:t>How can schools promote patriotism without simply reciting the national pledge?</w:t>
                  </w:r>
                </w:p>
              </w:tc>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1A22684">
                  <w:pPr>
                    <w:spacing w:before="40" w:after="40"/>
                    <w:jc w:val="left"/>
                  </w:pPr>
                  <w:r>
                    <w:rPr>
                      <w:rFonts w:ascii="Arial" w:hAnsi="Arial" w:eastAsia="Arial" w:cs="Arial"/>
                      <w:b w:val="0"/>
                      <w:bCs w:val="0"/>
                      <w:i/>
                      <w:iCs/>
                      <w:color w:val="1A5C38"/>
                      <w:sz w:val="16"/>
                      <w:szCs w:val="16"/>
                    </w:rPr>
                    <w:t>'Can students help with peace?' → 'How can B8 students in this school take concrete steps toward promoting peace in their community?'</w:t>
                  </w:r>
                </w:p>
              </w:tc>
              <w:tc>
                <w:tcPr>
                  <w:tcW w:w="130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7DA9FED">
                  <w:pPr>
                    <w:spacing w:before="40" w:after="40"/>
                    <w:jc w:val="left"/>
                  </w:pPr>
                  <w:r>
                    <w:rPr>
                      <w:rFonts w:ascii="Arial" w:hAnsi="Arial" w:eastAsia="Arial" w:cs="Arial"/>
                      <w:b/>
                      <w:bCs/>
                      <w:i w:val="0"/>
                      <w:iCs w:val="0"/>
                      <w:color w:val="1A5C38"/>
                      <w:sz w:val="16"/>
                      <w:szCs w:val="16"/>
                    </w:rPr>
                    <w:t>The question cannot be answered with YES or NO. It invites a reasoned, multi-sentence response.</w:t>
                  </w:r>
                </w:p>
              </w:tc>
            </w:tr>
            <w:tr w14:paraId="6D9E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6"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0D33A52A">
                  <w:pPr>
                    <w:spacing w:before="30" w:after="30"/>
                    <w:jc w:val="center"/>
                  </w:pPr>
                  <w:r>
                    <w:rPr>
                      <w:rFonts w:ascii="Arial" w:hAnsi="Arial" w:eastAsia="Arial" w:cs="Arial"/>
                      <w:b/>
                      <w:bCs/>
                      <w:i w:val="0"/>
                      <w:iCs w:val="0"/>
                      <w:color w:val="FFFFFF"/>
                      <w:sz w:val="18"/>
                      <w:szCs w:val="18"/>
                    </w:rPr>
                    <w:t>IN WHAT WAYS...?</w:t>
                  </w:r>
                </w:p>
              </w:tc>
              <w:tc>
                <w:tcPr>
                  <w:tcW w:w="1306"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7796EC26">
                  <w:pPr>
                    <w:spacing w:before="40" w:after="40"/>
                    <w:jc w:val="left"/>
                  </w:pPr>
                  <w:r>
                    <w:rPr>
                      <w:rFonts w:ascii="Arial" w:hAnsi="Arial" w:eastAsia="Arial" w:cs="Arial"/>
                      <w:b w:val="0"/>
                      <w:bCs w:val="0"/>
                      <w:i/>
                      <w:iCs/>
                      <w:color w:val="333333"/>
                      <w:sz w:val="16"/>
                      <w:szCs w:val="16"/>
                    </w:rPr>
                    <w:t>Invite multiple perspectives and dimensions — expects a range of answers</w:t>
                  </w:r>
                </w:p>
              </w:tc>
              <w:tc>
                <w:tcPr>
                  <w:tcW w:w="3047"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20325692">
                  <w:pPr>
                    <w:pStyle w:val="16"/>
                    <w:numPr>
                      <w:ilvl w:val="0"/>
                      <w:numId w:val="1"/>
                    </w:numPr>
                    <w:spacing w:before="28" w:after="28"/>
                  </w:pPr>
                  <w:r>
                    <w:rPr>
                      <w:rFonts w:ascii="Arial" w:hAnsi="Arial" w:eastAsia="Arial" w:cs="Arial"/>
                      <w:b w:val="0"/>
                      <w:bCs w:val="0"/>
                      <w:i w:val="0"/>
                      <w:iCs w:val="0"/>
                      <w:color w:val="1A1A1A"/>
                      <w:sz w:val="20"/>
                      <w:szCs w:val="20"/>
                    </w:rPr>
                    <w:t>In what ways do traditional rites of passage shape a young person’s sense of identity?</w:t>
                  </w:r>
                </w:p>
                <w:p w14:paraId="12BF64B2">
                  <w:pPr>
                    <w:pStyle w:val="16"/>
                    <w:numPr>
                      <w:ilvl w:val="0"/>
                      <w:numId w:val="1"/>
                    </w:numPr>
                    <w:spacing w:before="28" w:after="28"/>
                  </w:pPr>
                  <w:r>
                    <w:rPr>
                      <w:rFonts w:ascii="Arial" w:hAnsi="Arial" w:eastAsia="Arial" w:cs="Arial"/>
                      <w:b w:val="0"/>
                      <w:bCs w:val="0"/>
                      <w:i w:val="0"/>
                      <w:iCs w:val="0"/>
                      <w:color w:val="1A1A1A"/>
                      <w:sz w:val="20"/>
                      <w:szCs w:val="20"/>
                    </w:rPr>
                    <w:t>In what ways does Ghana’s reputation for peaceful elections benefit West Africa?</w:t>
                  </w:r>
                </w:p>
                <w:p w14:paraId="3B19D535">
                  <w:pPr>
                    <w:pStyle w:val="16"/>
                    <w:numPr>
                      <w:ilvl w:val="0"/>
                      <w:numId w:val="1"/>
                    </w:numPr>
                    <w:spacing w:before="28" w:after="28"/>
                  </w:pPr>
                  <w:r>
                    <w:rPr>
                      <w:rFonts w:ascii="Arial" w:hAnsi="Arial" w:eastAsia="Arial" w:cs="Arial"/>
                      <w:b w:val="0"/>
                      <w:bCs w:val="0"/>
                      <w:i w:val="0"/>
                      <w:iCs w:val="0"/>
                      <w:color w:val="1A1A1A"/>
                      <w:sz w:val="20"/>
                      <w:szCs w:val="20"/>
                    </w:rPr>
                    <w:t>In what ways is patriotism expressed differently by different generations of Ghanaians?</w:t>
                  </w:r>
                </w:p>
              </w:tc>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2CD2950">
                  <w:pPr>
                    <w:spacing w:before="40" w:after="40"/>
                    <w:jc w:val="left"/>
                  </w:pPr>
                  <w:r>
                    <w:rPr>
                      <w:rFonts w:ascii="Arial" w:hAnsi="Arial" w:eastAsia="Arial" w:cs="Arial"/>
                      <w:b w:val="0"/>
                      <w:bCs w:val="0"/>
                      <w:i/>
                      <w:iCs/>
                      <w:color w:val="1E40AF"/>
                      <w:sz w:val="16"/>
                      <w:szCs w:val="16"/>
                    </w:rPr>
                    <w:t>'Does chieftaincy help governance?' → 'In what ways does the institution of chieftaincy contribute to governance and conflict resolution in Ghana?'</w:t>
                  </w:r>
                </w:p>
              </w:tc>
              <w:tc>
                <w:tcPr>
                  <w:tcW w:w="130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DA23072">
                  <w:pPr>
                    <w:spacing w:before="40" w:after="40"/>
                    <w:jc w:val="left"/>
                  </w:pPr>
                  <w:r>
                    <w:rPr>
                      <w:rFonts w:ascii="Arial" w:hAnsi="Arial" w:eastAsia="Arial" w:cs="Arial"/>
                      <w:b/>
                      <w:bCs/>
                      <w:i w:val="0"/>
                      <w:iCs w:val="0"/>
                      <w:color w:val="1E40AF"/>
                      <w:sz w:val="16"/>
                      <w:szCs w:val="16"/>
                    </w:rPr>
                    <w:t>The question cannot be answered with YES or NO. It invites a reasoned, multi-sentence response.</w:t>
                  </w:r>
                </w:p>
              </w:tc>
            </w:tr>
            <w:tr w14:paraId="544E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6"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3E946D70">
                  <w:pPr>
                    <w:spacing w:before="30" w:after="30"/>
                    <w:jc w:val="center"/>
                  </w:pPr>
                  <w:r>
                    <w:rPr>
                      <w:rFonts w:ascii="Arial" w:hAnsi="Arial" w:eastAsia="Arial" w:cs="Arial"/>
                      <w:b/>
                      <w:bCs/>
                      <w:i w:val="0"/>
                      <w:iCs w:val="0"/>
                      <w:color w:val="FFFFFF"/>
                      <w:sz w:val="18"/>
                      <w:szCs w:val="18"/>
                    </w:rPr>
                    <w:t>TO WHAT EXTENT...?</w:t>
                  </w:r>
                </w:p>
              </w:tc>
              <w:tc>
                <w:tcPr>
                  <w:tcW w:w="1306"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34995F4E">
                  <w:pPr>
                    <w:spacing w:before="40" w:after="40"/>
                    <w:jc w:val="left"/>
                  </w:pPr>
                  <w:r>
                    <w:rPr>
                      <w:rFonts w:ascii="Arial" w:hAnsi="Arial" w:eastAsia="Arial" w:cs="Arial"/>
                      <w:b w:val="0"/>
                      <w:bCs w:val="0"/>
                      <w:i/>
                      <w:iCs/>
                      <w:color w:val="333333"/>
                      <w:sz w:val="16"/>
                      <w:szCs w:val="16"/>
                    </w:rPr>
                    <w:t>Ask for degree of agreement or impact — requires nuanced, measured response</w:t>
                  </w:r>
                </w:p>
              </w:tc>
              <w:tc>
                <w:tcPr>
                  <w:tcW w:w="3047"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5A6E13FA">
                  <w:pPr>
                    <w:pStyle w:val="16"/>
                    <w:numPr>
                      <w:ilvl w:val="0"/>
                      <w:numId w:val="1"/>
                    </w:numPr>
                    <w:spacing w:before="28" w:after="28"/>
                  </w:pPr>
                  <w:r>
                    <w:rPr>
                      <w:rFonts w:ascii="Arial" w:hAnsi="Arial" w:eastAsia="Arial" w:cs="Arial"/>
                      <w:b w:val="0"/>
                      <w:bCs w:val="0"/>
                      <w:i w:val="0"/>
                      <w:iCs w:val="0"/>
                      <w:color w:val="1A1A1A"/>
                      <w:sz w:val="20"/>
                      <w:szCs w:val="20"/>
                    </w:rPr>
                    <w:t>To what extent do Ghanaian cultural practices reflect the country’s core values?</w:t>
                  </w:r>
                </w:p>
                <w:p w14:paraId="1F4C48F2">
                  <w:pPr>
                    <w:pStyle w:val="16"/>
                    <w:numPr>
                      <w:ilvl w:val="0"/>
                      <w:numId w:val="1"/>
                    </w:numPr>
                    <w:spacing w:before="28" w:after="28"/>
                  </w:pPr>
                  <w:r>
                    <w:rPr>
                      <w:rFonts w:ascii="Arial" w:hAnsi="Arial" w:eastAsia="Arial" w:cs="Arial"/>
                      <w:b w:val="0"/>
                      <w:bCs w:val="0"/>
                      <w:i w:val="0"/>
                      <w:iCs w:val="0"/>
                      <w:color w:val="1A1A1A"/>
                      <w:sz w:val="20"/>
                      <w:szCs w:val="20"/>
                    </w:rPr>
                    <w:t>To what extent is patriotism taught in schools, and is this sufficient?</w:t>
                  </w:r>
                </w:p>
                <w:p w14:paraId="6F3D40AD">
                  <w:pPr>
                    <w:pStyle w:val="16"/>
                    <w:numPr>
                      <w:ilvl w:val="0"/>
                      <w:numId w:val="1"/>
                    </w:numPr>
                    <w:spacing w:before="28" w:after="28"/>
                  </w:pPr>
                  <w:r>
                    <w:rPr>
                      <w:rFonts w:ascii="Arial" w:hAnsi="Arial" w:eastAsia="Arial" w:cs="Arial"/>
                      <w:b w:val="0"/>
                      <w:bCs w:val="0"/>
                      <w:i w:val="0"/>
                      <w:iCs w:val="0"/>
                      <w:color w:val="1A1A1A"/>
                      <w:sz w:val="20"/>
                      <w:szCs w:val="20"/>
                    </w:rPr>
                    <w:t>To what extent should traditional practices adapt to modern realities?</w:t>
                  </w:r>
                </w:p>
              </w:tc>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897E370">
                  <w:pPr>
                    <w:spacing w:before="40" w:after="40"/>
                    <w:jc w:val="left"/>
                  </w:pPr>
                  <w:r>
                    <w:rPr>
                      <w:rFonts w:ascii="Arial" w:hAnsi="Arial" w:eastAsia="Arial" w:cs="Arial"/>
                      <w:b w:val="0"/>
                      <w:bCs w:val="0"/>
                      <w:i/>
                      <w:iCs/>
                      <w:color w:val="B45309"/>
                      <w:sz w:val="16"/>
                      <w:szCs w:val="16"/>
                    </w:rPr>
                    <w:t>'Is patriotism important?' → 'To what extent does a sense of patriotism influence the decisions young Ghanaians make about their future?'</w:t>
                  </w:r>
                </w:p>
              </w:tc>
              <w:tc>
                <w:tcPr>
                  <w:tcW w:w="130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40090B4">
                  <w:pPr>
                    <w:spacing w:before="40" w:after="40"/>
                    <w:jc w:val="left"/>
                  </w:pPr>
                  <w:r>
                    <w:rPr>
                      <w:rFonts w:ascii="Arial" w:hAnsi="Arial" w:eastAsia="Arial" w:cs="Arial"/>
                      <w:b/>
                      <w:bCs/>
                      <w:i w:val="0"/>
                      <w:iCs w:val="0"/>
                      <w:color w:val="B45309"/>
                      <w:sz w:val="16"/>
                      <w:szCs w:val="16"/>
                    </w:rPr>
                    <w:t>The question cannot be answered with YES or NO. It invites a reasoned, multi-sentence response.</w:t>
                  </w:r>
                </w:p>
              </w:tc>
            </w:tr>
            <w:tr w14:paraId="6E43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6"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2C121547">
                  <w:pPr>
                    <w:spacing w:before="30" w:after="30"/>
                    <w:jc w:val="center"/>
                  </w:pPr>
                  <w:r>
                    <w:rPr>
                      <w:rFonts w:ascii="Arial" w:hAnsi="Arial" w:eastAsia="Arial" w:cs="Arial"/>
                      <w:b/>
                      <w:bCs/>
                      <w:i w:val="0"/>
                      <w:iCs w:val="0"/>
                      <w:color w:val="FFFFFF"/>
                      <w:sz w:val="18"/>
                      <w:szCs w:val="18"/>
                    </w:rPr>
                    <w:t>WHAT WOULD HAPPEN IF...?</w:t>
                  </w:r>
                </w:p>
              </w:tc>
              <w:tc>
                <w:tcPr>
                  <w:tcW w:w="1306"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4AAB6272">
                  <w:pPr>
                    <w:spacing w:before="40" w:after="40"/>
                    <w:jc w:val="left"/>
                  </w:pPr>
                  <w:r>
                    <w:rPr>
                      <w:rFonts w:ascii="Arial" w:hAnsi="Arial" w:eastAsia="Arial" w:cs="Arial"/>
                      <w:b w:val="0"/>
                      <w:bCs w:val="0"/>
                      <w:i/>
                      <w:iCs/>
                      <w:color w:val="333333"/>
                      <w:sz w:val="16"/>
                      <w:szCs w:val="16"/>
                    </w:rPr>
                    <w:t>Explore consequences and hypotheticals — stimulates creative and critical thinking</w:t>
                  </w:r>
                </w:p>
              </w:tc>
              <w:tc>
                <w:tcPr>
                  <w:tcW w:w="3047"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20DDDC12">
                  <w:pPr>
                    <w:pStyle w:val="16"/>
                    <w:numPr>
                      <w:ilvl w:val="0"/>
                      <w:numId w:val="1"/>
                    </w:numPr>
                    <w:spacing w:before="28" w:after="28"/>
                  </w:pPr>
                  <w:r>
                    <w:rPr>
                      <w:rFonts w:ascii="Arial" w:hAnsi="Arial" w:eastAsia="Arial" w:cs="Arial"/>
                      <w:b w:val="0"/>
                      <w:bCs w:val="0"/>
                      <w:i w:val="0"/>
                      <w:iCs w:val="0"/>
                      <w:color w:val="1A1A1A"/>
                      <w:sz w:val="20"/>
                      <w:szCs w:val="20"/>
                    </w:rPr>
                    <w:t>What would happen if Ghana’s tradition of peaceful elections were disrupted?</w:t>
                  </w:r>
                </w:p>
                <w:p w14:paraId="40F4DC9D">
                  <w:pPr>
                    <w:pStyle w:val="16"/>
                    <w:numPr>
                      <w:ilvl w:val="0"/>
                      <w:numId w:val="1"/>
                    </w:numPr>
                    <w:spacing w:before="28" w:after="28"/>
                  </w:pPr>
                  <w:r>
                    <w:rPr>
                      <w:rFonts w:ascii="Arial" w:hAnsi="Arial" w:eastAsia="Arial" w:cs="Arial"/>
                      <w:b w:val="0"/>
                      <w:bCs w:val="0"/>
                      <w:i w:val="0"/>
                      <w:iCs w:val="0"/>
                      <w:color w:val="1A1A1A"/>
                      <w:sz w:val="20"/>
                      <w:szCs w:val="20"/>
                    </w:rPr>
                    <w:t>What would happen if Ghanaian cultural practices such as the Odwira festival were no longer celebrated?</w:t>
                  </w:r>
                </w:p>
                <w:p w14:paraId="6413ED0C">
                  <w:pPr>
                    <w:pStyle w:val="16"/>
                    <w:numPr>
                      <w:ilvl w:val="0"/>
                      <w:numId w:val="1"/>
                    </w:numPr>
                    <w:spacing w:before="28" w:after="28"/>
                  </w:pPr>
                  <w:r>
                    <w:rPr>
                      <w:rFonts w:ascii="Arial" w:hAnsi="Arial" w:eastAsia="Arial" w:cs="Arial"/>
                      <w:b w:val="0"/>
                      <w:bCs w:val="0"/>
                      <w:i w:val="0"/>
                      <w:iCs w:val="0"/>
                      <w:color w:val="1A1A1A"/>
                      <w:sz w:val="20"/>
                      <w:szCs w:val="20"/>
                    </w:rPr>
                    <w:t>What would happen if young people were not taught to value their cultural heritage?</w:t>
                  </w:r>
                </w:p>
              </w:tc>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4DEB2AF">
                  <w:pPr>
                    <w:spacing w:before="40" w:after="40"/>
                    <w:jc w:val="left"/>
                  </w:pPr>
                  <w:r>
                    <w:rPr>
                      <w:rFonts w:ascii="Arial" w:hAnsi="Arial" w:eastAsia="Arial" w:cs="Arial"/>
                      <w:b w:val="0"/>
                      <w:bCs w:val="0"/>
                      <w:i/>
                      <w:iCs/>
                      <w:color w:val="4A0E6C"/>
                      <w:sz w:val="16"/>
                      <w:szCs w:val="16"/>
                    </w:rPr>
                    <w:t>'Should we keep our traditions?' → 'What would happen if Ghanaian communities decided to abandon traditional naming ceremonies in favour of exclusively Western practices?'</w:t>
                  </w:r>
                </w:p>
              </w:tc>
              <w:tc>
                <w:tcPr>
                  <w:tcW w:w="130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BA1E910">
                  <w:pPr>
                    <w:spacing w:before="40" w:after="40"/>
                    <w:jc w:val="left"/>
                  </w:pPr>
                  <w:r>
                    <w:rPr>
                      <w:rFonts w:ascii="Arial" w:hAnsi="Arial" w:eastAsia="Arial" w:cs="Arial"/>
                      <w:b/>
                      <w:bCs/>
                      <w:i w:val="0"/>
                      <w:iCs w:val="0"/>
                      <w:color w:val="4A0E6C"/>
                      <w:sz w:val="16"/>
                      <w:szCs w:val="16"/>
                    </w:rPr>
                    <w:t>The question cannot be answered with YES or NO. It invites a reasoned, multi-sentence response.</w:t>
                  </w:r>
                </w:p>
              </w:tc>
            </w:tr>
          </w:tbl>
          <w:p w14:paraId="51FEAD00">
            <w:pPr>
              <w:spacing w:before="50" w:after="20"/>
              <w:jc w:val="left"/>
            </w:pPr>
            <w:r>
              <w:rPr>
                <w:rFonts w:ascii="Arial" w:hAnsi="Arial" w:eastAsia="Arial" w:cs="Arial"/>
                <w:b/>
                <w:bCs/>
                <w:i w:val="0"/>
                <w:iCs w:val="0"/>
                <w:color w:val="1A1A1A"/>
                <w:sz w:val="20"/>
                <w:szCs w:val="20"/>
              </w:rPr>
              <w:t>Section B: Six Discussion Move Frames (the tools that make a contribution, not just a response)</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8"/>
              <w:gridCol w:w="1402"/>
              <w:gridCol w:w="1712"/>
              <w:gridCol w:w="1479"/>
              <w:gridCol w:w="1414"/>
              <w:gridCol w:w="1321"/>
            </w:tblGrid>
            <w:tr w14:paraId="07B6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64A0564E">
                  <w:pPr>
                    <w:spacing w:before="30" w:after="10"/>
                    <w:jc w:val="center"/>
                  </w:pPr>
                  <w:r>
                    <w:rPr>
                      <w:rFonts w:ascii="Arial" w:hAnsi="Arial" w:eastAsia="Arial" w:cs="Arial"/>
                      <w:b/>
                      <w:bCs/>
                      <w:i w:val="0"/>
                      <w:iCs w:val="0"/>
                      <w:color w:val="FFFFFF"/>
                      <w:sz w:val="17"/>
                      <w:szCs w:val="17"/>
                    </w:rPr>
                    <w:t>AGREE + EXTEND</w:t>
                  </w:r>
                </w:p>
                <w:p w14:paraId="1FC6B073">
                  <w:pPr>
                    <w:spacing w:before="40" w:after="30"/>
                    <w:jc w:val="center"/>
                  </w:pPr>
                  <w:r>
                    <w:rPr>
                      <w:rFonts w:ascii="Arial" w:hAnsi="Arial" w:eastAsia="Arial" w:cs="Arial"/>
                      <w:b w:val="0"/>
                      <w:bCs w:val="0"/>
                      <w:i/>
                      <w:iCs/>
                      <w:color w:val="FFFFFF"/>
                      <w:sz w:val="14"/>
                      <w:szCs w:val="14"/>
                    </w:rPr>
                    <w:t>Accept a point AND push it further — shows you have listened and added value</w:t>
                  </w:r>
                </w:p>
              </w:tc>
              <w:tc>
                <w:tcPr>
                  <w:tcW w:w="1451" w:type="dxa"/>
                  <w:tcBorders>
                    <w:top w:val="single" w:color="BBBBBB" w:sz="4" w:space="0"/>
                    <w:left w:val="single" w:color="BBBBBB" w:sz="4" w:space="0"/>
                    <w:bottom w:val="single" w:color="BBBBBB" w:sz="4" w:space="0"/>
                    <w:right w:val="single" w:color="BBBBBB" w:sz="4" w:space="0"/>
                  </w:tcBorders>
                  <w:shd w:val="clear" w:color="auto" w:fill="C0392B"/>
                  <w:tcMar>
                    <w:top w:w="60" w:type="dxa"/>
                    <w:left w:w="100" w:type="dxa"/>
                    <w:bottom w:w="60" w:type="dxa"/>
                    <w:right w:w="100" w:type="dxa"/>
                  </w:tcMar>
                  <w:vAlign w:val="top"/>
                </w:tcPr>
                <w:p w14:paraId="4A2D488C">
                  <w:pPr>
                    <w:spacing w:before="30" w:after="10"/>
                    <w:jc w:val="center"/>
                  </w:pPr>
                  <w:r>
                    <w:rPr>
                      <w:rFonts w:ascii="Arial" w:hAnsi="Arial" w:eastAsia="Arial" w:cs="Arial"/>
                      <w:b/>
                      <w:bCs/>
                      <w:i w:val="0"/>
                      <w:iCs w:val="0"/>
                      <w:color w:val="FFFFFF"/>
                      <w:sz w:val="17"/>
                      <w:szCs w:val="17"/>
                    </w:rPr>
                    <w:t>DISAGREE + REASON</w:t>
                  </w:r>
                </w:p>
                <w:p w14:paraId="659A6562">
                  <w:pPr>
                    <w:spacing w:before="40" w:after="30"/>
                    <w:jc w:val="center"/>
                  </w:pPr>
                  <w:r>
                    <w:rPr>
                      <w:rFonts w:ascii="Arial" w:hAnsi="Arial" w:eastAsia="Arial" w:cs="Arial"/>
                      <w:b w:val="0"/>
                      <w:bCs w:val="0"/>
                      <w:i/>
                      <w:iCs/>
                      <w:color w:val="FFFFFF"/>
                      <w:sz w:val="14"/>
                      <w:szCs w:val="14"/>
                    </w:rPr>
                    <w:t>Challenge respectfully with evidence — shows critical thinking</w:t>
                  </w:r>
                </w:p>
              </w:tc>
              <w:tc>
                <w:tcPr>
                  <w:tcW w:w="1451"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017CFDD6">
                  <w:pPr>
                    <w:spacing w:before="30" w:after="10"/>
                    <w:jc w:val="center"/>
                  </w:pPr>
                  <w:r>
                    <w:rPr>
                      <w:rFonts w:ascii="Arial" w:hAnsi="Arial" w:eastAsia="Arial" w:cs="Arial"/>
                      <w:b/>
                      <w:bCs/>
                      <w:i w:val="0"/>
                      <w:iCs w:val="0"/>
                      <w:color w:val="FFFFFF"/>
                      <w:sz w:val="17"/>
                      <w:szCs w:val="17"/>
                    </w:rPr>
                    <w:t>NEW CONTRIBUTION</w:t>
                  </w:r>
                </w:p>
                <w:p w14:paraId="17677442">
                  <w:pPr>
                    <w:spacing w:before="40" w:after="30"/>
                    <w:jc w:val="center"/>
                  </w:pPr>
                  <w:r>
                    <w:rPr>
                      <w:rFonts w:ascii="Arial" w:hAnsi="Arial" w:eastAsia="Arial" w:cs="Arial"/>
                      <w:b w:val="0"/>
                      <w:bCs w:val="0"/>
                      <w:i/>
                      <w:iCs/>
                      <w:color w:val="FFFFFF"/>
                      <w:sz w:val="14"/>
                      <w:szCs w:val="14"/>
                    </w:rPr>
                    <w:t>Introduce a point not yet raised — advances the discussion forward</w:t>
                  </w:r>
                </w:p>
              </w:tc>
              <w:tc>
                <w:tcPr>
                  <w:tcW w:w="1451"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4C416A62">
                  <w:pPr>
                    <w:spacing w:before="30" w:after="10"/>
                    <w:jc w:val="center"/>
                  </w:pPr>
                  <w:r>
                    <w:rPr>
                      <w:rFonts w:ascii="Arial" w:hAnsi="Arial" w:eastAsia="Arial" w:cs="Arial"/>
                      <w:b/>
                      <w:bCs/>
                      <w:i w:val="0"/>
                      <w:iCs w:val="0"/>
                      <w:color w:val="FFFFFF"/>
                      <w:sz w:val="17"/>
                      <w:szCs w:val="17"/>
                    </w:rPr>
                    <w:t>SYNTHESISE</w:t>
                  </w:r>
                </w:p>
                <w:p w14:paraId="0DE18E76">
                  <w:pPr>
                    <w:spacing w:before="40" w:after="30"/>
                    <w:jc w:val="center"/>
                  </w:pPr>
                  <w:r>
                    <w:rPr>
                      <w:rFonts w:ascii="Arial" w:hAnsi="Arial" w:eastAsia="Arial" w:cs="Arial"/>
                      <w:b w:val="0"/>
                      <w:bCs w:val="0"/>
                      <w:i/>
                      <w:iCs/>
                      <w:color w:val="FFFFFF"/>
                      <w:sz w:val="14"/>
                      <w:szCs w:val="14"/>
                    </w:rPr>
                    <w:t>Pull together multiple views — shows deep comprehension of the whole discussion</w:t>
                  </w:r>
                </w:p>
              </w:tc>
              <w:tc>
                <w:tcPr>
                  <w:tcW w:w="1451"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2ADB3B18">
                  <w:pPr>
                    <w:spacing w:before="30" w:after="10"/>
                    <w:jc w:val="center"/>
                  </w:pPr>
                  <w:r>
                    <w:rPr>
                      <w:rFonts w:ascii="Arial" w:hAnsi="Arial" w:eastAsia="Arial" w:cs="Arial"/>
                      <w:b/>
                      <w:bCs/>
                      <w:i w:val="0"/>
                      <w:iCs w:val="0"/>
                      <w:color w:val="FFFFFF"/>
                      <w:sz w:val="17"/>
                      <w:szCs w:val="17"/>
                    </w:rPr>
                    <w:t>QUESTION TO ADVANCE</w:t>
                  </w:r>
                </w:p>
                <w:p w14:paraId="75803FC8">
                  <w:pPr>
                    <w:spacing w:before="40" w:after="30"/>
                    <w:jc w:val="center"/>
                  </w:pPr>
                  <w:r>
                    <w:rPr>
                      <w:rFonts w:ascii="Arial" w:hAnsi="Arial" w:eastAsia="Arial" w:cs="Arial"/>
                      <w:b w:val="0"/>
                      <w:bCs w:val="0"/>
                      <w:i/>
                      <w:iCs/>
                      <w:color w:val="FFFFFF"/>
                      <w:sz w:val="14"/>
                      <w:szCs w:val="14"/>
                    </w:rPr>
                    <w:t>Ask a question that moves the discussion to a higher level — not just gathering but steering</w:t>
                  </w:r>
                </w:p>
              </w:tc>
              <w:tc>
                <w:tcPr>
                  <w:tcW w:w="1451" w:type="dxa"/>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6C3EA967">
                  <w:pPr>
                    <w:spacing w:before="30" w:after="10"/>
                    <w:jc w:val="center"/>
                  </w:pPr>
                  <w:r>
                    <w:rPr>
                      <w:rFonts w:ascii="Arial" w:hAnsi="Arial" w:eastAsia="Arial" w:cs="Arial"/>
                      <w:b/>
                      <w:bCs/>
                      <w:i w:val="0"/>
                      <w:iCs w:val="0"/>
                      <w:color w:val="FFFFFF"/>
                      <w:sz w:val="17"/>
                      <w:szCs w:val="17"/>
                    </w:rPr>
                    <w:t>CHALLENGE WITH EVIDENCE</w:t>
                  </w:r>
                </w:p>
                <w:p w14:paraId="573A9FB1">
                  <w:pPr>
                    <w:spacing w:before="40" w:after="30"/>
                    <w:jc w:val="center"/>
                  </w:pPr>
                  <w:r>
                    <w:rPr>
                      <w:rFonts w:ascii="Arial" w:hAnsi="Arial" w:eastAsia="Arial" w:cs="Arial"/>
                      <w:b w:val="0"/>
                      <w:bCs w:val="0"/>
                      <w:i/>
                      <w:iCs/>
                      <w:color w:val="FFFFFF"/>
                      <w:sz w:val="14"/>
                      <w:szCs w:val="14"/>
                    </w:rPr>
                    <w:t>Demand support for a claim — requires speakers to justify their views</w:t>
                  </w:r>
                </w:p>
              </w:tc>
            </w:tr>
            <w:tr w14:paraId="3E5C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305234C">
                  <w:pPr>
                    <w:pStyle w:val="16"/>
                    <w:numPr>
                      <w:ilvl w:val="0"/>
                      <w:numId w:val="1"/>
                    </w:numPr>
                    <w:spacing w:before="28" w:after="28"/>
                  </w:pPr>
                  <w:r>
                    <w:rPr>
                      <w:rFonts w:ascii="Arial" w:hAnsi="Arial" w:eastAsia="Arial" w:cs="Arial"/>
                      <w:b w:val="0"/>
                      <w:bCs w:val="0"/>
                      <w:i w:val="0"/>
                      <w:iCs w:val="0"/>
                      <w:color w:val="1A1A1A"/>
                      <w:sz w:val="20"/>
                      <w:szCs w:val="20"/>
                    </w:rPr>
                    <w:t>"I agree with [name] that... and I would add that..."</w:t>
                  </w:r>
                </w:p>
                <w:p w14:paraId="3787FA7B">
                  <w:pPr>
                    <w:pStyle w:val="16"/>
                    <w:numPr>
                      <w:ilvl w:val="0"/>
                      <w:numId w:val="1"/>
                    </w:numPr>
                    <w:spacing w:before="28" w:after="28"/>
                  </w:pPr>
                  <w:r>
                    <w:rPr>
                      <w:rFonts w:ascii="Arial" w:hAnsi="Arial" w:eastAsia="Arial" w:cs="Arial"/>
                      <w:b w:val="0"/>
                      <w:bCs w:val="0"/>
                      <w:i w:val="0"/>
                      <w:iCs w:val="0"/>
                      <w:color w:val="1A1A1A"/>
                      <w:sz w:val="20"/>
                      <w:szCs w:val="20"/>
                    </w:rPr>
                    <w:t>"Building on what [name] said, I think we should also consider..."</w:t>
                  </w:r>
                </w:p>
                <w:p w14:paraId="400C888E">
                  <w:pPr>
                    <w:pStyle w:val="16"/>
                    <w:numPr>
                      <w:ilvl w:val="0"/>
                      <w:numId w:val="1"/>
                    </w:numPr>
                    <w:spacing w:before="28" w:after="28"/>
                  </w:pPr>
                  <w:r>
                    <w:rPr>
                      <w:rFonts w:ascii="Arial" w:hAnsi="Arial" w:eastAsia="Arial" w:cs="Arial"/>
                      <w:b w:val="0"/>
                      <w:bCs w:val="0"/>
                      <w:i w:val="0"/>
                      <w:iCs w:val="0"/>
                      <w:color w:val="1A1A1A"/>
                      <w:sz w:val="20"/>
                      <w:szCs w:val="20"/>
                    </w:rPr>
                    <w:t>"That is a strong point. To extend it further, one could argue that..."</w:t>
                  </w:r>
                </w:p>
              </w:tc>
              <w:tc>
                <w:tcPr>
                  <w:tcW w:w="1451"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0BC658E8">
                  <w:pPr>
                    <w:pStyle w:val="16"/>
                    <w:numPr>
                      <w:ilvl w:val="0"/>
                      <w:numId w:val="1"/>
                    </w:numPr>
                    <w:spacing w:before="28" w:after="28"/>
                  </w:pPr>
                  <w:r>
                    <w:rPr>
                      <w:rFonts w:ascii="Arial" w:hAnsi="Arial" w:eastAsia="Arial" w:cs="Arial"/>
                      <w:b w:val="0"/>
                      <w:bCs w:val="0"/>
                      <w:i w:val="0"/>
                      <w:iCs w:val="0"/>
                      <w:color w:val="1A1A1A"/>
                      <w:sz w:val="20"/>
                      <w:szCs w:val="20"/>
                    </w:rPr>
                    <w:t>"I understand [name]’s point; however, I think... because..."</w:t>
                  </w:r>
                </w:p>
                <w:p w14:paraId="087B024C">
                  <w:pPr>
                    <w:pStyle w:val="16"/>
                    <w:numPr>
                      <w:ilvl w:val="0"/>
                      <w:numId w:val="1"/>
                    </w:numPr>
                    <w:spacing w:before="28" w:after="28"/>
                  </w:pPr>
                  <w:r>
                    <w:rPr>
                      <w:rFonts w:ascii="Arial" w:hAnsi="Arial" w:eastAsia="Arial" w:cs="Arial"/>
                      <w:b w:val="0"/>
                      <w:bCs w:val="0"/>
                      <w:i w:val="0"/>
                      <w:iCs w:val="0"/>
                      <w:color w:val="1A1A1A"/>
                      <w:sz w:val="20"/>
                      <w:szCs w:val="20"/>
                    </w:rPr>
                    <w:t>"While I see where [name] is coming from, the evidence suggests..."</w:t>
                  </w:r>
                </w:p>
                <w:p w14:paraId="6A3C6DD9">
                  <w:pPr>
                    <w:pStyle w:val="16"/>
                    <w:numPr>
                      <w:ilvl w:val="0"/>
                      <w:numId w:val="1"/>
                    </w:numPr>
                    <w:spacing w:before="28" w:after="28"/>
                  </w:pPr>
                  <w:r>
                    <w:rPr>
                      <w:rFonts w:ascii="Arial" w:hAnsi="Arial" w:eastAsia="Arial" w:cs="Arial"/>
                      <w:b w:val="0"/>
                      <w:bCs w:val="0"/>
                      <w:i w:val="0"/>
                      <w:iCs w:val="0"/>
                      <w:color w:val="1A1A1A"/>
                      <w:sz w:val="20"/>
                      <w:szCs w:val="20"/>
                    </w:rPr>
                    <w:t>"I respectfully disagree. My reason is that..."</w:t>
                  </w:r>
                </w:p>
              </w:tc>
              <w:tc>
                <w:tcPr>
                  <w:tcW w:w="1451"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2E64FBCA">
                  <w:pPr>
                    <w:pStyle w:val="16"/>
                    <w:numPr>
                      <w:ilvl w:val="0"/>
                      <w:numId w:val="1"/>
                    </w:numPr>
                    <w:spacing w:before="28" w:after="28"/>
                  </w:pPr>
                  <w:r>
                    <w:rPr>
                      <w:rFonts w:ascii="Arial" w:hAnsi="Arial" w:eastAsia="Arial" w:cs="Arial"/>
                      <w:b w:val="0"/>
                      <w:bCs w:val="0"/>
                      <w:i w:val="0"/>
                      <w:iCs w:val="0"/>
                      <w:color w:val="1A1A1A"/>
                      <w:sz w:val="20"/>
                      <w:szCs w:val="20"/>
                    </w:rPr>
                    <w:t>"A point that has not been raised yet is..."</w:t>
                  </w:r>
                </w:p>
                <w:p w14:paraId="6F2CE6B6">
                  <w:pPr>
                    <w:pStyle w:val="16"/>
                    <w:numPr>
                      <w:ilvl w:val="0"/>
                      <w:numId w:val="1"/>
                    </w:numPr>
                    <w:spacing w:before="28" w:after="28"/>
                  </w:pPr>
                  <w:r>
                    <w:rPr>
                      <w:rFonts w:ascii="Arial" w:hAnsi="Arial" w:eastAsia="Arial" w:cs="Arial"/>
                      <w:b w:val="0"/>
                      <w:bCs w:val="0"/>
                      <w:i w:val="0"/>
                      <w:iCs w:val="0"/>
                      <w:color w:val="1A1A1A"/>
                      <w:sz w:val="20"/>
                      <w:szCs w:val="20"/>
                    </w:rPr>
                    <w:t>"I would like to bring in another perspective: ..."</w:t>
                  </w:r>
                </w:p>
                <w:p w14:paraId="1B0CDB5F">
                  <w:pPr>
                    <w:pStyle w:val="16"/>
                    <w:numPr>
                      <w:ilvl w:val="0"/>
                      <w:numId w:val="1"/>
                    </w:numPr>
                    <w:spacing w:before="28" w:after="28"/>
                  </w:pPr>
                  <w:r>
                    <w:rPr>
                      <w:rFonts w:ascii="Arial" w:hAnsi="Arial" w:eastAsia="Arial" w:cs="Arial"/>
                      <w:b w:val="0"/>
                      <w:bCs w:val="0"/>
                      <w:i w:val="0"/>
                      <w:iCs w:val="0"/>
                      <w:color w:val="1A1A1A"/>
                      <w:sz w:val="20"/>
                      <w:szCs w:val="20"/>
                    </w:rPr>
                    <w:t>"Something we have not considered is how [topic] relates to..."</w:t>
                  </w:r>
                </w:p>
              </w:tc>
              <w:tc>
                <w:tcPr>
                  <w:tcW w:w="145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10576EEE">
                  <w:pPr>
                    <w:pStyle w:val="16"/>
                    <w:numPr>
                      <w:ilvl w:val="0"/>
                      <w:numId w:val="1"/>
                    </w:numPr>
                    <w:spacing w:before="28" w:after="28"/>
                  </w:pPr>
                  <w:r>
                    <w:rPr>
                      <w:rFonts w:ascii="Arial" w:hAnsi="Arial" w:eastAsia="Arial" w:cs="Arial"/>
                      <w:b w:val="0"/>
                      <w:bCs w:val="0"/>
                      <w:i w:val="0"/>
                      <w:iCs w:val="0"/>
                      <w:color w:val="1A1A1A"/>
                      <w:sz w:val="20"/>
                      <w:szCs w:val="20"/>
                    </w:rPr>
                    <w:t>"So far, our discussion suggests that..."</w:t>
                  </w:r>
                </w:p>
                <w:p w14:paraId="3DB1267F">
                  <w:pPr>
                    <w:pStyle w:val="16"/>
                    <w:numPr>
                      <w:ilvl w:val="0"/>
                      <w:numId w:val="1"/>
                    </w:numPr>
                    <w:spacing w:before="28" w:after="28"/>
                  </w:pPr>
                  <w:r>
                    <w:rPr>
                      <w:rFonts w:ascii="Arial" w:hAnsi="Arial" w:eastAsia="Arial" w:cs="Arial"/>
                      <w:b w:val="0"/>
                      <w:bCs w:val="0"/>
                      <w:i w:val="0"/>
                      <w:iCs w:val="0"/>
                      <w:color w:val="1A1A1A"/>
                      <w:sz w:val="20"/>
                      <w:szCs w:val="20"/>
                    </w:rPr>
                    <w:t>"Taking all views together, it seems that the key issue is..."</w:t>
                  </w:r>
                </w:p>
                <w:p w14:paraId="07F5D112">
                  <w:pPr>
                    <w:pStyle w:val="16"/>
                    <w:numPr>
                      <w:ilvl w:val="0"/>
                      <w:numId w:val="1"/>
                    </w:numPr>
                    <w:spacing w:before="28" w:after="28"/>
                  </w:pPr>
                  <w:r>
                    <w:rPr>
                      <w:rFonts w:ascii="Arial" w:hAnsi="Arial" w:eastAsia="Arial" w:cs="Arial"/>
                      <w:b w:val="0"/>
                      <w:bCs w:val="0"/>
                      <w:i w:val="0"/>
                      <w:iCs w:val="0"/>
                      <w:color w:val="1A1A1A"/>
                      <w:sz w:val="20"/>
                      <w:szCs w:val="20"/>
                    </w:rPr>
                    <w:t>"From what has been said, two main positions have emerged: ..."</w:t>
                  </w:r>
                </w:p>
              </w:tc>
              <w:tc>
                <w:tcPr>
                  <w:tcW w:w="145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200A2DB3">
                  <w:pPr>
                    <w:pStyle w:val="16"/>
                    <w:numPr>
                      <w:ilvl w:val="0"/>
                      <w:numId w:val="1"/>
                    </w:numPr>
                    <w:spacing w:before="28" w:after="28"/>
                  </w:pPr>
                  <w:r>
                    <w:rPr>
                      <w:rFonts w:ascii="Arial" w:hAnsi="Arial" w:eastAsia="Arial" w:cs="Arial"/>
                      <w:b w:val="0"/>
                      <w:bCs w:val="0"/>
                      <w:i w:val="0"/>
                      <w:iCs w:val="0"/>
                      <w:color w:val="1A1A1A"/>
                      <w:sz w:val="20"/>
                      <w:szCs w:val="20"/>
                    </w:rPr>
                    <w:t>"Building on what [name] said, why is it that...?"</w:t>
                  </w:r>
                </w:p>
                <w:p w14:paraId="08911109">
                  <w:pPr>
                    <w:pStyle w:val="16"/>
                    <w:numPr>
                      <w:ilvl w:val="0"/>
                      <w:numId w:val="1"/>
                    </w:numPr>
                    <w:spacing w:before="28" w:after="28"/>
                  </w:pPr>
                  <w:r>
                    <w:rPr>
                      <w:rFonts w:ascii="Arial" w:hAnsi="Arial" w:eastAsia="Arial" w:cs="Arial"/>
                      <w:b w:val="0"/>
                      <w:bCs w:val="0"/>
                      <w:i w:val="0"/>
                      <w:iCs w:val="0"/>
                      <w:color w:val="1A1A1A"/>
                      <w:sz w:val="20"/>
                      <w:szCs w:val="20"/>
                    </w:rPr>
                    <w:t>"How can we reconcile the views of [name] and [name] on this?"</w:t>
                  </w:r>
                </w:p>
                <w:p w14:paraId="79FF93D9">
                  <w:pPr>
                    <w:pStyle w:val="16"/>
                    <w:numPr>
                      <w:ilvl w:val="0"/>
                      <w:numId w:val="1"/>
                    </w:numPr>
                    <w:spacing w:before="28" w:after="28"/>
                  </w:pPr>
                  <w:r>
                    <w:rPr>
                      <w:rFonts w:ascii="Arial" w:hAnsi="Arial" w:eastAsia="Arial" w:cs="Arial"/>
                      <w:b w:val="0"/>
                      <w:bCs w:val="0"/>
                      <w:i w:val="0"/>
                      <w:iCs w:val="0"/>
                      <w:color w:val="1A1A1A"/>
                      <w:sz w:val="20"/>
                      <w:szCs w:val="20"/>
                    </w:rPr>
                    <w:t>"What would happen if we took [name]’s argument to its logical conclusion?"</w:t>
                  </w:r>
                </w:p>
              </w:tc>
              <w:tc>
                <w:tcPr>
                  <w:tcW w:w="145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40691E75">
                  <w:pPr>
                    <w:pStyle w:val="16"/>
                    <w:numPr>
                      <w:ilvl w:val="0"/>
                      <w:numId w:val="1"/>
                    </w:numPr>
                    <w:spacing w:before="28" w:after="28"/>
                  </w:pPr>
                  <w:r>
                    <w:rPr>
                      <w:rFonts w:ascii="Arial" w:hAnsi="Arial" w:eastAsia="Arial" w:cs="Arial"/>
                      <w:b w:val="0"/>
                      <w:bCs w:val="0"/>
                      <w:i w:val="0"/>
                      <w:iCs w:val="0"/>
                      <w:color w:val="1A1A1A"/>
                      <w:sz w:val="20"/>
                      <w:szCs w:val="20"/>
                    </w:rPr>
                    <w:t>"How can we be sure that...? What evidence supports this?"</w:t>
                  </w:r>
                </w:p>
                <w:p w14:paraId="04762CEB">
                  <w:pPr>
                    <w:pStyle w:val="16"/>
                    <w:numPr>
                      <w:ilvl w:val="0"/>
                      <w:numId w:val="1"/>
                    </w:numPr>
                    <w:spacing w:before="28" w:after="28"/>
                  </w:pPr>
                  <w:r>
                    <w:rPr>
                      <w:rFonts w:ascii="Arial" w:hAnsi="Arial" w:eastAsia="Arial" w:cs="Arial"/>
                      <w:b w:val="0"/>
                      <w:bCs w:val="0"/>
                      <w:i w:val="0"/>
                      <w:iCs w:val="0"/>
                      <w:color w:val="1A1A1A"/>
                      <w:sz w:val="20"/>
                      <w:szCs w:val="20"/>
                    </w:rPr>
                    <w:t>"What specific examples from Ghanaian history or culture justify that view?"</w:t>
                  </w:r>
                </w:p>
                <w:p w14:paraId="122DB7BF">
                  <w:pPr>
                    <w:pStyle w:val="16"/>
                    <w:numPr>
                      <w:ilvl w:val="0"/>
                      <w:numId w:val="1"/>
                    </w:numPr>
                    <w:spacing w:before="28" w:after="28"/>
                  </w:pPr>
                  <w:r>
                    <w:rPr>
                      <w:rFonts w:ascii="Arial" w:hAnsi="Arial" w:eastAsia="Arial" w:cs="Arial"/>
                      <w:b w:val="0"/>
                      <w:bCs w:val="0"/>
                      <w:i w:val="0"/>
                      <w:iCs w:val="0"/>
                      <w:color w:val="1A1A1A"/>
                      <w:sz w:val="20"/>
                      <w:szCs w:val="20"/>
                    </w:rPr>
                    <w:t>"To what extent is that claim supported by what we know about...?"</w:t>
                  </w:r>
                </w:p>
              </w:tc>
            </w:tr>
          </w:tbl>
          <w:p w14:paraId="78D9FEEC">
            <w:pPr>
              <w:spacing w:before="40" w:after="40"/>
              <w:jc w:val="left"/>
            </w:pPr>
            <w:r>
              <w:rPr>
                <w:rFonts w:ascii="Arial" w:hAnsi="Arial" w:eastAsia="Arial" w:cs="Arial"/>
                <w:b/>
                <w:bCs/>
                <w:i w:val="0"/>
                <w:iCs w:val="0"/>
                <w:color w:val="1F4E79"/>
                <w:sz w:val="18"/>
                <w:szCs w:val="18"/>
              </w:rPr>
              <w:t>Key distinction to write on board and emphasise throughout: ANSWERING a question = reacting to what was asked. CONTRIBUTING to a discussion = adding something new that moves the whole conversation forward. B8 learners must do BOTH.</w:t>
            </w:r>
          </w:p>
        </w:tc>
      </w:tr>
    </w:tbl>
    <w:p w14:paraId="6D6EB8B7">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72B7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027CB17D">
            <w:pPr>
              <w:spacing w:before="60" w:after="60"/>
              <w:jc w:val="center"/>
            </w:pPr>
            <w:r>
              <w:rPr>
                <w:rFonts w:ascii="Arial" w:hAnsi="Arial" w:eastAsia="Arial" w:cs="Arial"/>
                <w:b/>
                <w:bCs/>
                <w:i w:val="0"/>
                <w:iCs w:val="0"/>
                <w:color w:val="FFFFFF"/>
                <w:sz w:val="21"/>
                <w:szCs w:val="21"/>
              </w:rPr>
              <w:t>TEACHER READING SCRIPTS — Two texts for this lesson. Read each aloud with deliberate modulation. Apply B7 Lesson 3 voice techniques.</w:t>
            </w:r>
          </w:p>
        </w:tc>
      </w:tr>
      <w:tr w14:paraId="22B53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DF3E3"/>
            <w:tcMar>
              <w:top w:w="80" w:type="dxa"/>
              <w:left w:w="160" w:type="dxa"/>
              <w:bottom w:w="80" w:type="dxa"/>
              <w:right w:w="160" w:type="dxa"/>
            </w:tcMar>
            <w:vAlign w:val="top"/>
          </w:tcPr>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3"/>
              <w:gridCol w:w="4373"/>
            </w:tblGrid>
            <w:tr w14:paraId="2CF9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1962D4AD">
                  <w:pPr>
                    <w:spacing w:before="30" w:after="30"/>
                    <w:jc w:val="center"/>
                  </w:pPr>
                  <w:r>
                    <w:rPr>
                      <w:rFonts w:ascii="Arial" w:hAnsi="Arial" w:eastAsia="Arial" w:cs="Arial"/>
                      <w:b/>
                      <w:bCs/>
                      <w:i w:val="0"/>
                      <w:iCs w:val="0"/>
                      <w:color w:val="FFFFFF"/>
                      <w:sz w:val="18"/>
                      <w:szCs w:val="18"/>
                    </w:rPr>
                    <w:t>TEXT 1 — Hook &amp; I Do | Read once | ~100 words</w:t>
                  </w:r>
                </w:p>
              </w:tc>
              <w:tc>
                <w:tcPr>
                  <w:tcW w:w="4373"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63DAAF7E">
                  <w:pPr>
                    <w:spacing w:before="30" w:after="30"/>
                    <w:jc w:val="center"/>
                  </w:pPr>
                  <w:r>
                    <w:rPr>
                      <w:rFonts w:ascii="Arial" w:hAnsi="Arial" w:eastAsia="Arial" w:cs="Arial"/>
                      <w:b/>
                      <w:bCs/>
                      <w:i w:val="0"/>
                      <w:iCs w:val="0"/>
                      <w:color w:val="FFFFFF"/>
                      <w:sz w:val="18"/>
                      <w:szCs w:val="18"/>
                    </w:rPr>
                    <w:t>TEXT 2 — WE DO | Read once | ~110 words</w:t>
                  </w:r>
                </w:p>
              </w:tc>
            </w:tr>
            <w:tr w14:paraId="05E72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BEB"/>
                  <w:tcMar>
                    <w:top w:w="80" w:type="dxa"/>
                    <w:left w:w="140" w:type="dxa"/>
                    <w:bottom w:w="80" w:type="dxa"/>
                    <w:right w:w="80" w:type="dxa"/>
                  </w:tcMar>
                  <w:vAlign w:val="top"/>
                </w:tcPr>
                <w:p w14:paraId="7BA2C9A5">
                  <w:pPr>
                    <w:spacing w:before="20" w:after="20"/>
                    <w:jc w:val="left"/>
                  </w:pPr>
                  <w:r>
                    <w:rPr>
                      <w:rFonts w:ascii="Arial" w:hAnsi="Arial" w:eastAsia="Arial" w:cs="Arial"/>
                      <w:b/>
                      <w:bCs/>
                      <w:i/>
                      <w:iCs/>
                      <w:color w:val="1A1A1A"/>
                      <w:sz w:val="19"/>
                      <w:szCs w:val="19"/>
                    </w:rPr>
                    <w:t>Title: 'Homowo: More Than a Meal'</w:t>
                  </w:r>
                </w:p>
                <w:p w14:paraId="77A0FBB0">
                  <w:pPr>
                    <w:spacing w:before="10" w:after="20"/>
                    <w:jc w:val="left"/>
                  </w:pPr>
                  <w:r>
                    <w:rPr>
                      <w:rFonts w:ascii="Arial" w:hAnsi="Arial" w:eastAsia="Arial" w:cs="Arial"/>
                      <w:b w:val="0"/>
                      <w:bCs w:val="0"/>
                      <w:i w:val="0"/>
                      <w:iCs w:val="0"/>
                      <w:color w:val="1A1A1A"/>
                      <w:sz w:val="19"/>
                      <w:szCs w:val="19"/>
                    </w:rPr>
                    <w:t>Every year, when the harvest season ends, the Ga people of Greater Accra gather to celebrate Homowo — a festival whose name means 'hooting at hunger.' It is a time to remember a great famine that their ancestors survived through unity and hard work. Families prepare kpokpoi, the traditional dish, and share it at the graves of their ancestors. Chiefs and elders resolve disputes. Young people who have been away return home. For many urban Ga families, Homowo is the one occasion each year when the family is truly complete — when the city is left behind and the community is restored.</w:t>
                  </w:r>
                </w:p>
                <w:p w14:paraId="367741E3">
                  <w:pPr>
                    <w:spacing w:before="40" w:after="30"/>
                    <w:jc w:val="left"/>
                  </w:pPr>
                  <w:r>
                    <w:rPr>
                      <w:rFonts w:ascii="Arial" w:hAnsi="Arial" w:eastAsia="Arial" w:cs="Arial"/>
                      <w:b w:val="0"/>
                      <w:bCs w:val="0"/>
                      <w:i/>
                      <w:iCs/>
                      <w:color w:val="888888"/>
                      <w:sz w:val="16"/>
                      <w:szCs w:val="16"/>
                    </w:rPr>
                    <w:t>Reading guidance: warm, informative tone. Pause between sentences. Do not show text to learners.</w:t>
                  </w:r>
                </w:p>
              </w:tc>
              <w:tc>
                <w:tcPr>
                  <w:tcW w:w="4373" w:type="dxa"/>
                  <w:tcBorders>
                    <w:top w:val="single" w:color="BBBBBB" w:sz="4" w:space="0"/>
                    <w:left w:val="single" w:color="BBBBBB" w:sz="4" w:space="0"/>
                    <w:bottom w:val="single" w:color="BBBBBB" w:sz="4" w:space="0"/>
                    <w:right w:val="single" w:color="BBBBBB" w:sz="4" w:space="0"/>
                  </w:tcBorders>
                  <w:shd w:val="clear" w:color="auto" w:fill="DBEAFE"/>
                  <w:tcMar>
                    <w:top w:w="80" w:type="dxa"/>
                    <w:left w:w="80" w:type="dxa"/>
                    <w:bottom w:w="80" w:type="dxa"/>
                    <w:right w:w="140" w:type="dxa"/>
                  </w:tcMar>
                  <w:vAlign w:val="top"/>
                </w:tcPr>
                <w:p w14:paraId="07FA6A5C">
                  <w:pPr>
                    <w:spacing w:before="20" w:after="20"/>
                    <w:jc w:val="left"/>
                  </w:pPr>
                  <w:r>
                    <w:rPr>
                      <w:rFonts w:ascii="Arial" w:hAnsi="Arial" w:eastAsia="Arial" w:cs="Arial"/>
                      <w:b/>
                      <w:bCs/>
                      <w:i/>
                      <w:iCs/>
                      <w:color w:val="1A1A1A"/>
                      <w:sz w:val="19"/>
                      <w:szCs w:val="19"/>
                    </w:rPr>
                    <w:t>Title: 'The Vote That Spoke to the World'</w:t>
                  </w:r>
                </w:p>
                <w:p w14:paraId="07B9B273">
                  <w:pPr>
                    <w:spacing w:before="10" w:after="20"/>
                    <w:jc w:val="left"/>
                  </w:pPr>
                  <w:r>
                    <w:rPr>
                      <w:rFonts w:ascii="Arial" w:hAnsi="Arial" w:eastAsia="Arial" w:cs="Arial"/>
                      <w:b w:val="0"/>
                      <w:bCs w:val="0"/>
                      <w:i w:val="0"/>
                      <w:iCs w:val="0"/>
                      <w:color w:val="1A1A1A"/>
                      <w:sz w:val="19"/>
                      <w:szCs w:val="19"/>
                    </w:rPr>
                    <w:t>In December 2008, Ghana held what many consider one of the most dramatic elections in African history. The outcome was decided by fewer than forty thousand votes — a margin of less than half a percentage point. The losing candidate conceded, and power was transferred peacefully. The world watched. International observers praised Ghanaians for their maturity and restraint. Former United Nations Secretary-General Kofi Annan called it a 'shining example for Africa.' In a continent where many elections have ended in violence and crisis, Ghana chose dialogue over conflict — and in doing so, strengthened its reputation as a beacon of democracy.</w:t>
                  </w:r>
                </w:p>
                <w:p w14:paraId="1823C00C">
                  <w:pPr>
                    <w:spacing w:before="40" w:after="30"/>
                    <w:jc w:val="left"/>
                  </w:pPr>
                  <w:r>
                    <w:rPr>
                      <w:rFonts w:ascii="Arial" w:hAnsi="Arial" w:eastAsia="Arial" w:cs="Arial"/>
                      <w:b w:val="0"/>
                      <w:bCs w:val="0"/>
                      <w:i/>
                      <w:iCs/>
                      <w:color w:val="888888"/>
                      <w:sz w:val="16"/>
                      <w:szCs w:val="16"/>
                    </w:rPr>
                    <w:t>Reading guidance: measured, respectful tone — this is a serious civic topic. Emphasise 'fewer than forty thousand votes' and 'shining example for Africa'. Pause at the end for learner processing.</w:t>
                  </w:r>
                </w:p>
              </w:tc>
            </w:tr>
          </w:tbl>
          <w:p w14:paraId="2F4EBFA1">
            <w:pPr>
              <w:spacing w:before="40"/>
            </w:pPr>
          </w:p>
        </w:tc>
      </w:tr>
    </w:tbl>
    <w:p w14:paraId="536E8701">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5155"/>
        <w:gridCol w:w="2249"/>
      </w:tblGrid>
      <w:tr w14:paraId="6BE8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46A4AA7B">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758275DD">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5E232F6C">
            <w:pPr>
              <w:spacing w:before="40" w:after="40"/>
              <w:jc w:val="center"/>
            </w:pPr>
            <w:r>
              <w:rPr>
                <w:rFonts w:ascii="Arial" w:hAnsi="Arial" w:eastAsia="Arial" w:cs="Arial"/>
                <w:b/>
                <w:bCs/>
                <w:i w:val="0"/>
                <w:iCs w:val="0"/>
                <w:color w:val="FFFFFF"/>
                <w:sz w:val="20"/>
                <w:szCs w:val="20"/>
              </w:rPr>
              <w:t>RESOURCES</w:t>
            </w:r>
          </w:p>
        </w:tc>
      </w:tr>
      <w:tr w14:paraId="4B4A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561D4319">
            <w:pPr>
              <w:spacing w:before="60" w:after="40"/>
              <w:jc w:val="center"/>
            </w:pPr>
            <w:r>
              <w:rPr>
                <w:rFonts w:ascii="Arial" w:hAnsi="Arial" w:eastAsia="Arial" w:cs="Arial"/>
                <w:b/>
                <w:bCs/>
                <w:i w:val="0"/>
                <w:iCs w:val="0"/>
                <w:color w:val="FFFFFF"/>
                <w:sz w:val="19"/>
                <w:szCs w:val="19"/>
              </w:rPr>
              <w:t>PHASE 1</w:t>
            </w:r>
          </w:p>
          <w:p w14:paraId="79551459">
            <w:pPr>
              <w:spacing w:before="40" w:after="40"/>
              <w:jc w:val="center"/>
            </w:pPr>
            <w:r>
              <w:rPr>
                <w:rFonts w:ascii="Arial" w:hAnsi="Arial" w:eastAsia="Arial" w:cs="Arial"/>
                <w:b/>
                <w:bCs/>
                <w:i w:val="0"/>
                <w:iCs w:val="0"/>
                <w:color w:val="FCD116"/>
                <w:sz w:val="17"/>
                <w:szCs w:val="17"/>
              </w:rPr>
              <w:t>STARTER / ENGAGEMENT</w:t>
            </w:r>
          </w:p>
          <w:p w14:paraId="0007D9A3">
            <w:pPr>
              <w:spacing w:before="40" w:after="60"/>
              <w:jc w:val="center"/>
            </w:pPr>
            <w:r>
              <w:rPr>
                <w:rFonts w:ascii="Arial" w:hAnsi="Arial" w:eastAsia="Arial" w:cs="Arial"/>
                <w:b w:val="0"/>
                <w:bCs w:val="0"/>
                <w:i w:val="0"/>
                <w:iCs w:val="0"/>
                <w:color w:val="FFFFFF"/>
                <w:sz w:val="17"/>
                <w:szCs w:val="17"/>
              </w:rPr>
              <w:t>(8 minutes)</w:t>
            </w:r>
          </w:p>
          <w:p w14:paraId="6443A6BE">
            <w:pPr>
              <w:spacing w:before="40" w:after="40"/>
              <w:jc w:val="center"/>
            </w:pPr>
            <w:r>
              <w:rPr>
                <w:rFonts w:ascii="Arial" w:hAnsi="Arial" w:eastAsia="Arial" w:cs="Arial"/>
                <w:b/>
                <w:bCs/>
                <w:i w:val="0"/>
                <w:iCs w:val="0"/>
                <w:color w:val="FFFFFF"/>
                <w:sz w:val="16"/>
                <w:szCs w:val="16"/>
              </w:rPr>
              <w:t>Strategies:</w:t>
            </w:r>
          </w:p>
          <w:p w14:paraId="6B2410A9">
            <w:pPr>
              <w:spacing w:before="40" w:after="60"/>
              <w:jc w:val="center"/>
            </w:pPr>
            <w:r>
              <w:rPr>
                <w:rFonts w:ascii="Arial" w:hAnsi="Arial" w:eastAsia="Arial" w:cs="Arial"/>
                <w:b w:val="0"/>
                <w:bCs w:val="0"/>
                <w:i/>
                <w:iCs/>
                <w:color w:val="FCD116"/>
                <w:sz w:val="14"/>
                <w:szCs w:val="14"/>
              </w:rPr>
              <w:t>Text Hook + Closed vs. Open Question Contrast + B7 Review + Answer vs. Contribution Distinction</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BD87D7C">
            <w:pPr>
              <w:spacing w:before="60" w:after="40"/>
              <w:jc w:val="left"/>
            </w:pPr>
            <w:r>
              <w:rPr>
                <w:rFonts w:ascii="Arial" w:hAnsi="Arial" w:eastAsia="Arial" w:cs="Arial"/>
                <w:b/>
                <w:bCs/>
                <w:i w:val="0"/>
                <w:iCs w:val="0"/>
                <w:color w:val="006B3F"/>
                <w:sz w:val="21"/>
                <w:szCs w:val="21"/>
              </w:rPr>
              <w:t>HOOK — The Question That Opens Everything (5 minutes)</w:t>
            </w:r>
          </w:p>
          <w:p w14:paraId="7FC192AC">
            <w:pPr>
              <w:spacing w:before="40" w:after="20"/>
              <w:jc w:val="left"/>
            </w:pPr>
            <w:r>
              <w:rPr>
                <w:rFonts w:ascii="Arial" w:hAnsi="Arial" w:eastAsia="Arial" w:cs="Arial"/>
                <w:b w:val="0"/>
                <w:bCs w:val="0"/>
                <w:i/>
                <w:iCs/>
                <w:color w:val="555555"/>
                <w:sz w:val="20"/>
                <w:szCs w:val="20"/>
              </w:rPr>
              <w:t>Teacher reads Text 1 ('Homowo: More Than a Meal') aloud. One read, no preview, apply Lesson 3 vocal technique.</w:t>
            </w:r>
          </w:p>
          <w:p w14:paraId="3402BB0C">
            <w:pPr>
              <w:pStyle w:val="16"/>
              <w:numPr>
                <w:ilvl w:val="0"/>
                <w:numId w:val="1"/>
              </w:numPr>
              <w:spacing w:before="28" w:after="28"/>
            </w:pPr>
            <w:r>
              <w:rPr>
                <w:rFonts w:ascii="Arial" w:hAnsi="Arial" w:eastAsia="Arial" w:cs="Arial"/>
                <w:b w:val="0"/>
                <w:bCs w:val="0"/>
                <w:i w:val="0"/>
                <w:iCs w:val="0"/>
                <w:color w:val="1A1A1A"/>
                <w:sz w:val="20"/>
                <w:szCs w:val="20"/>
              </w:rPr>
              <w:t>30 seconds of silence after reading. Then: cold call — 'What was that text about, in one sentence?' (3 responses.)</w:t>
            </w:r>
          </w:p>
          <w:p w14:paraId="15520378">
            <w:pPr>
              <w:pStyle w:val="16"/>
              <w:numPr>
                <w:ilvl w:val="0"/>
                <w:numId w:val="1"/>
              </w:numPr>
              <w:spacing w:before="28" w:after="28"/>
            </w:pPr>
            <w:r>
              <w:rPr>
                <w:rFonts w:ascii="Arial" w:hAnsi="Arial" w:eastAsia="Arial" w:cs="Arial"/>
                <w:b w:val="0"/>
                <w:bCs w:val="0"/>
                <w:i w:val="0"/>
                <w:iCs w:val="0"/>
                <w:color w:val="1A1A1A"/>
                <w:sz w:val="20"/>
                <w:szCs w:val="20"/>
              </w:rPr>
              <w:t>Teacher asks: 'Is Homowo important?' Hands go up — learners say 'Yes.' Conversation stops. Total silence.</w:t>
            </w:r>
          </w:p>
          <w:p w14:paraId="76218265">
            <w:pPr>
              <w:pStyle w:val="16"/>
              <w:numPr>
                <w:ilvl w:val="0"/>
                <w:numId w:val="1"/>
              </w:numPr>
              <w:spacing w:before="28" w:after="28"/>
            </w:pPr>
            <w:r>
              <w:rPr>
                <w:rFonts w:ascii="Arial" w:hAnsi="Arial" w:eastAsia="Arial" w:cs="Arial"/>
                <w:b w:val="0"/>
                <w:bCs w:val="0"/>
                <w:i w:val="0"/>
                <w:iCs w:val="0"/>
                <w:color w:val="1A1A1A"/>
                <w:sz w:val="20"/>
                <w:szCs w:val="20"/>
              </w:rPr>
              <w:t>Teacher then asks: 'WHY IS IT THAT Homowo remains important to Ga communities even as many families now live in Accra or abroad?' — the room opens up. Ideas flow.</w:t>
            </w:r>
          </w:p>
          <w:p w14:paraId="4578CFD3">
            <w:pPr>
              <w:pStyle w:val="16"/>
              <w:numPr>
                <w:ilvl w:val="0"/>
                <w:numId w:val="1"/>
              </w:numPr>
              <w:spacing w:before="28" w:after="28"/>
            </w:pPr>
            <w:r>
              <w:rPr>
                <w:rFonts w:ascii="Arial" w:hAnsi="Arial" w:eastAsia="Arial" w:cs="Arial"/>
                <w:b w:val="0"/>
                <w:bCs w:val="0"/>
                <w:i w:val="0"/>
                <w:iCs w:val="0"/>
                <w:color w:val="1A1A1A"/>
                <w:sz w:val="20"/>
                <w:szCs w:val="20"/>
              </w:rPr>
              <w:t>Think-Pair-Share (60 seconds): 'What made the second question better?' Collect 3 responses. Build on board: 'First question: YES/NO. Second question: CANNOT be answered in one word — you MUST think.'</w:t>
            </w:r>
          </w:p>
          <w:p w14:paraId="1E9FCDEF">
            <w:pPr>
              <w:spacing w:before="40" w:after="20"/>
              <w:jc w:val="left"/>
            </w:pPr>
            <w:r>
              <w:rPr>
                <w:rFonts w:ascii="Arial" w:hAnsi="Arial" w:eastAsia="Arial" w:cs="Arial"/>
                <w:b/>
                <w:bCs/>
                <w:i w:val="0"/>
                <w:iCs w:val="0"/>
                <w:color w:val="1A1A1A"/>
                <w:sz w:val="19"/>
                <w:szCs w:val="19"/>
              </w:rPr>
              <w:t>ANSWERING vs. CONTRIBUTING (2 minutes):</w:t>
            </w:r>
          </w:p>
          <w:p w14:paraId="041E1F1D">
            <w:pPr>
              <w:pStyle w:val="16"/>
              <w:numPr>
                <w:ilvl w:val="0"/>
                <w:numId w:val="1"/>
              </w:numPr>
              <w:spacing w:before="28" w:after="28"/>
            </w:pPr>
            <w:r>
              <w:rPr>
                <w:rFonts w:ascii="Arial" w:hAnsi="Arial" w:eastAsia="Arial" w:cs="Arial"/>
                <w:b w:val="0"/>
                <w:bCs w:val="0"/>
                <w:i w:val="0"/>
                <w:iCs w:val="0"/>
                <w:color w:val="1A1A1A"/>
                <w:sz w:val="20"/>
                <w:szCs w:val="20"/>
              </w:rPr>
              <w:t>Write on board: ANSWERING = responding to what was asked. CONTRIBUTING = adding something new that moves the discussion forward.</w:t>
            </w:r>
          </w:p>
          <w:p w14:paraId="6496C786">
            <w:pPr>
              <w:pStyle w:val="16"/>
              <w:numPr>
                <w:ilvl w:val="0"/>
                <w:numId w:val="1"/>
              </w:numPr>
              <w:spacing w:before="28" w:after="28"/>
            </w:pPr>
            <w:r>
              <w:rPr>
                <w:rFonts w:ascii="Arial" w:hAnsi="Arial" w:eastAsia="Arial" w:cs="Arial"/>
                <w:b w:val="0"/>
                <w:bCs w:val="0"/>
                <w:i w:val="0"/>
                <w:iCs w:val="0"/>
                <w:color w:val="1A1A1A"/>
                <w:sz w:val="20"/>
                <w:szCs w:val="20"/>
              </w:rPr>
              <w:t>Demonstrate: Teacher says 'Homowo is important.' Ask: 'Did I contribute?' (No — it is just a statement.) Then: 'Homowo is important because it is the one occasion each year when disputes are formally resolved in Ga communities — without this, conflicts could accumulate.' Ask: 'Did I contribute now?' (Yes — I added specific information that changes what we know about the topic.)</w:t>
            </w:r>
          </w:p>
          <w:p w14:paraId="1A241594">
            <w:pPr>
              <w:pStyle w:val="16"/>
              <w:numPr>
                <w:ilvl w:val="0"/>
                <w:numId w:val="1"/>
              </w:numPr>
              <w:spacing w:before="28" w:after="28"/>
            </w:pPr>
            <w:r>
              <w:rPr>
                <w:rFonts w:ascii="Arial" w:hAnsi="Arial" w:eastAsia="Arial" w:cs="Arial"/>
                <w:b w:val="0"/>
                <w:bCs w:val="0"/>
                <w:i w:val="0"/>
                <w:iCs w:val="0"/>
                <w:color w:val="1A1A1A"/>
                <w:sz w:val="20"/>
                <w:szCs w:val="20"/>
              </w:rPr>
              <w:t>Bridge: 'Today you practise BOTH — asking the questions that open discussions AND making contributions that advance them, using two Ghanaian topics: cultural practices and peace and patriotism.'</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57AB5B84">
            <w:pPr>
              <w:spacing w:before="40" w:after="40"/>
              <w:jc w:val="left"/>
            </w:pPr>
            <w:r>
              <w:rPr>
                <w:rFonts w:ascii="Arial" w:hAnsi="Arial" w:eastAsia="Arial" w:cs="Arial"/>
                <w:b/>
                <w:bCs/>
                <w:i w:val="0"/>
                <w:iCs w:val="0"/>
                <w:color w:val="1A1A1A"/>
                <w:sz w:val="18"/>
                <w:szCs w:val="18"/>
              </w:rPr>
              <w:t>Resources:</w:t>
            </w:r>
          </w:p>
          <w:p w14:paraId="68F637CF">
            <w:pPr>
              <w:pStyle w:val="16"/>
              <w:numPr>
                <w:ilvl w:val="0"/>
                <w:numId w:val="1"/>
              </w:numPr>
              <w:spacing w:before="28" w:after="28"/>
            </w:pPr>
            <w:r>
              <w:rPr>
                <w:rFonts w:ascii="Arial" w:hAnsi="Arial" w:eastAsia="Arial" w:cs="Arial"/>
                <w:b w:val="0"/>
                <w:bCs w:val="0"/>
                <w:i w:val="0"/>
                <w:iCs w:val="0"/>
                <w:color w:val="1A1A1A"/>
                <w:sz w:val="20"/>
                <w:szCs w:val="20"/>
              </w:rPr>
              <w:t>Text 1 script (Reading Scripts section)</w:t>
            </w:r>
          </w:p>
          <w:p w14:paraId="1EAC43AA">
            <w:pPr>
              <w:pStyle w:val="16"/>
              <w:numPr>
                <w:ilvl w:val="0"/>
                <w:numId w:val="1"/>
              </w:numPr>
              <w:spacing w:before="28" w:after="28"/>
            </w:pPr>
            <w:r>
              <w:rPr>
                <w:rFonts w:ascii="Arial" w:hAnsi="Arial" w:eastAsia="Arial" w:cs="Arial"/>
                <w:b w:val="0"/>
                <w:bCs w:val="0"/>
                <w:i w:val="0"/>
                <w:iCs w:val="0"/>
                <w:color w:val="1A1A1A"/>
                <w:sz w:val="20"/>
                <w:szCs w:val="20"/>
              </w:rPr>
              <w:t>Section A (Open-Ended Frames) on board</w:t>
            </w:r>
          </w:p>
          <w:p w14:paraId="147B07E9">
            <w:pPr>
              <w:pStyle w:val="16"/>
              <w:numPr>
                <w:ilvl w:val="0"/>
                <w:numId w:val="1"/>
              </w:numPr>
              <w:spacing w:before="28" w:after="28"/>
            </w:pPr>
            <w:r>
              <w:rPr>
                <w:rFonts w:ascii="Arial" w:hAnsi="Arial" w:eastAsia="Arial" w:cs="Arial"/>
                <w:b w:val="0"/>
                <w:bCs w:val="0"/>
                <w:i w:val="0"/>
                <w:iCs w:val="0"/>
                <w:color w:val="1A1A1A"/>
                <w:sz w:val="20"/>
                <w:szCs w:val="20"/>
              </w:rPr>
              <w:t>Section B (Discussion Moves) on board</w:t>
            </w:r>
          </w:p>
          <w:p w14:paraId="0B481926">
            <w:pPr>
              <w:pStyle w:val="16"/>
              <w:numPr>
                <w:ilvl w:val="0"/>
                <w:numId w:val="1"/>
              </w:numPr>
              <w:spacing w:before="28" w:after="28"/>
            </w:pPr>
            <w:r>
              <w:rPr>
                <w:rFonts w:ascii="Arial" w:hAnsi="Arial" w:eastAsia="Arial" w:cs="Arial"/>
                <w:b w:val="0"/>
                <w:bCs w:val="0"/>
                <w:i w:val="0"/>
                <w:iCs w:val="0"/>
                <w:color w:val="1A1A1A"/>
                <w:sz w:val="20"/>
                <w:szCs w:val="20"/>
              </w:rPr>
              <w:t>ANSWERING vs. CONTRIBUTING written on board</w:t>
            </w:r>
          </w:p>
          <w:p w14:paraId="1CA0DE05">
            <w:pPr>
              <w:spacing w:before="30" w:after="40"/>
              <w:jc w:val="left"/>
            </w:pPr>
            <w:r>
              <w:rPr>
                <w:rFonts w:ascii="Arial" w:hAnsi="Arial" w:eastAsia="Arial" w:cs="Arial"/>
                <w:b/>
                <w:bCs/>
                <w:i/>
                <w:iCs/>
                <w:color w:val="1A1A1A"/>
                <w:sz w:val="17"/>
                <w:szCs w:val="17"/>
              </w:rPr>
              <w:t>Tip for large classes:</w:t>
            </w:r>
          </w:p>
          <w:p w14:paraId="3B8273BB">
            <w:pPr>
              <w:spacing w:before="40" w:after="40"/>
              <w:jc w:val="left"/>
            </w:pPr>
            <w:r>
              <w:rPr>
                <w:rFonts w:ascii="Arial" w:hAnsi="Arial" w:eastAsia="Arial" w:cs="Arial"/>
                <w:b w:val="0"/>
                <w:bCs w:val="0"/>
                <w:i/>
                <w:iCs/>
                <w:color w:val="666666"/>
                <w:sz w:val="17"/>
                <w:szCs w:val="17"/>
              </w:rPr>
              <w:t>The contrast between 'Is Homowo important?' (silence) and the open-ended version (hands up everywhere) is the most powerful teaching moment of this lesson. Let the silence after the closed question sit for 5 seconds — it speaks for itself.</w:t>
            </w:r>
          </w:p>
        </w:tc>
      </w:tr>
      <w:tr w14:paraId="214F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53610899">
            <w:pPr>
              <w:spacing w:before="60" w:after="40"/>
              <w:jc w:val="center"/>
            </w:pPr>
            <w:r>
              <w:rPr>
                <w:rFonts w:ascii="Arial" w:hAnsi="Arial" w:eastAsia="Arial" w:cs="Arial"/>
                <w:b/>
                <w:bCs/>
                <w:i w:val="0"/>
                <w:iCs w:val="0"/>
                <w:color w:val="FFFFFF"/>
                <w:sz w:val="19"/>
                <w:szCs w:val="19"/>
              </w:rPr>
              <w:t>PHASE 2</w:t>
            </w:r>
          </w:p>
          <w:p w14:paraId="096666A4">
            <w:pPr>
              <w:spacing w:before="40" w:after="40"/>
              <w:jc w:val="center"/>
            </w:pPr>
            <w:r>
              <w:rPr>
                <w:rFonts w:ascii="Arial" w:hAnsi="Arial" w:eastAsia="Arial" w:cs="Arial"/>
                <w:b/>
                <w:bCs/>
                <w:i w:val="0"/>
                <w:iCs w:val="0"/>
                <w:color w:val="FCD116"/>
                <w:sz w:val="17"/>
                <w:szCs w:val="17"/>
              </w:rPr>
              <w:t>NEW LEARNING</w:t>
            </w:r>
          </w:p>
          <w:p w14:paraId="2AD57747">
            <w:pPr>
              <w:spacing w:before="40" w:after="60"/>
              <w:jc w:val="center"/>
            </w:pPr>
            <w:r>
              <w:rPr>
                <w:rFonts w:ascii="Arial" w:hAnsi="Arial" w:eastAsia="Arial" w:cs="Arial"/>
                <w:b w:val="0"/>
                <w:bCs w:val="0"/>
                <w:i w:val="0"/>
                <w:iCs w:val="0"/>
                <w:color w:val="FFFFFF"/>
                <w:sz w:val="17"/>
                <w:szCs w:val="17"/>
              </w:rPr>
              <w:t>(34 minutes)</w:t>
            </w:r>
          </w:p>
          <w:p w14:paraId="0EECDF1D">
            <w:pPr>
              <w:spacing w:before="40" w:after="40"/>
              <w:jc w:val="center"/>
            </w:pPr>
            <w:r>
              <w:rPr>
                <w:rFonts w:ascii="Arial" w:hAnsi="Arial" w:eastAsia="Arial" w:cs="Arial"/>
                <w:b/>
                <w:bCs/>
                <w:i w:val="0"/>
                <w:iCs w:val="0"/>
                <w:color w:val="FCD116"/>
                <w:sz w:val="16"/>
                <w:szCs w:val="16"/>
              </w:rPr>
              <w:t>I Do (12 min)</w:t>
            </w:r>
          </w:p>
          <w:p w14:paraId="1B9F988F">
            <w:pPr>
              <w:spacing w:before="40" w:after="40"/>
              <w:jc w:val="center"/>
            </w:pPr>
            <w:r>
              <w:rPr>
                <w:rFonts w:ascii="Arial" w:hAnsi="Arial" w:eastAsia="Arial" w:cs="Arial"/>
                <w:b/>
                <w:bCs/>
                <w:i w:val="0"/>
                <w:iCs w:val="0"/>
                <w:color w:val="FCD116"/>
                <w:sz w:val="16"/>
                <w:szCs w:val="16"/>
              </w:rPr>
              <w:t>We Do (11 min)</w:t>
            </w:r>
          </w:p>
          <w:p w14:paraId="0EE6B6C5">
            <w:pPr>
              <w:spacing w:before="40" w:after="60"/>
              <w:jc w:val="center"/>
            </w:pPr>
            <w:r>
              <w:rPr>
                <w:rFonts w:ascii="Arial" w:hAnsi="Arial" w:eastAsia="Arial" w:cs="Arial"/>
                <w:b/>
                <w:bCs/>
                <w:i w:val="0"/>
                <w:iCs w:val="0"/>
                <w:color w:val="FCD116"/>
                <w:sz w:val="16"/>
                <w:szCs w:val="16"/>
              </w:rPr>
              <w:t>You Do (11 min)</w:t>
            </w:r>
          </w:p>
          <w:p w14:paraId="729EB84A">
            <w:pPr>
              <w:spacing w:before="40" w:after="40"/>
              <w:jc w:val="center"/>
            </w:pPr>
            <w:r>
              <w:rPr>
                <w:rFonts w:ascii="Arial" w:hAnsi="Arial" w:eastAsia="Arial" w:cs="Arial"/>
                <w:b/>
                <w:bCs/>
                <w:i w:val="0"/>
                <w:iCs w:val="0"/>
                <w:color w:val="FFFFFF"/>
                <w:sz w:val="16"/>
                <w:szCs w:val="16"/>
              </w:rPr>
              <w:t>Strategies:</w:t>
            </w:r>
          </w:p>
          <w:p w14:paraId="6AC31F17">
            <w:pPr>
              <w:spacing w:before="40" w:after="60"/>
              <w:jc w:val="center"/>
            </w:pPr>
            <w:r>
              <w:rPr>
                <w:rFonts w:ascii="Arial" w:hAnsi="Arial" w:eastAsia="Arial" w:cs="Arial"/>
                <w:b w:val="0"/>
                <w:bCs w:val="0"/>
                <w:i/>
                <w:iCs/>
                <w:color w:val="FCD116"/>
                <w:sz w:val="14"/>
                <w:szCs w:val="14"/>
              </w:rPr>
              <w:t>Abstract Model | Annotated Discussion Model | Frame Conversion Drill | Discussion Circle | Numbered Heads | Tiered Tasks</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1F59759">
            <w:pPr>
              <w:spacing w:before="60" w:after="40"/>
              <w:jc w:val="left"/>
            </w:pPr>
            <w:r>
              <w:rPr>
                <w:rFonts w:ascii="Arial" w:hAnsi="Arial" w:eastAsia="Arial" w:cs="Arial"/>
                <w:b/>
                <w:bCs/>
                <w:i w:val="0"/>
                <w:iCs w:val="0"/>
                <w:color w:val="2E75B6"/>
                <w:sz w:val="21"/>
                <w:szCs w:val="21"/>
              </w:rPr>
              <w:t>I DO — Teach Question Frames + Model Full Discussion (12 minutes)</w:t>
            </w:r>
          </w:p>
          <w:p w14:paraId="2D41FED6">
            <w:pPr>
              <w:spacing w:before="40" w:after="20"/>
              <w:jc w:val="left"/>
            </w:pPr>
            <w:r>
              <w:rPr>
                <w:rFonts w:ascii="Arial" w:hAnsi="Arial" w:eastAsia="Arial" w:cs="Arial"/>
                <w:b/>
                <w:bCs/>
                <w:i w:val="0"/>
                <w:iCs w:val="0"/>
                <w:color w:val="1A1A1A"/>
                <w:sz w:val="19"/>
                <w:szCs w:val="19"/>
              </w:rPr>
              <w:t>Step 1 — Walk through Section A: Five Question Frames (3 minutes):</w:t>
            </w:r>
          </w:p>
          <w:p w14:paraId="21F39FA6">
            <w:pPr>
              <w:pStyle w:val="16"/>
              <w:numPr>
                <w:ilvl w:val="0"/>
                <w:numId w:val="1"/>
              </w:numPr>
              <w:spacing w:before="28" w:after="28"/>
            </w:pPr>
            <w:r>
              <w:rPr>
                <w:rFonts w:ascii="Arial" w:hAnsi="Arial" w:eastAsia="Arial" w:cs="Arial"/>
                <w:b w:val="0"/>
                <w:bCs w:val="0"/>
                <w:i w:val="0"/>
                <w:iCs w:val="0"/>
                <w:color w:val="1A1A1A"/>
                <w:sz w:val="20"/>
                <w:szCs w:val="20"/>
              </w:rPr>
              <w:t>Work through each frame on the board — name, purpose, one example. For each frame, give learners 20 seconds to generate one new question on the Homowo text using that frame. Cold call one learner per frame.</w:t>
            </w:r>
          </w:p>
          <w:p w14:paraId="2F773DA1">
            <w:pPr>
              <w:pStyle w:val="16"/>
              <w:numPr>
                <w:ilvl w:val="0"/>
                <w:numId w:val="1"/>
              </w:numPr>
              <w:spacing w:before="28" w:after="28"/>
            </w:pPr>
            <w:r>
              <w:rPr>
                <w:rFonts w:ascii="Arial" w:hAnsi="Arial" w:eastAsia="Arial" w:cs="Arial"/>
                <w:b w:val="0"/>
                <w:bCs w:val="0"/>
                <w:i w:val="0"/>
                <w:iCs w:val="0"/>
                <w:color w:val="1A1A1A"/>
                <w:sz w:val="20"/>
                <w:szCs w:val="20"/>
              </w:rPr>
              <w:t>Quick frame conversion drill: write 3 closed questions on the board. Class converts them to open-ended using the frames.</w:t>
            </w:r>
          </w:p>
          <w:p w14:paraId="6801D62A">
            <w:pPr>
              <w:pStyle w:val="16"/>
              <w:numPr>
                <w:ilvl w:val="0"/>
                <w:numId w:val="1"/>
              </w:numPr>
              <w:spacing w:before="28" w:after="28"/>
            </w:pPr>
            <w:r>
              <w:rPr>
                <w:rFonts w:ascii="Arial" w:hAnsi="Arial" w:eastAsia="Arial" w:cs="Arial"/>
                <w:b w:val="0"/>
                <w:bCs w:val="0"/>
                <w:i w:val="0"/>
                <w:iCs w:val="0"/>
                <w:color w:val="1A1A1A"/>
                <w:sz w:val="20"/>
                <w:szCs w:val="20"/>
              </w:rPr>
              <w:t>Closed: 'Do festivals help communities?' → Class: 'In what ways do festivals help communities resolve conflicts?'</w:t>
            </w:r>
          </w:p>
          <w:p w14:paraId="1FAAF626">
            <w:pPr>
              <w:pStyle w:val="16"/>
              <w:numPr>
                <w:ilvl w:val="0"/>
                <w:numId w:val="1"/>
              </w:numPr>
              <w:spacing w:before="28" w:after="28"/>
            </w:pPr>
            <w:r>
              <w:rPr>
                <w:rFonts w:ascii="Arial" w:hAnsi="Arial" w:eastAsia="Arial" w:cs="Arial"/>
                <w:b w:val="0"/>
                <w:bCs w:val="0"/>
                <w:i w:val="0"/>
                <w:iCs w:val="0"/>
                <w:color w:val="1A1A1A"/>
                <w:sz w:val="20"/>
                <w:szCs w:val="20"/>
              </w:rPr>
              <w:t>Closed: 'Is patriotism good?' → Class: 'How can young Ghanaians express genuine patriotism beyond the national pledge?'</w:t>
            </w:r>
          </w:p>
          <w:p w14:paraId="6A7E0ED2">
            <w:pPr>
              <w:pStyle w:val="16"/>
              <w:numPr>
                <w:ilvl w:val="0"/>
                <w:numId w:val="1"/>
              </w:numPr>
              <w:spacing w:before="28" w:after="28"/>
            </w:pPr>
            <w:r>
              <w:rPr>
                <w:rFonts w:ascii="Arial" w:hAnsi="Arial" w:eastAsia="Arial" w:cs="Arial"/>
                <w:b w:val="0"/>
                <w:bCs w:val="0"/>
                <w:i w:val="0"/>
                <w:iCs w:val="0"/>
                <w:color w:val="1A1A1A"/>
                <w:sz w:val="20"/>
                <w:szCs w:val="20"/>
              </w:rPr>
              <w:t>Closed: 'Should we keep our traditions?' → Class: 'What would happen if Ghanaian communities stopped practising traditional rites of passage?'</w:t>
            </w:r>
          </w:p>
          <w:p w14:paraId="6CB5CD87">
            <w:pPr>
              <w:spacing w:before="40" w:after="20"/>
              <w:jc w:val="left"/>
            </w:pPr>
            <w:r>
              <w:rPr>
                <w:rFonts w:ascii="Arial" w:hAnsi="Arial" w:eastAsia="Arial" w:cs="Arial"/>
                <w:b/>
                <w:bCs/>
                <w:i w:val="0"/>
                <w:iCs w:val="0"/>
                <w:color w:val="1A1A1A"/>
                <w:sz w:val="19"/>
                <w:szCs w:val="19"/>
              </w:rPr>
              <w:t>Step 2 — Walk through Section B: Six Discussion Moves (2 minutes):</w:t>
            </w:r>
          </w:p>
          <w:p w14:paraId="1B3C9C77">
            <w:pPr>
              <w:pStyle w:val="16"/>
              <w:numPr>
                <w:ilvl w:val="0"/>
                <w:numId w:val="1"/>
              </w:numPr>
              <w:spacing w:before="28" w:after="28"/>
            </w:pPr>
            <w:r>
              <w:rPr>
                <w:rFonts w:ascii="Arial" w:hAnsi="Arial" w:eastAsia="Arial" w:cs="Arial"/>
                <w:b w:val="0"/>
                <w:bCs w:val="0"/>
                <w:i w:val="0"/>
                <w:iCs w:val="0"/>
                <w:color w:val="1A1A1A"/>
                <w:sz w:val="20"/>
                <w:szCs w:val="20"/>
              </w:rPr>
              <w:t>Read each move and its frames. Confirm: a discussion move is how you ENTER the conversation — it shows you have listened to what came before AND have something new to add.</w:t>
            </w:r>
          </w:p>
          <w:p w14:paraId="404A2B1E">
            <w:pPr>
              <w:pStyle w:val="16"/>
              <w:numPr>
                <w:ilvl w:val="0"/>
                <w:numId w:val="1"/>
              </w:numPr>
              <w:spacing w:before="28" w:after="28"/>
            </w:pPr>
            <w:r>
              <w:rPr>
                <w:rFonts w:ascii="Arial" w:hAnsi="Arial" w:eastAsia="Arial" w:cs="Arial"/>
                <w:b w:val="0"/>
                <w:bCs w:val="0"/>
                <w:i w:val="0"/>
                <w:iCs w:val="0"/>
                <w:color w:val="1A1A1A"/>
                <w:sz w:val="20"/>
                <w:szCs w:val="20"/>
              </w:rPr>
              <w:t>Ask: 'Which move would you use if you wanted to challenge someone respectfully?' (DISAGREE + REASON.) 'Which would you use to show the group where the conversation has arrived?' (SYNTHESISE.)</w:t>
            </w:r>
          </w:p>
          <w:p w14:paraId="7A0594C3">
            <w:pPr>
              <w:spacing w:before="40" w:after="20"/>
              <w:jc w:val="left"/>
            </w:pPr>
            <w:r>
              <w:rPr>
                <w:rFonts w:ascii="Arial" w:hAnsi="Arial" w:eastAsia="Arial" w:cs="Arial"/>
                <w:b/>
                <w:bCs/>
                <w:i w:val="0"/>
                <w:iCs w:val="0"/>
                <w:color w:val="1A1A1A"/>
                <w:sz w:val="19"/>
                <w:szCs w:val="19"/>
              </w:rPr>
              <w:t>Step 3 — Deliver and Annotate the Discussion Model (7 minutes):</w:t>
            </w:r>
          </w:p>
          <w:p w14:paraId="42F68F5B">
            <w:pPr>
              <w:pStyle w:val="16"/>
              <w:numPr>
                <w:ilvl w:val="0"/>
                <w:numId w:val="1"/>
              </w:numPr>
              <w:spacing w:before="28" w:after="28"/>
            </w:pPr>
            <w:r>
              <w:rPr>
                <w:rFonts w:ascii="Arial" w:hAnsi="Arial" w:eastAsia="Arial" w:cs="Arial"/>
                <w:b w:val="0"/>
                <w:bCs w:val="0"/>
                <w:i w:val="0"/>
                <w:iCs w:val="0"/>
                <w:color w:val="1A1A1A"/>
                <w:sz w:val="20"/>
                <w:szCs w:val="20"/>
              </w:rPr>
              <w:t>Deliver the Annotated Discussion Model (Board Reference Tool 2) — all 6 turns — aloud. Apply appropriate vocal tone for each move.</w:t>
            </w:r>
          </w:p>
          <w:p w14:paraId="5D425D4D">
            <w:pPr>
              <w:pStyle w:val="16"/>
              <w:numPr>
                <w:ilvl w:val="0"/>
                <w:numId w:val="1"/>
              </w:numPr>
              <w:spacing w:before="28" w:after="28"/>
            </w:pPr>
            <w:r>
              <w:rPr>
                <w:rFonts w:ascii="Arial" w:hAnsi="Arial" w:eastAsia="Arial" w:cs="Arial"/>
                <w:b w:val="0"/>
                <w:bCs w:val="0"/>
                <w:i w:val="0"/>
                <w:iCs w:val="0"/>
                <w:color w:val="1A1A1A"/>
                <w:sz w:val="20"/>
                <w:szCs w:val="20"/>
              </w:rPr>
              <w:t>After EACH turn, annotate the board: question frame name, discussion move name, key feature. Ask: 'What type of question was that? What did the contribution ADD to the discussion?'</w:t>
            </w:r>
          </w:p>
          <w:p w14:paraId="5C521857">
            <w:pPr>
              <w:pStyle w:val="16"/>
              <w:numPr>
                <w:ilvl w:val="0"/>
                <w:numId w:val="1"/>
              </w:numPr>
              <w:spacing w:before="28" w:after="28"/>
            </w:pPr>
            <w:r>
              <w:rPr>
                <w:rFonts w:ascii="Arial" w:hAnsi="Arial" w:eastAsia="Arial" w:cs="Arial"/>
                <w:b w:val="0"/>
                <w:bCs w:val="0"/>
                <w:i w:val="0"/>
                <w:iCs w:val="0"/>
                <w:color w:val="1A1A1A"/>
                <w:sz w:val="20"/>
                <w:szCs w:val="20"/>
              </w:rPr>
              <w:t>After the full model: cold call 4 learners — each names ONE thing the discussion did that an ordinary Q&amp;A session would not. Guide toward: (1) built on previous turns, (2) moved the discussion to a new place, (3) synthesised multiple views, (4) challenged with evidence.</w:t>
            </w:r>
          </w:p>
          <w:p w14:paraId="3ED9CEE0">
            <w:pPr>
              <w:pBdr>
                <w:bottom w:val="single" w:color="CCCCCC" w:sz="4" w:space="0"/>
              </w:pBdr>
              <w:spacing w:before="60" w:after="4"/>
            </w:pPr>
          </w:p>
          <w:p w14:paraId="608279ED">
            <w:pPr>
              <w:spacing w:before="60" w:after="40"/>
              <w:jc w:val="left"/>
            </w:pPr>
            <w:r>
              <w:rPr>
                <w:rFonts w:ascii="Arial" w:hAnsi="Arial" w:eastAsia="Arial" w:cs="Arial"/>
                <w:b/>
                <w:bCs/>
                <w:i w:val="0"/>
                <w:iCs w:val="0"/>
                <w:color w:val="006B3F"/>
                <w:sz w:val="21"/>
                <w:szCs w:val="21"/>
              </w:rPr>
              <w:t>WE DO — 'Discussion Circle' on Cultural Practices and Peace (11 minutes)</w:t>
            </w:r>
          </w:p>
          <w:p w14:paraId="3EB7FDBB">
            <w:pPr>
              <w:spacing w:before="40" w:after="20"/>
              <w:jc w:val="left"/>
            </w:pPr>
            <w:r>
              <w:rPr>
                <w:rFonts w:ascii="Arial" w:hAnsi="Arial" w:eastAsia="Arial" w:cs="Arial"/>
                <w:b/>
                <w:bCs/>
                <w:i w:val="0"/>
                <w:iCs w:val="0"/>
                <w:color w:val="1A1A1A"/>
                <w:sz w:val="19"/>
                <w:szCs w:val="19"/>
              </w:rPr>
              <w:t>Setup — Numbered Heads groups of 4-5, roles by number:</w:t>
            </w:r>
          </w:p>
          <w:p w14:paraId="1A4A71B9">
            <w:pPr>
              <w:pStyle w:val="16"/>
              <w:numPr>
                <w:ilvl w:val="0"/>
                <w:numId w:val="1"/>
              </w:numPr>
              <w:spacing w:before="28" w:after="28"/>
            </w:pPr>
            <w:r>
              <w:rPr>
                <w:rFonts w:ascii="Arial" w:hAnsi="Arial" w:eastAsia="Arial" w:cs="Arial"/>
                <w:b w:val="0"/>
                <w:bCs w:val="0"/>
                <w:i w:val="0"/>
                <w:iCs w:val="0"/>
                <w:color w:val="1A1A1A"/>
                <w:sz w:val="20"/>
                <w:szCs w:val="20"/>
              </w:rPr>
              <w:t>Assign each group ONE Discussion Topic (A-E from Board Reference Tool 1). Teacher reads the context paragraph aloud for EACH group's topic (30 seconds per group) before the activity begins.</w:t>
            </w:r>
          </w:p>
          <w:p w14:paraId="5F35B794">
            <w:pPr>
              <w:pStyle w:val="16"/>
              <w:numPr>
                <w:ilvl w:val="0"/>
                <w:numId w:val="1"/>
              </w:numPr>
              <w:spacing w:before="28" w:after="28"/>
            </w:pPr>
            <w:r>
              <w:rPr>
                <w:rFonts w:ascii="Arial" w:hAnsi="Arial" w:eastAsia="Arial" w:cs="Arial"/>
                <w:b w:val="0"/>
                <w:bCs w:val="0"/>
                <w:i w:val="0"/>
                <w:iCs w:val="0"/>
                <w:color w:val="1A1A1A"/>
                <w:sz w:val="20"/>
                <w:szCs w:val="20"/>
              </w:rPr>
              <w:t>Role assignment: Number 1 = opens the discussion using the SEED QUESTION. Numbers 2, 3, 4 = each makes ONE contribution using a discussion move from Section B. Number 5 (or Number 1 returns) = SYNTHESISES the discussion in 2 sentences.</w:t>
            </w:r>
          </w:p>
          <w:p w14:paraId="53B63E8C">
            <w:pPr>
              <w:pStyle w:val="16"/>
              <w:numPr>
                <w:ilvl w:val="0"/>
                <w:numId w:val="1"/>
              </w:numPr>
              <w:spacing w:before="28" w:after="28"/>
            </w:pPr>
            <w:r>
              <w:rPr>
                <w:rFonts w:ascii="Arial" w:hAnsi="Arial" w:eastAsia="Arial" w:cs="Arial"/>
                <w:b w:val="0"/>
                <w:bCs w:val="0"/>
                <w:i w:val="0"/>
                <w:iCs w:val="0"/>
                <w:color w:val="1A1A1A"/>
                <w:sz w:val="20"/>
                <w:szCs w:val="20"/>
              </w:rPr>
              <w:t>Planning (3 minutes): each member writes their question or contribution in their exercise book. Labels the frame or move used. Does a register check: 'Is my language semi-formal — appropriate for an academic discussion?'</w:t>
            </w:r>
          </w:p>
          <w:p w14:paraId="2AD04C32">
            <w:pPr>
              <w:spacing w:before="40" w:after="20"/>
              <w:jc w:val="left"/>
            </w:pPr>
            <w:r>
              <w:rPr>
                <w:rFonts w:ascii="Arial" w:hAnsi="Arial" w:eastAsia="Arial" w:cs="Arial"/>
                <w:b/>
                <w:bCs/>
                <w:i w:val="0"/>
                <w:iCs w:val="0"/>
                <w:color w:val="1A1A1A"/>
                <w:sz w:val="19"/>
                <w:szCs w:val="19"/>
              </w:rPr>
              <w:t>Group discussion (5 minutes):</w:t>
            </w:r>
          </w:p>
          <w:p w14:paraId="6E554E8C">
            <w:pPr>
              <w:pStyle w:val="16"/>
              <w:numPr>
                <w:ilvl w:val="0"/>
                <w:numId w:val="1"/>
              </w:numPr>
              <w:spacing w:before="28" w:after="28"/>
            </w:pPr>
            <w:r>
              <w:rPr>
                <w:rFonts w:ascii="Arial" w:hAnsi="Arial" w:eastAsia="Arial" w:cs="Arial"/>
                <w:b w:val="0"/>
                <w:bCs w:val="0"/>
                <w:i w:val="0"/>
                <w:iCs w:val="0"/>
                <w:color w:val="1A1A1A"/>
                <w:sz w:val="20"/>
                <w:szCs w:val="20"/>
              </w:rPr>
              <w:t>Groups hold their discussion simultaneously. Teacher circulates — listens for 30 seconds per group. Use a quick tally per group: Q (open-ended question), C (genuine contribution), M (discussion move used), R (register appropriate). Inform Phase 3 debrief.</w:t>
            </w:r>
          </w:p>
          <w:p w14:paraId="577F411A">
            <w:pPr>
              <w:pStyle w:val="16"/>
              <w:numPr>
                <w:ilvl w:val="0"/>
                <w:numId w:val="1"/>
              </w:numPr>
              <w:spacing w:before="28" w:after="28"/>
            </w:pPr>
            <w:r>
              <w:rPr>
                <w:rFonts w:ascii="Arial" w:hAnsi="Arial" w:eastAsia="Arial" w:cs="Arial"/>
                <w:b w:val="0"/>
                <w:bCs w:val="0"/>
                <w:i w:val="0"/>
                <w:iCs w:val="0"/>
                <w:color w:val="1A1A1A"/>
                <w:sz w:val="20"/>
                <w:szCs w:val="20"/>
              </w:rPr>
              <w:t>Stop all groups after 5 minutes. Cold call accountability: 'Number 3 from Group B — what discussion move did you use? What did your contribution ADD to the discussion?' 'Number 5 from Group D — say your synthesis sentence for the whole class.'</w:t>
            </w:r>
          </w:p>
          <w:p w14:paraId="3AF80074">
            <w:pPr>
              <w:pStyle w:val="16"/>
              <w:numPr>
                <w:ilvl w:val="0"/>
                <w:numId w:val="1"/>
              </w:numPr>
              <w:spacing w:before="28" w:after="28"/>
            </w:pPr>
            <w:r>
              <w:rPr>
                <w:rFonts w:ascii="Arial" w:hAnsi="Arial" w:eastAsia="Arial" w:cs="Arial"/>
                <w:b w:val="0"/>
                <w:bCs w:val="0"/>
                <w:i w:val="0"/>
                <w:iCs w:val="0"/>
                <w:color w:val="1A1A1A"/>
                <w:sz w:val="20"/>
                <w:szCs w:val="20"/>
              </w:rPr>
              <w:t>Class evaluates each shared contribution: 'Was it a genuine contribution or just a repetition of what was already said?'</w:t>
            </w:r>
          </w:p>
          <w:p w14:paraId="60C11004">
            <w:pPr>
              <w:pBdr>
                <w:bottom w:val="single" w:color="CCCCCC" w:sz="4" w:space="0"/>
              </w:pBdr>
              <w:spacing w:before="60" w:after="4"/>
            </w:pPr>
          </w:p>
          <w:p w14:paraId="5CFD41A4">
            <w:pPr>
              <w:spacing w:before="60" w:after="40"/>
              <w:jc w:val="left"/>
            </w:pPr>
            <w:r>
              <w:rPr>
                <w:rFonts w:ascii="Arial" w:hAnsi="Arial" w:eastAsia="Arial" w:cs="Arial"/>
                <w:b/>
                <w:bCs/>
                <w:i w:val="0"/>
                <w:iCs w:val="0"/>
                <w:color w:val="CE1126"/>
                <w:sz w:val="21"/>
                <w:szCs w:val="21"/>
              </w:rPr>
              <w:t>YOU DO — Tiered Contribution Tasks (11 minutes)</w:t>
            </w:r>
          </w:p>
          <w:p w14:paraId="5FC6D150">
            <w:pPr>
              <w:spacing w:before="40" w:after="30"/>
              <w:jc w:val="left"/>
            </w:pPr>
            <w:r>
              <w:rPr>
                <w:rFonts w:ascii="Arial" w:hAnsi="Arial" w:eastAsia="Arial" w:cs="Arial"/>
                <w:b w:val="0"/>
                <w:bCs w:val="0"/>
                <w:i/>
                <w:iCs/>
                <w:color w:val="555555"/>
                <w:sz w:val="20"/>
                <w:szCs w:val="20"/>
              </w:rPr>
              <w:t>Teacher reads Text 2 ('The Vote That Spoke to the World') aloud ONCE. Learners complete their tier task on this text.</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1622"/>
              <w:gridCol w:w="1621"/>
            </w:tblGrid>
            <w:tr w14:paraId="4DE5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1A4FA4DB">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511E7FA6">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6F8912D9">
                  <w:pPr>
                    <w:spacing w:before="40" w:after="40"/>
                    <w:jc w:val="center"/>
                  </w:pPr>
                  <w:r>
                    <w:rPr>
                      <w:rFonts w:ascii="Arial" w:hAnsi="Arial" w:eastAsia="Arial" w:cs="Arial"/>
                      <w:b/>
                      <w:bCs/>
                      <w:i w:val="0"/>
                      <w:iCs w:val="0"/>
                      <w:color w:val="FFFFFF"/>
                      <w:sz w:val="19"/>
                      <w:szCs w:val="19"/>
                    </w:rPr>
                    <w:t>TIER 3 — Advanced</w:t>
                  </w:r>
                </w:p>
              </w:tc>
            </w:tr>
            <w:tr w14:paraId="01D7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01B5D150">
                  <w:pPr>
                    <w:pStyle w:val="16"/>
                    <w:numPr>
                      <w:ilvl w:val="0"/>
                      <w:numId w:val="1"/>
                    </w:numPr>
                    <w:spacing w:before="28" w:after="28"/>
                  </w:pPr>
                  <w:r>
                    <w:rPr>
                      <w:rFonts w:ascii="Arial" w:hAnsi="Arial" w:eastAsia="Arial" w:cs="Arial"/>
                      <w:b w:val="0"/>
                      <w:bCs w:val="0"/>
                      <w:i w:val="0"/>
                      <w:iCs w:val="0"/>
                      <w:color w:val="1A1A1A"/>
                      <w:sz w:val="20"/>
                      <w:szCs w:val="20"/>
                    </w:rPr>
                    <w:t>Write TWO open-ended questions about Text 2. Label the frame used for each (why is it / how can / in what ways / to what extent / what would happen if).</w:t>
                  </w:r>
                </w:p>
                <w:p w14:paraId="1D820ACE">
                  <w:pPr>
                    <w:pStyle w:val="16"/>
                    <w:numPr>
                      <w:ilvl w:val="0"/>
                      <w:numId w:val="1"/>
                    </w:numPr>
                    <w:spacing w:before="28" w:after="28"/>
                  </w:pPr>
                  <w:r>
                    <w:rPr>
                      <w:rFonts w:ascii="Arial" w:hAnsi="Arial" w:eastAsia="Arial" w:cs="Arial"/>
                      <w:b w:val="0"/>
                      <w:bCs w:val="0"/>
                      <w:i w:val="0"/>
                      <w:iCs w:val="0"/>
                      <w:color w:val="1A1A1A"/>
                      <w:sz w:val="20"/>
                      <w:szCs w:val="20"/>
                    </w:rPr>
                    <w:t>Choose ONE of your questions. Write a 3-sentence response that includes: your view, one reason, and one example or detail from Text 2.</w:t>
                  </w:r>
                </w:p>
                <w:p w14:paraId="0F7D3D5B">
                  <w:pPr>
                    <w:pStyle w:val="16"/>
                    <w:numPr>
                      <w:ilvl w:val="0"/>
                      <w:numId w:val="1"/>
                    </w:numPr>
                    <w:spacing w:before="28" w:after="28"/>
                  </w:pPr>
                  <w:r>
                    <w:rPr>
                      <w:rFonts w:ascii="Arial" w:hAnsi="Arial" w:eastAsia="Arial" w:cs="Arial"/>
                      <w:b w:val="0"/>
                      <w:bCs w:val="0"/>
                      <w:i w:val="0"/>
                      <w:iCs w:val="0"/>
                      <w:color w:val="1A1A1A"/>
                      <w:sz w:val="20"/>
                      <w:szCs w:val="20"/>
                    </w:rPr>
                    <w:t>Peer check: swap with a partner — are the questions truly open-ended? Does the response have 3 sentences with a reason?</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67F2E724">
                  <w:pPr>
                    <w:pStyle w:val="16"/>
                    <w:numPr>
                      <w:ilvl w:val="0"/>
                      <w:numId w:val="1"/>
                    </w:numPr>
                    <w:spacing w:before="28" w:after="28"/>
                  </w:pPr>
                  <w:r>
                    <w:rPr>
                      <w:rFonts w:ascii="Arial" w:hAnsi="Arial" w:eastAsia="Arial" w:cs="Arial"/>
                      <w:b w:val="0"/>
                      <w:bCs w:val="0"/>
                      <w:i w:val="0"/>
                      <w:iCs w:val="0"/>
                      <w:color w:val="1A1A1A"/>
                      <w:sz w:val="20"/>
                      <w:szCs w:val="20"/>
                    </w:rPr>
                    <w:t>Write THREE open-ended questions about Text 2 using THREE DIFFERENT frames. Arrange them from easiest to hardest to answer.</w:t>
                  </w:r>
                </w:p>
                <w:p w14:paraId="5F45E5F9">
                  <w:pPr>
                    <w:pStyle w:val="16"/>
                    <w:numPr>
                      <w:ilvl w:val="0"/>
                      <w:numId w:val="1"/>
                    </w:numPr>
                    <w:spacing w:before="28" w:after="28"/>
                  </w:pPr>
                  <w:r>
                    <w:rPr>
                      <w:rFonts w:ascii="Arial" w:hAnsi="Arial" w:eastAsia="Arial" w:cs="Arial"/>
                      <w:b w:val="0"/>
                      <w:bCs w:val="0"/>
                      <w:i w:val="0"/>
                      <w:iCs w:val="0"/>
                      <w:color w:val="1A1A1A"/>
                      <w:sz w:val="20"/>
                      <w:szCs w:val="20"/>
                    </w:rPr>
                    <w:t>Write elaborate responses (3+ sentences each) to TWO of your questions. Use at least one discussion move frame in each response (e.g. 'Building on what the text says...', 'A point not mentioned is...').</w:t>
                  </w:r>
                </w:p>
                <w:p w14:paraId="20991246">
                  <w:pPr>
                    <w:pStyle w:val="16"/>
                    <w:numPr>
                      <w:ilvl w:val="0"/>
                      <w:numId w:val="1"/>
                    </w:numPr>
                    <w:spacing w:before="28" w:after="28"/>
                  </w:pPr>
                  <w:r>
                    <w:rPr>
                      <w:rFonts w:ascii="Arial" w:hAnsi="Arial" w:eastAsia="Arial" w:cs="Arial"/>
                      <w:b w:val="0"/>
                      <w:bCs w:val="0"/>
                      <w:i w:val="0"/>
                      <w:iCs w:val="0"/>
                      <w:color w:val="1A1A1A"/>
                      <w:sz w:val="20"/>
                      <w:szCs w:val="20"/>
                    </w:rPr>
                    <w:t>Label: frame used | discussion move used | vocabulary term from Topic C's word bank.</w:t>
                  </w:r>
                </w:p>
                <w:p w14:paraId="53F9ACB6">
                  <w:pPr>
                    <w:pStyle w:val="16"/>
                    <w:numPr>
                      <w:ilvl w:val="0"/>
                      <w:numId w:val="1"/>
                    </w:numPr>
                    <w:spacing w:before="28" w:after="28"/>
                  </w:pPr>
                  <w:r>
                    <w:rPr>
                      <w:rFonts w:ascii="Arial" w:hAnsi="Arial" w:eastAsia="Arial" w:cs="Arial"/>
                      <w:b w:val="0"/>
                      <w:bCs w:val="0"/>
                      <w:i w:val="0"/>
                      <w:iCs w:val="0"/>
                      <w:color w:val="1A1A1A"/>
                      <w:sz w:val="20"/>
                      <w:szCs w:val="20"/>
                    </w:rPr>
                    <w:t>Peer evaluation using rubric criteria 1-3. Score out of 9. Give one specific improvement.</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F00F456">
                  <w:pPr>
                    <w:pStyle w:val="16"/>
                    <w:numPr>
                      <w:ilvl w:val="0"/>
                      <w:numId w:val="1"/>
                    </w:numPr>
                    <w:spacing w:before="28" w:after="28"/>
                  </w:pPr>
                  <w:r>
                    <w:rPr>
                      <w:rFonts w:ascii="Arial" w:hAnsi="Arial" w:eastAsia="Arial" w:cs="Arial"/>
                      <w:b w:val="0"/>
                      <w:bCs w:val="0"/>
                      <w:i w:val="0"/>
                      <w:iCs w:val="0"/>
                      <w:color w:val="1A1A1A"/>
                      <w:sz w:val="20"/>
                      <w:szCs w:val="20"/>
                    </w:rPr>
                    <w:t>Write FOUR open-ended questions on Text 2 — one per frame (excluding one frame of your choice). Order them to build a discussion: start broad, then probe deeper.</w:t>
                  </w:r>
                </w:p>
                <w:p w14:paraId="7D479736">
                  <w:pPr>
                    <w:pStyle w:val="16"/>
                    <w:numPr>
                      <w:ilvl w:val="0"/>
                      <w:numId w:val="1"/>
                    </w:numPr>
                    <w:spacing w:before="28" w:after="28"/>
                  </w:pPr>
                  <w:r>
                    <w:rPr>
                      <w:rFonts w:ascii="Arial" w:hAnsi="Arial" w:eastAsia="Arial" w:cs="Arial"/>
                      <w:b w:val="0"/>
                      <w:bCs w:val="0"/>
                      <w:i w:val="0"/>
                      <w:iCs w:val="0"/>
                      <w:color w:val="1A1A1A"/>
                      <w:sz w:val="20"/>
                      <w:szCs w:val="20"/>
                    </w:rPr>
                    <w:t>Write a 5-turn simulated discussion: you ask a question, a 'partner' responds (you write their response), you use a discussion move, you ask a follow-up question, you synthesise.</w:t>
                  </w:r>
                </w:p>
                <w:p w14:paraId="21B17B66">
                  <w:pPr>
                    <w:pStyle w:val="16"/>
                    <w:numPr>
                      <w:ilvl w:val="0"/>
                      <w:numId w:val="1"/>
                    </w:numPr>
                    <w:spacing w:before="28" w:after="28"/>
                  </w:pPr>
                  <w:r>
                    <w:rPr>
                      <w:rFonts w:ascii="Arial" w:hAnsi="Arial" w:eastAsia="Arial" w:cs="Arial"/>
                      <w:b w:val="0"/>
                      <w:bCs w:val="0"/>
                      <w:i w:val="0"/>
                      <w:iCs w:val="0"/>
                      <w:color w:val="1A1A1A"/>
                      <w:sz w:val="20"/>
                      <w:szCs w:val="20"/>
                    </w:rPr>
                    <w:t>Label every question frame, every discussion move, and every vocabulary term used.</w:t>
                  </w:r>
                </w:p>
                <w:p w14:paraId="60B22E3B">
                  <w:pPr>
                    <w:pStyle w:val="16"/>
                    <w:numPr>
                      <w:ilvl w:val="0"/>
                      <w:numId w:val="1"/>
                    </w:numPr>
                    <w:spacing w:before="28" w:after="28"/>
                  </w:pPr>
                  <w:r>
                    <w:rPr>
                      <w:rFonts w:ascii="Arial" w:hAnsi="Arial" w:eastAsia="Arial" w:cs="Arial"/>
                      <w:b w:val="0"/>
                      <w:bCs w:val="0"/>
                      <w:i w:val="0"/>
                      <w:iCs w:val="0"/>
                      <w:color w:val="1A1A1A"/>
                      <w:sz w:val="20"/>
                      <w:szCs w:val="20"/>
                    </w:rPr>
                    <w:t>Full rubric evaluation (all 6 criteria, max 18). Which criterion was hardest to achieve? Why?</w:t>
                  </w:r>
                </w:p>
                <w:p w14:paraId="42283059">
                  <w:pPr>
                    <w:pStyle w:val="16"/>
                    <w:numPr>
                      <w:ilvl w:val="0"/>
                      <w:numId w:val="1"/>
                    </w:numPr>
                    <w:spacing w:before="28" w:after="28"/>
                  </w:pPr>
                  <w:r>
                    <w:rPr>
                      <w:rFonts w:ascii="Arial" w:hAnsi="Arial" w:eastAsia="Arial" w:cs="Arial"/>
                      <w:b w:val="0"/>
                      <w:bCs w:val="0"/>
                      <w:i w:val="0"/>
                      <w:iCs w:val="0"/>
                      <w:color w:val="1A1A1A"/>
                      <w:sz w:val="20"/>
                      <w:szCs w:val="20"/>
                    </w:rPr>
                    <w:t>Extension: rewrite a contribution from your simulated discussion at a DIFFERENT register — first very formal (for a speech), then very informal (for a friend). Compare: how does the core idea change or stay the same?</w:t>
                  </w:r>
                </w:p>
              </w:tc>
            </w:tr>
          </w:tbl>
          <w:p w14:paraId="6A405AB2">
            <w:pPr>
              <w:spacing w:before="50" w:after="20"/>
              <w:jc w:val="left"/>
            </w:pPr>
            <w:r>
              <w:rPr>
                <w:rFonts w:ascii="Arial" w:hAnsi="Arial" w:eastAsia="Arial" w:cs="Arial"/>
                <w:b/>
                <w:bCs/>
                <w:i w:val="0"/>
                <w:iCs w:val="0"/>
                <w:color w:val="1A1A1A"/>
                <w:sz w:val="19"/>
                <w:szCs w:val="19"/>
              </w:rPr>
              <w:t>Inclusion (SEN / Multilingual / Large Class):</w:t>
            </w:r>
          </w:p>
          <w:p w14:paraId="2A8E58CA">
            <w:pPr>
              <w:pStyle w:val="16"/>
              <w:numPr>
                <w:ilvl w:val="0"/>
                <w:numId w:val="1"/>
              </w:numPr>
              <w:spacing w:before="28" w:after="28"/>
            </w:pPr>
            <w:r>
              <w:rPr>
                <w:rFonts w:ascii="Arial" w:hAnsi="Arial" w:eastAsia="Arial" w:cs="Arial"/>
                <w:b w:val="0"/>
                <w:bCs w:val="0"/>
                <w:i w:val="0"/>
                <w:iCs w:val="0"/>
                <w:color w:val="1A1A1A"/>
                <w:sz w:val="20"/>
                <w:szCs w:val="20"/>
              </w:rPr>
              <w:t>SEN learners: Provide a fill-in-the-blank open-ended question: 'Why is it that __________ is important in Ghana?' and a response starter: 'I think __________ because __________. For example, __________.' One vocabulary term provided on a card.</w:t>
            </w:r>
          </w:p>
          <w:p w14:paraId="3A7EF970">
            <w:pPr>
              <w:pStyle w:val="16"/>
              <w:numPr>
                <w:ilvl w:val="0"/>
                <w:numId w:val="1"/>
              </w:numPr>
              <w:spacing w:before="28" w:after="28"/>
            </w:pPr>
            <w:r>
              <w:rPr>
                <w:rFonts w:ascii="Arial" w:hAnsi="Arial" w:eastAsia="Arial" w:cs="Arial"/>
                <w:b w:val="0"/>
                <w:bCs w:val="0"/>
                <w:i w:val="0"/>
                <w:iCs w:val="0"/>
                <w:color w:val="1A1A1A"/>
                <w:sz w:val="20"/>
                <w:szCs w:val="20"/>
              </w:rPr>
              <w:t>Multilingual learners: Plan the question and response in L1 first. Translate key phrases to English. The civic and cultural knowledge is already rich — this lesson adds the English academic framing.</w:t>
            </w:r>
          </w:p>
          <w:p w14:paraId="3D1F9AE7">
            <w:pPr>
              <w:pStyle w:val="16"/>
              <w:numPr>
                <w:ilvl w:val="0"/>
                <w:numId w:val="1"/>
              </w:numPr>
              <w:spacing w:before="28" w:after="28"/>
            </w:pPr>
            <w:r>
              <w:rPr>
                <w:rFonts w:ascii="Arial" w:hAnsi="Arial" w:eastAsia="Arial" w:cs="Arial"/>
                <w:b w:val="0"/>
                <w:bCs w:val="0"/>
                <w:i w:val="0"/>
                <w:iCs w:val="0"/>
                <w:color w:val="1A1A1A"/>
                <w:sz w:val="20"/>
                <w:szCs w:val="20"/>
              </w:rPr>
              <w:t>Large classes: Run YOU DO as a written task simultaneously across the room. Collect 5 exercise books from different tiers after class for detailed marking. Use the rubric to provide written feedback within 2 days.</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4193AE5C">
            <w:pPr>
              <w:spacing w:before="40" w:after="40"/>
              <w:jc w:val="left"/>
            </w:pPr>
            <w:r>
              <w:rPr>
                <w:rFonts w:ascii="Arial" w:hAnsi="Arial" w:eastAsia="Arial" w:cs="Arial"/>
                <w:b/>
                <w:bCs/>
                <w:i w:val="0"/>
                <w:iCs w:val="0"/>
                <w:color w:val="1A1A1A"/>
                <w:sz w:val="18"/>
                <w:szCs w:val="18"/>
              </w:rPr>
              <w:t>I DO Resources:</w:t>
            </w:r>
          </w:p>
          <w:p w14:paraId="0974C592">
            <w:pPr>
              <w:pStyle w:val="16"/>
              <w:numPr>
                <w:ilvl w:val="0"/>
                <w:numId w:val="1"/>
              </w:numPr>
              <w:spacing w:before="28" w:after="28"/>
            </w:pPr>
            <w:r>
              <w:rPr>
                <w:rFonts w:ascii="Arial" w:hAnsi="Arial" w:eastAsia="Arial" w:cs="Arial"/>
                <w:b w:val="0"/>
                <w:bCs w:val="0"/>
                <w:i w:val="0"/>
                <w:iCs w:val="0"/>
                <w:color w:val="1A1A1A"/>
                <w:sz w:val="20"/>
                <w:szCs w:val="20"/>
              </w:rPr>
              <w:t>Section A (Question Frames) on board</w:t>
            </w:r>
          </w:p>
          <w:p w14:paraId="56151C34">
            <w:pPr>
              <w:pStyle w:val="16"/>
              <w:numPr>
                <w:ilvl w:val="0"/>
                <w:numId w:val="1"/>
              </w:numPr>
              <w:spacing w:before="28" w:after="28"/>
            </w:pPr>
            <w:r>
              <w:rPr>
                <w:rFonts w:ascii="Arial" w:hAnsi="Arial" w:eastAsia="Arial" w:cs="Arial"/>
                <w:b w:val="0"/>
                <w:bCs w:val="0"/>
                <w:i w:val="0"/>
                <w:iCs w:val="0"/>
                <w:color w:val="1A1A1A"/>
                <w:sz w:val="20"/>
                <w:szCs w:val="20"/>
              </w:rPr>
              <w:t>Section B (Discussion Moves) on board</w:t>
            </w:r>
          </w:p>
          <w:p w14:paraId="0D7AA44B">
            <w:pPr>
              <w:pStyle w:val="16"/>
              <w:numPr>
                <w:ilvl w:val="0"/>
                <w:numId w:val="1"/>
              </w:numPr>
              <w:spacing w:before="28" w:after="28"/>
            </w:pPr>
            <w:r>
              <w:rPr>
                <w:rFonts w:ascii="Arial" w:hAnsi="Arial" w:eastAsia="Arial" w:cs="Arial"/>
                <w:b w:val="0"/>
                <w:bCs w:val="0"/>
                <w:i w:val="0"/>
                <w:iCs w:val="0"/>
                <w:color w:val="1A1A1A"/>
                <w:sz w:val="20"/>
                <w:szCs w:val="20"/>
              </w:rPr>
              <w:t>Annotated Discussion Model (Board Reference Tool 2)</w:t>
            </w:r>
          </w:p>
          <w:p w14:paraId="5051BD0F">
            <w:pPr>
              <w:pStyle w:val="16"/>
              <w:numPr>
                <w:ilvl w:val="0"/>
                <w:numId w:val="1"/>
              </w:numPr>
              <w:spacing w:before="28" w:after="28"/>
            </w:pPr>
            <w:r>
              <w:rPr>
                <w:rFonts w:ascii="Arial" w:hAnsi="Arial" w:eastAsia="Arial" w:cs="Arial"/>
                <w:b w:val="0"/>
                <w:bCs w:val="0"/>
                <w:i w:val="0"/>
                <w:iCs w:val="0"/>
                <w:color w:val="1A1A1A"/>
                <w:sz w:val="20"/>
                <w:szCs w:val="20"/>
              </w:rPr>
              <w:t>ANSWERING vs. CONTRIBUTING on board</w:t>
            </w:r>
          </w:p>
          <w:p w14:paraId="3327FA87">
            <w:pPr>
              <w:spacing w:before="40" w:after="40"/>
              <w:jc w:val="left"/>
            </w:pPr>
            <w:r>
              <w:rPr>
                <w:rFonts w:ascii="Arial" w:hAnsi="Arial" w:eastAsia="Arial" w:cs="Arial"/>
                <w:b/>
                <w:bCs/>
                <w:i w:val="0"/>
                <w:iCs w:val="0"/>
                <w:color w:val="1A1A1A"/>
                <w:sz w:val="18"/>
                <w:szCs w:val="18"/>
              </w:rPr>
              <w:t>WE DO Resources:</w:t>
            </w:r>
          </w:p>
          <w:p w14:paraId="0C9CF4DA">
            <w:pPr>
              <w:pStyle w:val="16"/>
              <w:numPr>
                <w:ilvl w:val="0"/>
                <w:numId w:val="1"/>
              </w:numPr>
              <w:spacing w:before="28" w:after="28"/>
            </w:pPr>
            <w:r>
              <w:rPr>
                <w:rFonts w:ascii="Arial" w:hAnsi="Arial" w:eastAsia="Arial" w:cs="Arial"/>
                <w:b w:val="0"/>
                <w:bCs w:val="0"/>
                <w:i w:val="0"/>
                <w:iCs w:val="0"/>
                <w:color w:val="1A1A1A"/>
                <w:sz w:val="20"/>
                <w:szCs w:val="20"/>
              </w:rPr>
              <w:t>Discussion Topic Cards A-E (Board Reference Tool 1)</w:t>
            </w:r>
          </w:p>
          <w:p w14:paraId="1A7A12E9">
            <w:pPr>
              <w:pStyle w:val="16"/>
              <w:numPr>
                <w:ilvl w:val="0"/>
                <w:numId w:val="1"/>
              </w:numPr>
              <w:spacing w:before="28" w:after="28"/>
            </w:pPr>
            <w:r>
              <w:rPr>
                <w:rFonts w:ascii="Arial" w:hAnsi="Arial" w:eastAsia="Arial" w:cs="Arial"/>
                <w:b w:val="0"/>
                <w:bCs w:val="0"/>
                <w:i w:val="0"/>
                <w:iCs w:val="0"/>
                <w:color w:val="1A1A1A"/>
                <w:sz w:val="20"/>
                <w:szCs w:val="20"/>
              </w:rPr>
              <w:t>Text 1 context paragraphs (one per group — teacher reads aloud for each)</w:t>
            </w:r>
          </w:p>
          <w:p w14:paraId="070B062A">
            <w:pPr>
              <w:pStyle w:val="16"/>
              <w:numPr>
                <w:ilvl w:val="0"/>
                <w:numId w:val="1"/>
              </w:numPr>
              <w:spacing w:before="28" w:after="28"/>
            </w:pPr>
            <w:r>
              <w:rPr>
                <w:rFonts w:ascii="Arial" w:hAnsi="Arial" w:eastAsia="Arial" w:cs="Arial"/>
                <w:b w:val="0"/>
                <w:bCs w:val="0"/>
                <w:i w:val="0"/>
                <w:iCs w:val="0"/>
                <w:color w:val="1A1A1A"/>
                <w:sz w:val="20"/>
                <w:szCs w:val="20"/>
              </w:rPr>
              <w:t>Numbered head cards 1-5</w:t>
            </w:r>
          </w:p>
          <w:p w14:paraId="07BCBCE3">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1987E43D">
            <w:pPr>
              <w:pStyle w:val="16"/>
              <w:numPr>
                <w:ilvl w:val="0"/>
                <w:numId w:val="1"/>
              </w:numPr>
              <w:spacing w:before="28" w:after="28"/>
            </w:pPr>
            <w:r>
              <w:rPr>
                <w:rFonts w:ascii="Arial" w:hAnsi="Arial" w:eastAsia="Arial" w:cs="Arial"/>
                <w:b w:val="0"/>
                <w:bCs w:val="0"/>
                <w:i w:val="0"/>
                <w:iCs w:val="0"/>
                <w:color w:val="1A1A1A"/>
                <w:sz w:val="20"/>
                <w:szCs w:val="20"/>
              </w:rPr>
              <w:t>Contribution rubric (copy 5 criteria to board)</w:t>
            </w:r>
          </w:p>
          <w:p w14:paraId="3EF53849">
            <w:pPr>
              <w:spacing w:before="40" w:after="40"/>
              <w:jc w:val="left"/>
            </w:pPr>
            <w:r>
              <w:rPr>
                <w:rFonts w:ascii="Arial" w:hAnsi="Arial" w:eastAsia="Arial" w:cs="Arial"/>
                <w:b/>
                <w:bCs/>
                <w:i w:val="0"/>
                <w:iCs w:val="0"/>
                <w:color w:val="1A1A1A"/>
                <w:sz w:val="18"/>
                <w:szCs w:val="18"/>
              </w:rPr>
              <w:t>YOU DO Resources:</w:t>
            </w:r>
          </w:p>
          <w:p w14:paraId="28AF589F">
            <w:pPr>
              <w:pStyle w:val="16"/>
              <w:numPr>
                <w:ilvl w:val="0"/>
                <w:numId w:val="1"/>
              </w:numPr>
              <w:spacing w:before="28" w:after="28"/>
            </w:pPr>
            <w:r>
              <w:rPr>
                <w:rFonts w:ascii="Arial" w:hAnsi="Arial" w:eastAsia="Arial" w:cs="Arial"/>
                <w:b w:val="0"/>
                <w:bCs w:val="0"/>
                <w:i w:val="0"/>
                <w:iCs w:val="0"/>
                <w:color w:val="1A1A1A"/>
                <w:sz w:val="20"/>
                <w:szCs w:val="20"/>
              </w:rPr>
              <w:t>Text 2 script (Reading Scripts section — teacher reads once)</w:t>
            </w:r>
          </w:p>
          <w:p w14:paraId="03E14CF7">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1989D51C">
            <w:pPr>
              <w:pStyle w:val="16"/>
              <w:numPr>
                <w:ilvl w:val="0"/>
                <w:numId w:val="1"/>
              </w:numPr>
              <w:spacing w:before="28" w:after="28"/>
            </w:pPr>
            <w:r>
              <w:rPr>
                <w:rFonts w:ascii="Arial" w:hAnsi="Arial" w:eastAsia="Arial" w:cs="Arial"/>
                <w:b w:val="0"/>
                <w:bCs w:val="0"/>
                <w:i w:val="0"/>
                <w:iCs w:val="0"/>
                <w:color w:val="1A1A1A"/>
                <w:sz w:val="20"/>
                <w:szCs w:val="20"/>
              </w:rPr>
              <w:t>Full rubric — one per learner pair (Tier 2-3)</w:t>
            </w:r>
          </w:p>
          <w:p w14:paraId="0749831A">
            <w:pPr>
              <w:pStyle w:val="16"/>
              <w:numPr>
                <w:ilvl w:val="0"/>
                <w:numId w:val="1"/>
              </w:numPr>
              <w:spacing w:before="28" w:after="28"/>
            </w:pPr>
            <w:r>
              <w:rPr>
                <w:rFonts w:ascii="Arial" w:hAnsi="Arial" w:eastAsia="Arial" w:cs="Arial"/>
                <w:b w:val="0"/>
                <w:bCs w:val="0"/>
                <w:i w:val="0"/>
                <w:iCs w:val="0"/>
                <w:color w:val="1A1A1A"/>
                <w:sz w:val="20"/>
                <w:szCs w:val="20"/>
              </w:rPr>
              <w:t>Section A and B still on board</w:t>
            </w:r>
          </w:p>
          <w:p w14:paraId="1CA87ED8">
            <w:pPr>
              <w:spacing w:before="30" w:after="40"/>
              <w:jc w:val="left"/>
            </w:pPr>
            <w:r>
              <w:rPr>
                <w:rFonts w:ascii="Arial" w:hAnsi="Arial" w:eastAsia="Arial" w:cs="Arial"/>
                <w:b/>
                <w:bCs/>
                <w:i/>
                <w:iCs/>
                <w:color w:val="1A1A1A"/>
                <w:sz w:val="17"/>
                <w:szCs w:val="17"/>
              </w:rPr>
              <w:t>Low-resource tip:</w:t>
            </w:r>
          </w:p>
          <w:p w14:paraId="26E52DDE">
            <w:pPr>
              <w:spacing w:before="40" w:after="40"/>
              <w:jc w:val="left"/>
            </w:pPr>
            <w:r>
              <w:rPr>
                <w:rFonts w:ascii="Arial" w:hAnsi="Arial" w:eastAsia="Arial" w:cs="Arial"/>
                <w:b w:val="0"/>
                <w:bCs w:val="0"/>
                <w:i/>
                <w:iCs/>
                <w:color w:val="666666"/>
                <w:sz w:val="17"/>
                <w:szCs w:val="17"/>
              </w:rPr>
              <w:t>All materials are chalk-on-board. Both reading texts are printed in this plan for direct use. No additional resources required.</w:t>
            </w:r>
          </w:p>
          <w:p w14:paraId="56AA051D">
            <w:pPr>
              <w:spacing w:before="30" w:after="40"/>
              <w:jc w:val="left"/>
            </w:pPr>
            <w:r>
              <w:rPr>
                <w:rFonts w:ascii="Arial" w:hAnsi="Arial" w:eastAsia="Arial" w:cs="Arial"/>
                <w:b/>
                <w:bCs/>
                <w:i/>
                <w:iCs/>
                <w:color w:val="1A1A1A"/>
                <w:sz w:val="17"/>
                <w:szCs w:val="17"/>
              </w:rPr>
              <w:t>ICT option:</w:t>
            </w:r>
          </w:p>
          <w:p w14:paraId="66FE0887">
            <w:pPr>
              <w:pStyle w:val="16"/>
              <w:numPr>
                <w:ilvl w:val="0"/>
                <w:numId w:val="1"/>
              </w:numPr>
              <w:spacing w:before="28" w:after="28"/>
            </w:pPr>
            <w:r>
              <w:rPr>
                <w:rFonts w:ascii="Arial" w:hAnsi="Arial" w:eastAsia="Arial" w:cs="Arial"/>
                <w:b w:val="0"/>
                <w:bCs w:val="0"/>
                <w:i w:val="0"/>
                <w:iCs w:val="0"/>
                <w:color w:val="1A1A1A"/>
                <w:sz w:val="20"/>
                <w:szCs w:val="20"/>
              </w:rPr>
              <w:t>GBC Ghana Radio or Peace FM discussion clips: download a 2-minute segment of a panel discussion. Learners identify: (1) which open-ended question frames are used, (2) which discussion moves panelists employ. This authenticates the skills in real-world media.</w:t>
            </w:r>
          </w:p>
        </w:tc>
      </w:tr>
      <w:tr w14:paraId="25B3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2E3B5AB3">
            <w:pPr>
              <w:spacing w:before="60" w:after="40"/>
              <w:jc w:val="center"/>
            </w:pPr>
            <w:r>
              <w:rPr>
                <w:rFonts w:ascii="Arial" w:hAnsi="Arial" w:eastAsia="Arial" w:cs="Arial"/>
                <w:b/>
                <w:bCs/>
                <w:i w:val="0"/>
                <w:iCs w:val="0"/>
                <w:color w:val="FFFFFF"/>
                <w:sz w:val="19"/>
                <w:szCs w:val="19"/>
              </w:rPr>
              <w:t>PHASE 3</w:t>
            </w:r>
          </w:p>
          <w:p w14:paraId="2F8F02FE">
            <w:pPr>
              <w:spacing w:before="40" w:after="40"/>
              <w:jc w:val="center"/>
            </w:pPr>
            <w:r>
              <w:rPr>
                <w:rFonts w:ascii="Arial" w:hAnsi="Arial" w:eastAsia="Arial" w:cs="Arial"/>
                <w:b/>
                <w:bCs/>
                <w:i w:val="0"/>
                <w:iCs w:val="0"/>
                <w:color w:val="FCD116"/>
                <w:sz w:val="17"/>
                <w:szCs w:val="17"/>
              </w:rPr>
              <w:t>REFLECTION</w:t>
            </w:r>
          </w:p>
          <w:p w14:paraId="75C6C059">
            <w:pPr>
              <w:spacing w:before="40" w:after="60"/>
              <w:jc w:val="center"/>
            </w:pPr>
            <w:r>
              <w:rPr>
                <w:rFonts w:ascii="Arial" w:hAnsi="Arial" w:eastAsia="Arial" w:cs="Arial"/>
                <w:b w:val="0"/>
                <w:bCs w:val="0"/>
                <w:i w:val="0"/>
                <w:iCs w:val="0"/>
                <w:color w:val="FFFFFF"/>
                <w:sz w:val="17"/>
                <w:szCs w:val="17"/>
              </w:rPr>
              <w:t>(8 minutes)</w:t>
            </w:r>
          </w:p>
          <w:p w14:paraId="2FC45724">
            <w:pPr>
              <w:spacing w:before="40" w:after="40"/>
              <w:jc w:val="center"/>
            </w:pPr>
            <w:r>
              <w:rPr>
                <w:rFonts w:ascii="Arial" w:hAnsi="Arial" w:eastAsia="Arial" w:cs="Arial"/>
                <w:b/>
                <w:bCs/>
                <w:i w:val="0"/>
                <w:iCs w:val="0"/>
                <w:color w:val="FFFFFF"/>
                <w:sz w:val="16"/>
                <w:szCs w:val="16"/>
              </w:rPr>
              <w:t>Strategies:</w:t>
            </w:r>
          </w:p>
          <w:p w14:paraId="1DCB6DD9">
            <w:pPr>
              <w:spacing w:before="40" w:after="60"/>
              <w:jc w:val="center"/>
            </w:pPr>
            <w:r>
              <w:rPr>
                <w:rFonts w:ascii="Arial" w:hAnsi="Arial" w:eastAsia="Arial" w:cs="Arial"/>
                <w:b w:val="0"/>
                <w:bCs w:val="0"/>
                <w:i/>
                <w:iCs/>
                <w:color w:val="FCD116"/>
                <w:sz w:val="15"/>
                <w:szCs w:val="15"/>
              </w:rPr>
              <w:t>Write One / Contribute One Exit Ticket + Star Contribution + Vocabulary Spiral</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A8B4E9A">
            <w:pPr>
              <w:spacing w:before="60" w:after="40"/>
              <w:jc w:val="left"/>
            </w:pPr>
            <w:r>
              <w:rPr>
                <w:rFonts w:ascii="Arial" w:hAnsi="Arial" w:eastAsia="Arial" w:cs="Arial"/>
                <w:b/>
                <w:bCs/>
                <w:i w:val="0"/>
                <w:iCs w:val="0"/>
                <w:color w:val="CE1126"/>
                <w:sz w:val="21"/>
                <w:szCs w:val="21"/>
              </w:rPr>
              <w:t>QUICK CHECK FOR UNDERSTANDING — Write One / Contribute One Exit Ticket (5 minutes)</w:t>
            </w:r>
          </w:p>
          <w:p w14:paraId="0C2F2237">
            <w:pPr>
              <w:spacing w:before="40" w:after="20"/>
              <w:jc w:val="left"/>
            </w:pPr>
            <w:r>
              <w:rPr>
                <w:rFonts w:ascii="Arial" w:hAnsi="Arial" w:eastAsia="Arial" w:cs="Arial"/>
                <w:b/>
                <w:bCs/>
                <w:i w:val="0"/>
                <w:iCs w:val="0"/>
                <w:color w:val="1A1A1A"/>
                <w:sz w:val="19"/>
                <w:szCs w:val="19"/>
              </w:rPr>
              <w:t>Part A — Written exit task (3 minutes):</w:t>
            </w:r>
          </w:p>
          <w:p w14:paraId="1B67565D">
            <w:pPr>
              <w:pStyle w:val="16"/>
              <w:numPr>
                <w:ilvl w:val="0"/>
                <w:numId w:val="1"/>
              </w:numPr>
              <w:spacing w:before="28" w:after="28"/>
            </w:pPr>
            <w:r>
              <w:rPr>
                <w:rFonts w:ascii="Arial" w:hAnsi="Arial" w:eastAsia="Arial" w:cs="Arial"/>
                <w:b w:val="0"/>
                <w:bCs w:val="0"/>
                <w:i w:val="0"/>
                <w:iCs w:val="0"/>
                <w:color w:val="1A1A1A"/>
                <w:sz w:val="20"/>
                <w:szCs w:val="20"/>
              </w:rPr>
              <w:t>Teacher writes on board: 'Ghana is called an island of peace in West Africa.'</w:t>
            </w:r>
          </w:p>
          <w:p w14:paraId="5AA5E5C5">
            <w:pPr>
              <w:pStyle w:val="16"/>
              <w:numPr>
                <w:ilvl w:val="0"/>
                <w:numId w:val="1"/>
              </w:numPr>
              <w:spacing w:before="28" w:after="28"/>
            </w:pPr>
            <w:r>
              <w:rPr>
                <w:rFonts w:ascii="Arial" w:hAnsi="Arial" w:eastAsia="Arial" w:cs="Arial"/>
                <w:b w:val="0"/>
                <w:bCs w:val="0"/>
                <w:i w:val="0"/>
                <w:iCs w:val="0"/>
                <w:color w:val="1A1A1A"/>
                <w:sz w:val="20"/>
                <w:szCs w:val="20"/>
              </w:rPr>
              <w:t>Learners write TWO things in exercise books:</w:t>
            </w:r>
          </w:p>
          <w:p w14:paraId="1AE278F0">
            <w:pPr>
              <w:pStyle w:val="16"/>
              <w:numPr>
                <w:ilvl w:val="0"/>
                <w:numId w:val="2"/>
              </w:numPr>
              <w:spacing w:before="20" w:after="20"/>
            </w:pPr>
            <w:r>
              <w:rPr>
                <w:rFonts w:ascii="Arial" w:hAnsi="Arial" w:eastAsia="Arial" w:cs="Arial"/>
                <w:b w:val="0"/>
                <w:bCs w:val="0"/>
                <w:i w:val="0"/>
                <w:iCs w:val="0"/>
                <w:color w:val="1A1A1A"/>
                <w:sz w:val="18"/>
                <w:szCs w:val="18"/>
              </w:rPr>
              <w:t>(1) ONE open-ended question about this statement — label the frame used.</w:t>
            </w:r>
          </w:p>
          <w:p w14:paraId="647F75AD">
            <w:pPr>
              <w:pStyle w:val="16"/>
              <w:numPr>
                <w:ilvl w:val="0"/>
                <w:numId w:val="2"/>
              </w:numPr>
              <w:spacing w:before="20" w:after="20"/>
            </w:pPr>
            <w:r>
              <w:rPr>
                <w:rFonts w:ascii="Arial" w:hAnsi="Arial" w:eastAsia="Arial" w:cs="Arial"/>
                <w:b w:val="0"/>
                <w:bCs w:val="0"/>
                <w:i w:val="0"/>
                <w:iCs w:val="0"/>
                <w:color w:val="1A1A1A"/>
                <w:sz w:val="18"/>
                <w:szCs w:val="18"/>
              </w:rPr>
              <w:t>(2) ONE elaborate, contributing response (3+ sentences) — label the discussion move used and underline one vocabulary term from today's topic word bank.</w:t>
            </w:r>
          </w:p>
          <w:p w14:paraId="1C13EF48">
            <w:pPr>
              <w:pStyle w:val="16"/>
              <w:numPr>
                <w:ilvl w:val="0"/>
                <w:numId w:val="1"/>
              </w:numPr>
              <w:spacing w:before="28" w:after="28"/>
            </w:pPr>
            <w:r>
              <w:rPr>
                <w:rFonts w:ascii="Arial" w:hAnsi="Arial" w:eastAsia="Arial" w:cs="Arial"/>
                <w:b w:val="0"/>
                <w:bCs w:val="0"/>
                <w:i w:val="0"/>
                <w:iCs w:val="0"/>
                <w:color w:val="1A1A1A"/>
                <w:sz w:val="20"/>
                <w:szCs w:val="20"/>
              </w:rPr>
              <w:t>Peer check: swap books. Partner evaluates: Is the question genuinely open-ended? Does the response include a view, a reason, and a link to the topic? Score out of 6 (1 per element: open question, frame labelled, view, reason, contribution, vocab term).</w:t>
            </w:r>
          </w:p>
          <w:p w14:paraId="2A83E84A">
            <w:pPr>
              <w:spacing w:before="40" w:after="20"/>
              <w:jc w:val="left"/>
            </w:pPr>
            <w:r>
              <w:rPr>
                <w:rFonts w:ascii="Arial" w:hAnsi="Arial" w:eastAsia="Arial" w:cs="Arial"/>
                <w:b/>
                <w:bCs/>
                <w:i w:val="0"/>
                <w:iCs w:val="0"/>
                <w:color w:val="1A1A1A"/>
                <w:sz w:val="19"/>
                <w:szCs w:val="19"/>
              </w:rPr>
              <w:t>Part B — Star Contribution (2 minutes):</w:t>
            </w:r>
          </w:p>
          <w:p w14:paraId="7C207C15">
            <w:pPr>
              <w:pStyle w:val="16"/>
              <w:numPr>
                <w:ilvl w:val="0"/>
                <w:numId w:val="1"/>
              </w:numPr>
              <w:spacing w:before="28" w:after="28"/>
            </w:pPr>
            <w:r>
              <w:rPr>
                <w:rFonts w:ascii="Arial" w:hAnsi="Arial" w:eastAsia="Arial" w:cs="Arial"/>
                <w:b w:val="0"/>
                <w:bCs w:val="0"/>
                <w:i w:val="0"/>
                <w:iCs w:val="0"/>
                <w:color w:val="1A1A1A"/>
                <w:sz w:val="20"/>
                <w:szCs w:val="20"/>
              </w:rPr>
              <w:t>Teacher cold calls 2 learners to deliver their open-ended question AND their 3-sentence contribution aloud. Class uses the 6-criterion rubric to evaluate — thumbs-up/sideways for each criterion.</w:t>
            </w:r>
          </w:p>
          <w:p w14:paraId="16B9C173">
            <w:pPr>
              <w:pStyle w:val="16"/>
              <w:numPr>
                <w:ilvl w:val="0"/>
                <w:numId w:val="1"/>
              </w:numPr>
              <w:spacing w:before="28" w:after="28"/>
            </w:pPr>
            <w:r>
              <w:rPr>
                <w:rFonts w:ascii="Arial" w:hAnsi="Arial" w:eastAsia="Arial" w:cs="Arial"/>
                <w:b w:val="0"/>
                <w:bCs w:val="0"/>
                <w:i w:val="0"/>
                <w:iCs w:val="0"/>
                <w:color w:val="1A1A1A"/>
                <w:sz w:val="20"/>
                <w:szCs w:val="20"/>
              </w:rPr>
              <w:t>Teacher: 'What is the difference between answering a question and contributing to a discussion?' Cold call 2 learners for complete-sentence answers.</w:t>
            </w:r>
          </w:p>
          <w:p w14:paraId="5971B752">
            <w:pPr>
              <w:spacing w:before="40" w:after="20"/>
              <w:jc w:val="left"/>
            </w:pPr>
            <w:r>
              <w:rPr>
                <w:rFonts w:ascii="Arial" w:hAnsi="Arial" w:eastAsia="Arial" w:cs="Arial"/>
                <w:b/>
                <w:bCs/>
                <w:i w:val="0"/>
                <w:iCs w:val="0"/>
                <w:color w:val="1A1A1A"/>
                <w:sz w:val="19"/>
                <w:szCs w:val="19"/>
              </w:rPr>
              <w:t>Vocabulary spiral + preview (1 minute):</w:t>
            </w:r>
          </w:p>
          <w:p w14:paraId="1C3AFCF6">
            <w:pPr>
              <w:pStyle w:val="16"/>
              <w:numPr>
                <w:ilvl w:val="0"/>
                <w:numId w:val="1"/>
              </w:numPr>
              <w:spacing w:before="28" w:after="28"/>
            </w:pPr>
            <w:r>
              <w:rPr>
                <w:rFonts w:ascii="Arial" w:hAnsi="Arial" w:eastAsia="Arial" w:cs="Arial"/>
                <w:b w:val="0"/>
                <w:bCs w:val="0"/>
                <w:i w:val="0"/>
                <w:iCs w:val="0"/>
                <w:color w:val="1A1A1A"/>
                <w:sz w:val="20"/>
                <w:szCs w:val="20"/>
              </w:rPr>
              <w:t>Rapid choral quiz: teacher reads a vocabulary term from any topic card; learners respond with a one-sentence definition or usage. 6 terms in 60 seconds.</w:t>
            </w:r>
          </w:p>
          <w:p w14:paraId="125AEE61">
            <w:pPr>
              <w:pStyle w:val="16"/>
              <w:numPr>
                <w:ilvl w:val="0"/>
                <w:numId w:val="1"/>
              </w:numPr>
              <w:spacing w:before="28" w:after="28"/>
            </w:pPr>
            <w:r>
              <w:rPr>
                <w:rFonts w:ascii="Arial" w:hAnsi="Arial" w:eastAsia="Arial" w:cs="Arial"/>
                <w:b w:val="0"/>
                <w:bCs w:val="0"/>
                <w:i w:val="0"/>
                <w:iCs w:val="0"/>
                <w:color w:val="1A1A1A"/>
                <w:sz w:val="20"/>
                <w:szCs w:val="20"/>
              </w:rPr>
              <w:t>Preview: 'In Lesson 3 we bring everything together — register, open-ended questions, discussion moves, and rich description — to engage in an extended discussion on a topic of your own choosing. Today’s skills are your toolkit for that lesson.'</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15639641">
            <w:pPr>
              <w:spacing w:before="40" w:after="40"/>
              <w:jc w:val="left"/>
            </w:pPr>
            <w:r>
              <w:rPr>
                <w:rFonts w:ascii="Arial" w:hAnsi="Arial" w:eastAsia="Arial" w:cs="Arial"/>
                <w:b/>
                <w:bCs/>
                <w:i w:val="0"/>
                <w:iCs w:val="0"/>
                <w:color w:val="1A1A1A"/>
                <w:sz w:val="18"/>
                <w:szCs w:val="18"/>
              </w:rPr>
              <w:t>Resources:</w:t>
            </w:r>
          </w:p>
          <w:p w14:paraId="3E250389">
            <w:pPr>
              <w:pStyle w:val="16"/>
              <w:numPr>
                <w:ilvl w:val="0"/>
                <w:numId w:val="1"/>
              </w:numPr>
              <w:spacing w:before="28" w:after="28"/>
            </w:pPr>
            <w:r>
              <w:rPr>
                <w:rFonts w:ascii="Arial" w:hAnsi="Arial" w:eastAsia="Arial" w:cs="Arial"/>
                <w:b w:val="0"/>
                <w:bCs w:val="0"/>
                <w:i w:val="0"/>
                <w:iCs w:val="0"/>
                <w:color w:val="1A1A1A"/>
                <w:sz w:val="20"/>
                <w:szCs w:val="20"/>
              </w:rPr>
              <w:t>Exercise books (peer marking)</w:t>
            </w:r>
          </w:p>
          <w:p w14:paraId="47B52041">
            <w:pPr>
              <w:pStyle w:val="16"/>
              <w:numPr>
                <w:ilvl w:val="0"/>
                <w:numId w:val="1"/>
              </w:numPr>
              <w:spacing w:before="28" w:after="28"/>
            </w:pPr>
            <w:r>
              <w:rPr>
                <w:rFonts w:ascii="Arial" w:hAnsi="Arial" w:eastAsia="Arial" w:cs="Arial"/>
                <w:b w:val="0"/>
                <w:bCs w:val="0"/>
                <w:i w:val="0"/>
                <w:iCs w:val="0"/>
                <w:color w:val="1A1A1A"/>
                <w:sz w:val="20"/>
                <w:szCs w:val="20"/>
              </w:rPr>
              <w:t>Exit statement on board</w:t>
            </w:r>
          </w:p>
          <w:p w14:paraId="42B08AF2">
            <w:pPr>
              <w:pStyle w:val="16"/>
              <w:numPr>
                <w:ilvl w:val="0"/>
                <w:numId w:val="1"/>
              </w:numPr>
              <w:spacing w:before="28" w:after="28"/>
            </w:pPr>
            <w:r>
              <w:rPr>
                <w:rFonts w:ascii="Arial" w:hAnsi="Arial" w:eastAsia="Arial" w:cs="Arial"/>
                <w:b w:val="0"/>
                <w:bCs w:val="0"/>
                <w:i w:val="0"/>
                <w:iCs w:val="0"/>
                <w:color w:val="1A1A1A"/>
                <w:sz w:val="20"/>
                <w:szCs w:val="20"/>
              </w:rPr>
              <w:t>Full rubric for star contribution evaluation</w:t>
            </w:r>
          </w:p>
          <w:p w14:paraId="70840D1F">
            <w:pPr>
              <w:pStyle w:val="16"/>
              <w:numPr>
                <w:ilvl w:val="0"/>
                <w:numId w:val="1"/>
              </w:numPr>
              <w:spacing w:before="28" w:after="28"/>
            </w:pPr>
            <w:r>
              <w:rPr>
                <w:rFonts w:ascii="Arial" w:hAnsi="Arial" w:eastAsia="Arial" w:cs="Arial"/>
                <w:b w:val="0"/>
                <w:bCs w:val="0"/>
                <w:i w:val="0"/>
                <w:iCs w:val="0"/>
                <w:color w:val="1A1A1A"/>
                <w:sz w:val="20"/>
                <w:szCs w:val="20"/>
              </w:rPr>
              <w:t>All board sections still visible</w:t>
            </w:r>
          </w:p>
        </w:tc>
      </w:tr>
    </w:tbl>
    <w:p w14:paraId="7D3147C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7ECF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07B68446">
            <w:pPr>
              <w:spacing w:before="60" w:after="60"/>
              <w:jc w:val="center"/>
            </w:pPr>
            <w:r>
              <w:rPr>
                <w:rFonts w:ascii="Arial" w:hAnsi="Arial" w:eastAsia="Arial" w:cs="Arial"/>
                <w:b/>
                <w:bCs/>
                <w:i w:val="0"/>
                <w:iCs w:val="0"/>
                <w:color w:val="FFFFFF"/>
                <w:sz w:val="22"/>
                <w:szCs w:val="22"/>
              </w:rPr>
              <w:t>ASSESSMENT — FOUR LEVELS OF DEPTH OF KNOWLEDGE (DOK)</w:t>
            </w:r>
          </w:p>
        </w:tc>
      </w:tr>
      <w:tr w14:paraId="3CA9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53DFCFCA">
            <w:pPr>
              <w:spacing w:before="40" w:after="60"/>
              <w:jc w:val="left"/>
            </w:pPr>
            <w:r>
              <w:rPr>
                <w:rFonts w:ascii="Arial" w:hAnsi="Arial" w:eastAsia="Arial" w:cs="Arial"/>
                <w:b w:val="0"/>
                <w:bCs w:val="0"/>
                <w:i/>
                <w:iCs/>
                <w:color w:val="555555"/>
                <w:sz w:val="18"/>
                <w:szCs w:val="18"/>
              </w:rPr>
              <w:t>DOK 1-2 are embedded in the lesson. DOK 3-4 serve as extension tasks, homework, and BECE oral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4"/>
              <w:gridCol w:w="1852"/>
              <w:gridCol w:w="2293"/>
              <w:gridCol w:w="2447"/>
            </w:tblGrid>
            <w:tr w14:paraId="1AE2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080BCDB7">
                  <w:pPr>
                    <w:spacing w:before="60" w:after="30"/>
                    <w:jc w:val="center"/>
                  </w:pPr>
                  <w:r>
                    <w:rPr>
                      <w:rFonts w:ascii="Arial" w:hAnsi="Arial" w:eastAsia="Arial" w:cs="Arial"/>
                      <w:b/>
                      <w:bCs/>
                      <w:i w:val="0"/>
                      <w:iCs w:val="0"/>
                      <w:color w:val="FFFFFF"/>
                      <w:sz w:val="18"/>
                      <w:szCs w:val="18"/>
                    </w:rPr>
                    <w:t>DOK 1: RECALL</w:t>
                  </w:r>
                </w:p>
                <w:p w14:paraId="6F8C2A9B">
                  <w:pPr>
                    <w:spacing w:before="30" w:after="20"/>
                    <w:jc w:val="left"/>
                  </w:pPr>
                  <w:r>
                    <w:rPr>
                      <w:rFonts w:ascii="Arial" w:hAnsi="Arial" w:eastAsia="Arial" w:cs="Arial"/>
                      <w:b w:val="0"/>
                      <w:bCs w:val="0"/>
                      <w:i/>
                      <w:iCs/>
                      <w:color w:val="1A1A1A"/>
                      <w:sz w:val="18"/>
                      <w:szCs w:val="18"/>
                    </w:rPr>
                    <w:t>What do you know?</w:t>
                  </w:r>
                </w:p>
                <w:p w14:paraId="527C3B09">
                  <w:pPr>
                    <w:spacing w:before="10" w:after="40"/>
                    <w:jc w:val="left"/>
                  </w:pPr>
                  <w:r>
                    <w:rPr>
                      <w:rFonts w:ascii="Arial" w:hAnsi="Arial" w:eastAsia="Arial" w:cs="Arial"/>
                      <w:b w:val="0"/>
                      <w:bCs w:val="0"/>
                      <w:i w:val="0"/>
                      <w:iCs w:val="0"/>
                      <w:color w:val="333333"/>
                      <w:sz w:val="18"/>
                      <w:szCs w:val="18"/>
                    </w:rPr>
                    <w:t>Write one open-ended question for each of the five frames: why is it, how can, in what ways, to what extent, what would happen if. All questions must relate to a Ghanaian cultural practice or a peace/patriotism topic.</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4C2911E6">
                  <w:pPr>
                    <w:spacing w:before="60" w:after="30"/>
                    <w:jc w:val="center"/>
                  </w:pPr>
                  <w:r>
                    <w:rPr>
                      <w:rFonts w:ascii="Arial" w:hAnsi="Arial" w:eastAsia="Arial" w:cs="Arial"/>
                      <w:b/>
                      <w:bCs/>
                      <w:i w:val="0"/>
                      <w:iCs w:val="0"/>
                      <w:color w:val="FFFFFF"/>
                      <w:sz w:val="18"/>
                      <w:szCs w:val="18"/>
                    </w:rPr>
                    <w:t>DOK 2: SKILL / CONCEPT</w:t>
                  </w:r>
                </w:p>
                <w:p w14:paraId="36943354">
                  <w:pPr>
                    <w:spacing w:before="30" w:after="20"/>
                    <w:jc w:val="left"/>
                  </w:pPr>
                  <w:r>
                    <w:rPr>
                      <w:rFonts w:ascii="Arial" w:hAnsi="Arial" w:eastAsia="Arial" w:cs="Arial"/>
                      <w:b w:val="0"/>
                      <w:bCs w:val="0"/>
                      <w:i/>
                      <w:iCs/>
                      <w:color w:val="1A1A1A"/>
                      <w:sz w:val="18"/>
                      <w:szCs w:val="18"/>
                    </w:rPr>
                    <w:t>Can you use it?</w:t>
                  </w:r>
                </w:p>
                <w:p w14:paraId="3F53F987">
                  <w:pPr>
                    <w:spacing w:before="10" w:after="40"/>
                    <w:jc w:val="left"/>
                  </w:pPr>
                  <w:r>
                    <w:rPr>
                      <w:rFonts w:ascii="Arial" w:hAnsi="Arial" w:eastAsia="Arial" w:cs="Arial"/>
                      <w:b w:val="0"/>
                      <w:bCs w:val="0"/>
                      <w:i w:val="0"/>
                      <w:iCs w:val="0"/>
                      <w:color w:val="333333"/>
                      <w:sz w:val="18"/>
                      <w:szCs w:val="18"/>
                    </w:rPr>
                    <w:t>Read Text 2 ('The Vote That Spoke to the World'). Ask 2 open-ended questions using different frames, then give a 3+ sentence elaborate response to each. Use at least one discussion move and one vocabulary term in each response. Label everything.</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09E0D021">
                  <w:pPr>
                    <w:spacing w:before="60" w:after="30"/>
                    <w:jc w:val="center"/>
                  </w:pPr>
                  <w:r>
                    <w:rPr>
                      <w:rFonts w:ascii="Arial" w:hAnsi="Arial" w:eastAsia="Arial" w:cs="Arial"/>
                      <w:b/>
                      <w:bCs/>
                      <w:i w:val="0"/>
                      <w:iCs w:val="0"/>
                      <w:color w:val="FFFFFF"/>
                      <w:sz w:val="18"/>
                      <w:szCs w:val="18"/>
                    </w:rPr>
                    <w:t>DOK 3: STRATEGIC THINKING</w:t>
                  </w:r>
                </w:p>
                <w:p w14:paraId="11644501">
                  <w:pPr>
                    <w:spacing w:before="30" w:after="20"/>
                    <w:jc w:val="left"/>
                  </w:pPr>
                  <w:r>
                    <w:rPr>
                      <w:rFonts w:ascii="Arial" w:hAnsi="Arial" w:eastAsia="Arial" w:cs="Arial"/>
                      <w:b w:val="0"/>
                      <w:bCs w:val="0"/>
                      <w:i/>
                      <w:iCs/>
                      <w:color w:val="1A1A1A"/>
                      <w:sz w:val="18"/>
                      <w:szCs w:val="18"/>
                    </w:rPr>
                    <w:t>Can you reason with it?</w:t>
                  </w:r>
                </w:p>
                <w:p w14:paraId="0221FF38">
                  <w:pPr>
                    <w:spacing w:before="10" w:after="40"/>
                    <w:jc w:val="left"/>
                  </w:pPr>
                  <w:r>
                    <w:rPr>
                      <w:rFonts w:ascii="Arial" w:hAnsi="Arial" w:eastAsia="Arial" w:cs="Arial"/>
                      <w:b w:val="0"/>
                      <w:bCs w:val="0"/>
                      <w:i w:val="0"/>
                      <w:iCs w:val="0"/>
                      <w:color w:val="333333"/>
                      <w:sz w:val="18"/>
                      <w:szCs w:val="18"/>
                    </w:rPr>
                    <w:t>A classmate says: 'Traditional festivals are just about eating and dancing — they have no relevance to modern Ghana.' Design 3 open-ended questions to challenge and extend this view (one each: why is it, in what ways, what would happen if). For each question, write an elaborate contributing response that uses a specific discussion move.</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608EE342">
                  <w:pPr>
                    <w:spacing w:before="60" w:after="30"/>
                    <w:jc w:val="center"/>
                  </w:pPr>
                  <w:r>
                    <w:rPr>
                      <w:rFonts w:ascii="Arial" w:hAnsi="Arial" w:eastAsia="Arial" w:cs="Arial"/>
                      <w:b/>
                      <w:bCs/>
                      <w:i w:val="0"/>
                      <w:iCs w:val="0"/>
                      <w:color w:val="FFFFFF"/>
                      <w:sz w:val="18"/>
                      <w:szCs w:val="18"/>
                    </w:rPr>
                    <w:t>DOK 4: EXTENDED THINKING</w:t>
                  </w:r>
                </w:p>
                <w:p w14:paraId="7239AE79">
                  <w:pPr>
                    <w:spacing w:before="30" w:after="20"/>
                    <w:jc w:val="left"/>
                  </w:pPr>
                  <w:r>
                    <w:rPr>
                      <w:rFonts w:ascii="Arial" w:hAnsi="Arial" w:eastAsia="Arial" w:cs="Arial"/>
                      <w:b w:val="0"/>
                      <w:bCs w:val="0"/>
                      <w:i/>
                      <w:iCs/>
                      <w:color w:val="1A1A1A"/>
                      <w:sz w:val="18"/>
                      <w:szCs w:val="18"/>
                    </w:rPr>
                    <w:t>Can you create and justify?</w:t>
                  </w:r>
                </w:p>
                <w:p w14:paraId="53472981">
                  <w:pPr>
                    <w:spacing w:before="10" w:after="40"/>
                    <w:jc w:val="left"/>
                  </w:pPr>
                  <w:r>
                    <w:rPr>
                      <w:rFonts w:ascii="Arial" w:hAnsi="Arial" w:eastAsia="Arial" w:cs="Arial"/>
                      <w:b w:val="0"/>
                      <w:bCs w:val="0"/>
                      <w:i w:val="0"/>
                      <w:iCs w:val="0"/>
                      <w:color w:val="333333"/>
                      <w:sz w:val="18"/>
                      <w:szCs w:val="18"/>
                    </w:rPr>
                    <w:t>Design and lead a 5-minute structured class discussion on 'How can B8 students contribute to peace and patriotism in Ghana?' Use all 5 question frames, at least 3 discussion moves, and respond to classmates' contributions with follow-up open-ended questions. After the discussion, write a 3-sentence reflection: how did open-ended questions change the depth and direction of the conversation compared to a regular Q&amp;A?</w:t>
                  </w:r>
                </w:p>
              </w:tc>
            </w:tr>
          </w:tbl>
          <w:p w14:paraId="6DFC5339">
            <w:pPr>
              <w:spacing w:before="40"/>
            </w:pPr>
          </w:p>
        </w:tc>
      </w:tr>
    </w:tbl>
    <w:p w14:paraId="0E66C213">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6DB9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7172" w:sz="4" w:space="0"/>
              <w:left w:val="single" w:color="007172" w:sz="4" w:space="0"/>
              <w:bottom w:val="single" w:color="007172" w:sz="4" w:space="0"/>
              <w:right w:val="single" w:color="007172" w:sz="4" w:space="0"/>
            </w:tcBorders>
            <w:shd w:val="clear" w:color="auto" w:fill="007172"/>
            <w:tcMar>
              <w:top w:w="100" w:type="dxa"/>
              <w:left w:w="140" w:type="dxa"/>
              <w:bottom w:w="100" w:type="dxa"/>
              <w:right w:w="140" w:type="dxa"/>
            </w:tcMar>
            <w:vAlign w:val="top"/>
          </w:tcPr>
          <w:p w14:paraId="35631310">
            <w:pPr>
              <w:spacing w:before="60" w:after="60"/>
              <w:jc w:val="center"/>
            </w:pPr>
            <w:r>
              <w:rPr>
                <w:rFonts w:ascii="Arial" w:hAnsi="Arial" w:eastAsia="Arial" w:cs="Arial"/>
                <w:b/>
                <w:bCs/>
                <w:i w:val="0"/>
                <w:iCs w:val="0"/>
                <w:color w:val="FFFFFF"/>
                <w:sz w:val="21"/>
                <w:szCs w:val="21"/>
              </w:rPr>
              <w:t>BOARD REFERENCE TOOLS — Draw all tools before the lesson. Tools 1 and 2 are used in WE DO and I Do respectively; all sections (A and B from DVT) remain visible throughout.</w:t>
            </w:r>
          </w:p>
        </w:tc>
      </w:tr>
      <w:tr w14:paraId="7BA0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0F4F4"/>
            <w:tcMar>
              <w:top w:w="80" w:type="dxa"/>
              <w:left w:w="160" w:type="dxa"/>
              <w:bottom w:w="80" w:type="dxa"/>
              <w:right w:w="160" w:type="dxa"/>
            </w:tcMar>
            <w:vAlign w:val="top"/>
          </w:tcPr>
          <w:p w14:paraId="339B9642">
            <w:pPr>
              <w:spacing w:before="60" w:after="30"/>
              <w:jc w:val="left"/>
            </w:pPr>
            <w:r>
              <w:rPr>
                <w:rFonts w:ascii="Arial" w:hAnsi="Arial" w:eastAsia="Arial" w:cs="Arial"/>
                <w:b/>
                <w:bCs/>
                <w:i w:val="0"/>
                <w:iCs w:val="0"/>
                <w:color w:val="1A1A1A"/>
                <w:sz w:val="20"/>
                <w:szCs w:val="20"/>
              </w:rPr>
              <w:t>Tool 1: Discussion Topic Cards A-E (WE DO and YOU DO)</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
              <w:gridCol w:w="1125"/>
              <w:gridCol w:w="1143"/>
              <w:gridCol w:w="1742"/>
              <w:gridCol w:w="1378"/>
              <w:gridCol w:w="1806"/>
              <w:gridCol w:w="1151"/>
            </w:tblGrid>
            <w:tr w14:paraId="59A3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44E24BE">
                  <w:pPr>
                    <w:spacing w:before="40" w:after="40"/>
                    <w:jc w:val="center"/>
                  </w:pPr>
                  <w:r>
                    <w:rPr>
                      <w:rFonts w:ascii="Arial" w:hAnsi="Arial" w:eastAsia="Arial" w:cs="Arial"/>
                      <w:b/>
                      <w:bCs/>
                      <w:i w:val="0"/>
                      <w:iCs w:val="0"/>
                      <w:color w:val="FFFFFF"/>
                      <w:sz w:val="16"/>
                      <w:szCs w:val="16"/>
                    </w:rPr>
                    <w:t>#</w:t>
                  </w:r>
                </w:p>
              </w:tc>
              <w:tc>
                <w:tcPr>
                  <w:tcW w:w="87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B518DB4">
                  <w:pPr>
                    <w:spacing w:before="40" w:after="40"/>
                    <w:jc w:val="center"/>
                  </w:pPr>
                  <w:r>
                    <w:rPr>
                      <w:rFonts w:ascii="Arial" w:hAnsi="Arial" w:eastAsia="Arial" w:cs="Arial"/>
                      <w:b/>
                      <w:bCs/>
                      <w:i w:val="0"/>
                      <w:iCs w:val="0"/>
                      <w:color w:val="FFFFFF"/>
                      <w:sz w:val="16"/>
                      <w:szCs w:val="16"/>
                    </w:rPr>
                    <w:t>Theme</w:t>
                  </w:r>
                </w:p>
              </w:tc>
              <w:tc>
                <w:tcPr>
                  <w:tcW w:w="962"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561EC97A">
                  <w:pPr>
                    <w:spacing w:before="40" w:after="40"/>
                    <w:jc w:val="center"/>
                  </w:pPr>
                  <w:r>
                    <w:rPr>
                      <w:rFonts w:ascii="Arial" w:hAnsi="Arial" w:eastAsia="Arial" w:cs="Arial"/>
                      <w:b/>
                      <w:bCs/>
                      <w:i w:val="0"/>
                      <w:iCs w:val="0"/>
                      <w:color w:val="FFFFFF"/>
                      <w:sz w:val="16"/>
                      <w:szCs w:val="16"/>
                    </w:rPr>
                    <w:t>Topic</w:t>
                  </w:r>
                </w:p>
              </w:tc>
              <w:tc>
                <w:tcPr>
                  <w:tcW w:w="1924"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53B52F8F">
                  <w:pPr>
                    <w:spacing w:before="40" w:after="40"/>
                    <w:jc w:val="center"/>
                  </w:pPr>
                  <w:r>
                    <w:rPr>
                      <w:rFonts w:ascii="Arial" w:hAnsi="Arial" w:eastAsia="Arial" w:cs="Arial"/>
                      <w:b/>
                      <w:bCs/>
                      <w:i w:val="0"/>
                      <w:iCs w:val="0"/>
                      <w:color w:val="FFFFFF"/>
                      <w:sz w:val="16"/>
                      <w:szCs w:val="16"/>
                    </w:rPr>
                    <w:t>Context (teacher reads or summarises — 2 minutes)</w:t>
                  </w:r>
                </w:p>
              </w:tc>
              <w:tc>
                <w:tcPr>
                  <w:tcW w:w="148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64F6D006">
                  <w:pPr>
                    <w:spacing w:before="40" w:after="40"/>
                    <w:jc w:val="center"/>
                  </w:pPr>
                  <w:r>
                    <w:rPr>
                      <w:rFonts w:ascii="Arial" w:hAnsi="Arial" w:eastAsia="Arial" w:cs="Arial"/>
                      <w:b/>
                      <w:bCs/>
                      <w:i w:val="0"/>
                      <w:iCs w:val="0"/>
                      <w:color w:val="FFFFFF"/>
                      <w:sz w:val="16"/>
                      <w:szCs w:val="16"/>
                    </w:rPr>
                    <w:t>Seed Question</w:t>
                  </w:r>
                </w:p>
              </w:tc>
              <w:tc>
                <w:tcPr>
                  <w:tcW w:w="1924"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E0C3202">
                  <w:pPr>
                    <w:spacing w:before="40" w:after="40"/>
                    <w:jc w:val="center"/>
                  </w:pPr>
                  <w:r>
                    <w:rPr>
                      <w:rFonts w:ascii="Arial" w:hAnsi="Arial" w:eastAsia="Arial" w:cs="Arial"/>
                      <w:b/>
                      <w:bCs/>
                      <w:i w:val="0"/>
                      <w:iCs w:val="0"/>
                      <w:color w:val="FFFFFF"/>
                      <w:sz w:val="16"/>
                      <w:szCs w:val="16"/>
                    </w:rPr>
                    <w:t>Follow-Up Open-Ended Questions</w:t>
                  </w:r>
                </w:p>
              </w:tc>
              <w:tc>
                <w:tcPr>
                  <w:tcW w:w="113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38973E4">
                  <w:pPr>
                    <w:spacing w:before="40" w:after="40"/>
                    <w:jc w:val="center"/>
                  </w:pPr>
                  <w:r>
                    <w:rPr>
                      <w:rFonts w:ascii="Arial" w:hAnsi="Arial" w:eastAsia="Arial" w:cs="Arial"/>
                      <w:b/>
                      <w:bCs/>
                      <w:i w:val="0"/>
                      <w:iCs w:val="0"/>
                      <w:color w:val="FFFFFF"/>
                      <w:sz w:val="16"/>
                      <w:szCs w:val="16"/>
                    </w:rPr>
                    <w:t>Key Vocabulary</w:t>
                  </w:r>
                </w:p>
              </w:tc>
            </w:tr>
            <w:tr w14:paraId="2CFA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57E72D5B">
                  <w:pPr>
                    <w:spacing w:before="30" w:after="30"/>
                    <w:jc w:val="center"/>
                  </w:pPr>
                  <w:r>
                    <w:rPr>
                      <w:rFonts w:ascii="Arial" w:hAnsi="Arial" w:eastAsia="Arial" w:cs="Arial"/>
                      <w:b/>
                      <w:bCs/>
                      <w:i w:val="0"/>
                      <w:iCs w:val="0"/>
                      <w:color w:val="FFFFFF"/>
                      <w:sz w:val="20"/>
                      <w:szCs w:val="20"/>
                    </w:rPr>
                    <w:t>A</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E928D3F">
                  <w:pPr>
                    <w:spacing w:before="40" w:after="40"/>
                    <w:jc w:val="center"/>
                  </w:pPr>
                  <w:r>
                    <w:rPr>
                      <w:rFonts w:ascii="Arial" w:hAnsi="Arial" w:eastAsia="Arial" w:cs="Arial"/>
                      <w:b/>
                      <w:bCs/>
                      <w:i w:val="0"/>
                      <w:iCs w:val="0"/>
                      <w:color w:val="B45309"/>
                      <w:sz w:val="15"/>
                      <w:szCs w:val="15"/>
                    </w:rPr>
                    <w:t>CULTURAL PRACTICES</w:t>
                  </w:r>
                </w:p>
                <w:p w14:paraId="205587DD">
                  <w:pPr>
                    <w:spacing w:before="40" w:after="40"/>
                    <w:jc w:val="center"/>
                  </w:pPr>
                  <w:r>
                    <w:rPr>
                      <w:rFonts w:ascii="Arial" w:hAnsi="Arial" w:eastAsia="Arial" w:cs="Arial"/>
                      <w:b w:val="0"/>
                      <w:bCs w:val="0"/>
                      <w:i/>
                      <w:iCs/>
                      <w:color w:val="1A1A1A"/>
                      <w:sz w:val="15"/>
                      <w:szCs w:val="15"/>
                    </w:rPr>
                    <w:t>The Significance of Ghanaian Festivals</w:t>
                  </w:r>
                </w:p>
              </w:tc>
              <w:tc>
                <w:tcPr>
                  <w:tcW w:w="962"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3B4498C8">
                  <w:pPr>
                    <w:spacing w:before="40" w:after="40"/>
                    <w:jc w:val="left"/>
                  </w:pPr>
                  <w:r>
                    <w:rPr>
                      <w:rFonts w:ascii="Arial" w:hAnsi="Arial" w:eastAsia="Arial" w:cs="Arial"/>
                      <w:b/>
                      <w:bCs/>
                      <w:i w:val="0"/>
                      <w:iCs w:val="0"/>
                      <w:color w:val="B45309"/>
                      <w:sz w:val="16"/>
                      <w:szCs w:val="16"/>
                    </w:rPr>
                    <w:t>The Significance of Ghanaian Festivals</w:t>
                  </w:r>
                </w:p>
              </w:tc>
              <w:tc>
                <w:tcPr>
                  <w:tcW w:w="1924"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650B2C8A">
                  <w:pPr>
                    <w:spacing w:before="40" w:after="40"/>
                    <w:jc w:val="left"/>
                  </w:pPr>
                  <w:r>
                    <w:rPr>
                      <w:rFonts w:ascii="Arial" w:hAnsi="Arial" w:eastAsia="Arial" w:cs="Arial"/>
                      <w:b w:val="0"/>
                      <w:bCs w:val="0"/>
                      <w:i w:val="0"/>
                      <w:iCs w:val="0"/>
                      <w:color w:val="1A1A1A"/>
                      <w:sz w:val="16"/>
                      <w:szCs w:val="16"/>
                    </w:rPr>
                    <w:t>Ghana has over 100 ethnic groups, each with rich festival traditions. Festivals such as Homowo (Ga), Odwira (Akan), Aboakyir (Fante), and Panafest (pan-African) serve as occasions for thanksgiving, reconciliation, remembrance, and community bonding. In recent decades, urbanisation and Western influence have raised questions about whether festivals are losing their original meaning or gaining new relevance.</w:t>
                  </w:r>
                </w:p>
              </w:tc>
              <w:tc>
                <w:tcPr>
                  <w:tcW w:w="148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E8922DE">
                  <w:pPr>
                    <w:spacing w:before="40" w:after="40"/>
                    <w:jc w:val="left"/>
                  </w:pPr>
                  <w:r>
                    <w:rPr>
                      <w:rFonts w:ascii="Arial" w:hAnsi="Arial" w:eastAsia="Arial" w:cs="Arial"/>
                      <w:b/>
                      <w:bCs/>
                      <w:i w:val="0"/>
                      <w:iCs w:val="0"/>
                      <w:color w:val="B45309"/>
                      <w:sz w:val="16"/>
                      <w:szCs w:val="16"/>
                    </w:rPr>
                    <w:t>Why is it that Ghanaian festivals remain important to communities even as Ghana becomes more modern and urbanised?</w:t>
                  </w:r>
                </w:p>
              </w:tc>
              <w:tc>
                <w:tcPr>
                  <w:tcW w:w="1924"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369097FD">
                  <w:pPr>
                    <w:pStyle w:val="16"/>
                    <w:numPr>
                      <w:ilvl w:val="0"/>
                      <w:numId w:val="1"/>
                    </w:numPr>
                    <w:spacing w:before="28" w:after="28"/>
                  </w:pPr>
                  <w:r>
                    <w:rPr>
                      <w:rFonts w:ascii="Arial" w:hAnsi="Arial" w:eastAsia="Arial" w:cs="Arial"/>
                      <w:b w:val="0"/>
                      <w:bCs w:val="0"/>
                      <w:i w:val="0"/>
                      <w:iCs w:val="0"/>
                      <w:color w:val="1A1A1A"/>
                      <w:sz w:val="20"/>
                      <w:szCs w:val="20"/>
                    </w:rPr>
                    <w:t>In what ways do festivals strengthen the bond between community members who may have moved to cities?</w:t>
                  </w:r>
                </w:p>
                <w:p w14:paraId="188965FE">
                  <w:pPr>
                    <w:pStyle w:val="16"/>
                    <w:numPr>
                      <w:ilvl w:val="0"/>
                      <w:numId w:val="1"/>
                    </w:numPr>
                    <w:spacing w:before="28" w:after="28"/>
                  </w:pPr>
                  <w:r>
                    <w:rPr>
                      <w:rFonts w:ascii="Arial" w:hAnsi="Arial" w:eastAsia="Arial" w:cs="Arial"/>
                      <w:b w:val="0"/>
                      <w:bCs w:val="0"/>
                      <w:i w:val="0"/>
                      <w:iCs w:val="0"/>
                      <w:color w:val="1A1A1A"/>
                      <w:sz w:val="20"/>
                      <w:szCs w:val="20"/>
                    </w:rPr>
                    <w:t>To what extent do young people in urban areas still feel connected to their traditional festivals?</w:t>
                  </w:r>
                </w:p>
                <w:p w14:paraId="0EC6F416">
                  <w:pPr>
                    <w:pStyle w:val="16"/>
                    <w:numPr>
                      <w:ilvl w:val="0"/>
                      <w:numId w:val="1"/>
                    </w:numPr>
                    <w:spacing w:before="28" w:after="28"/>
                  </w:pPr>
                  <w:r>
                    <w:rPr>
                      <w:rFonts w:ascii="Arial" w:hAnsi="Arial" w:eastAsia="Arial" w:cs="Arial"/>
                      <w:b w:val="0"/>
                      <w:bCs w:val="0"/>
                      <w:i w:val="0"/>
                      <w:iCs w:val="0"/>
                      <w:color w:val="1A1A1A"/>
                      <w:sz w:val="20"/>
                      <w:szCs w:val="20"/>
                    </w:rPr>
                    <w:t>What would happen if schools no longer acknowledged or taught about traditional festivals?</w:t>
                  </w:r>
                </w:p>
                <w:p w14:paraId="1DBCD3F2">
                  <w:pPr>
                    <w:pStyle w:val="16"/>
                    <w:numPr>
                      <w:ilvl w:val="0"/>
                      <w:numId w:val="1"/>
                    </w:numPr>
                    <w:spacing w:before="28" w:after="28"/>
                  </w:pPr>
                  <w:r>
                    <w:rPr>
                      <w:rFonts w:ascii="Arial" w:hAnsi="Arial" w:eastAsia="Arial" w:cs="Arial"/>
                      <w:b w:val="0"/>
                      <w:bCs w:val="0"/>
                      <w:i w:val="0"/>
                      <w:iCs w:val="0"/>
                      <w:color w:val="1A1A1A"/>
                      <w:sz w:val="20"/>
                      <w:szCs w:val="20"/>
                    </w:rPr>
                    <w:t>How can Ghanaian festivals be celebrated in ways that preserve their cultural depth rather than becoming purely commercial events?</w:t>
                  </w:r>
                </w:p>
              </w:tc>
              <w:tc>
                <w:tcPr>
                  <w:tcW w:w="1137"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0F062A09">
                  <w:pPr>
                    <w:spacing w:before="40" w:after="40"/>
                    <w:jc w:val="left"/>
                  </w:pPr>
                  <w:r>
                    <w:rPr>
                      <w:rFonts w:ascii="Arial" w:hAnsi="Arial" w:eastAsia="Arial" w:cs="Arial"/>
                      <w:b w:val="0"/>
                      <w:bCs w:val="0"/>
                      <w:i/>
                      <w:iCs/>
                      <w:color w:val="444444"/>
                      <w:sz w:val="15"/>
                      <w:szCs w:val="15"/>
                    </w:rPr>
                    <w:t>heritage, communal, reconciliation, thanksgiving, urbanisation, ethnic, ancestral, preservation, relevance</w:t>
                  </w:r>
                </w:p>
              </w:tc>
            </w:tr>
            <w:tr w14:paraId="577E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1098FF43">
                  <w:pPr>
                    <w:spacing w:before="30" w:after="30"/>
                    <w:jc w:val="center"/>
                  </w:pPr>
                  <w:r>
                    <w:rPr>
                      <w:rFonts w:ascii="Arial" w:hAnsi="Arial" w:eastAsia="Arial" w:cs="Arial"/>
                      <w:b/>
                      <w:bCs/>
                      <w:i w:val="0"/>
                      <w:iCs w:val="0"/>
                      <w:color w:val="FFFFFF"/>
                      <w:sz w:val="20"/>
                      <w:szCs w:val="20"/>
                    </w:rPr>
                    <w:t>B</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6BED95E">
                  <w:pPr>
                    <w:spacing w:before="40" w:after="40"/>
                    <w:jc w:val="center"/>
                  </w:pPr>
                  <w:r>
                    <w:rPr>
                      <w:rFonts w:ascii="Arial" w:hAnsi="Arial" w:eastAsia="Arial" w:cs="Arial"/>
                      <w:b/>
                      <w:bCs/>
                      <w:i w:val="0"/>
                      <w:iCs w:val="0"/>
                      <w:color w:val="1A5C38"/>
                      <w:sz w:val="15"/>
                      <w:szCs w:val="15"/>
                    </w:rPr>
                    <w:t>CULTURAL PRACTICES</w:t>
                  </w:r>
                </w:p>
                <w:p w14:paraId="096FD9A7">
                  <w:pPr>
                    <w:spacing w:before="40" w:after="40"/>
                    <w:jc w:val="center"/>
                  </w:pPr>
                  <w:r>
                    <w:rPr>
                      <w:rFonts w:ascii="Arial" w:hAnsi="Arial" w:eastAsia="Arial" w:cs="Arial"/>
                      <w:b w:val="0"/>
                      <w:bCs w:val="0"/>
                      <w:i/>
                      <w:iCs/>
                      <w:color w:val="1A1A1A"/>
                      <w:sz w:val="15"/>
                      <w:szCs w:val="15"/>
                    </w:rPr>
                    <w:t>Rites of Passage and Identity</w:t>
                  </w:r>
                </w:p>
              </w:tc>
              <w:tc>
                <w:tcPr>
                  <w:tcW w:w="96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47CEBED">
                  <w:pPr>
                    <w:spacing w:before="40" w:after="40"/>
                    <w:jc w:val="left"/>
                  </w:pPr>
                  <w:r>
                    <w:rPr>
                      <w:rFonts w:ascii="Arial" w:hAnsi="Arial" w:eastAsia="Arial" w:cs="Arial"/>
                      <w:b/>
                      <w:bCs/>
                      <w:i w:val="0"/>
                      <w:iCs w:val="0"/>
                      <w:color w:val="1A5C38"/>
                      <w:sz w:val="16"/>
                      <w:szCs w:val="16"/>
                    </w:rPr>
                    <w:t>Rites of Passage and Identity</w:t>
                  </w:r>
                </w:p>
              </w:tc>
              <w:tc>
                <w:tcPr>
                  <w:tcW w:w="1924"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DAD56D0">
                  <w:pPr>
                    <w:spacing w:before="40" w:after="40"/>
                    <w:jc w:val="left"/>
                  </w:pPr>
                  <w:r>
                    <w:rPr>
                      <w:rFonts w:ascii="Arial" w:hAnsi="Arial" w:eastAsia="Arial" w:cs="Arial"/>
                      <w:b w:val="0"/>
                      <w:bCs w:val="0"/>
                      <w:i w:val="0"/>
                      <w:iCs w:val="0"/>
                      <w:color w:val="1A1A1A"/>
                      <w:sz w:val="16"/>
                      <w:szCs w:val="16"/>
                    </w:rPr>
                    <w:t>Rites of passage — such as puberty rites, naming ceremonies, and initiation rites — mark important transitions in a person's life and integrate them into their community. In Ghana, these rites differ across ethnic groups but serve similar purposes: they define identity, confer responsibility, and connect the individual to their ancestors and community. Some rites have been criticised for being harmful; others are celebrated as affirming and empowering.</w:t>
                  </w:r>
                </w:p>
              </w:tc>
              <w:tc>
                <w:tcPr>
                  <w:tcW w:w="148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02E267D">
                  <w:pPr>
                    <w:spacing w:before="40" w:after="40"/>
                    <w:jc w:val="left"/>
                  </w:pPr>
                  <w:r>
                    <w:rPr>
                      <w:rFonts w:ascii="Arial" w:hAnsi="Arial" w:eastAsia="Arial" w:cs="Arial"/>
                      <w:b/>
                      <w:bCs/>
                      <w:i w:val="0"/>
                      <w:iCs w:val="0"/>
                      <w:color w:val="1A5C38"/>
                      <w:sz w:val="16"/>
                      <w:szCs w:val="16"/>
                    </w:rPr>
                    <w:t>In what ways do rites of passage shape a young person's sense of identity and place in their community?</w:t>
                  </w:r>
                </w:p>
              </w:tc>
              <w:tc>
                <w:tcPr>
                  <w:tcW w:w="1924"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265724E">
                  <w:pPr>
                    <w:pStyle w:val="16"/>
                    <w:numPr>
                      <w:ilvl w:val="0"/>
                      <w:numId w:val="1"/>
                    </w:numPr>
                    <w:spacing w:before="28" w:after="28"/>
                  </w:pPr>
                  <w:r>
                    <w:rPr>
                      <w:rFonts w:ascii="Arial" w:hAnsi="Arial" w:eastAsia="Arial" w:cs="Arial"/>
                      <w:b w:val="0"/>
                      <w:bCs w:val="0"/>
                      <w:i w:val="0"/>
                      <w:iCs w:val="0"/>
                      <w:color w:val="1A1A1A"/>
                      <w:sz w:val="20"/>
                      <w:szCs w:val="20"/>
                    </w:rPr>
                    <w:t>Why is it that some rites of passage have survived modernity while others have faded or been banned?</w:t>
                  </w:r>
                </w:p>
                <w:p w14:paraId="0A65C58B">
                  <w:pPr>
                    <w:pStyle w:val="16"/>
                    <w:numPr>
                      <w:ilvl w:val="0"/>
                      <w:numId w:val="1"/>
                    </w:numPr>
                    <w:spacing w:before="28" w:after="28"/>
                  </w:pPr>
                  <w:r>
                    <w:rPr>
                      <w:rFonts w:ascii="Arial" w:hAnsi="Arial" w:eastAsia="Arial" w:cs="Arial"/>
                      <w:b w:val="0"/>
                      <w:bCs w:val="0"/>
                      <w:i w:val="0"/>
                      <w:iCs w:val="0"/>
                      <w:color w:val="1A1A1A"/>
                      <w:sz w:val="20"/>
                      <w:szCs w:val="20"/>
                    </w:rPr>
                    <w:t>To what extent should harmful cultural practices be reformed or abolished, and who should decide?</w:t>
                  </w:r>
                </w:p>
                <w:p w14:paraId="783132EA">
                  <w:pPr>
                    <w:pStyle w:val="16"/>
                    <w:numPr>
                      <w:ilvl w:val="0"/>
                      <w:numId w:val="1"/>
                    </w:numPr>
                    <w:spacing w:before="28" w:after="28"/>
                  </w:pPr>
                  <w:r>
                    <w:rPr>
                      <w:rFonts w:ascii="Arial" w:hAnsi="Arial" w:eastAsia="Arial" w:cs="Arial"/>
                      <w:b w:val="0"/>
                      <w:bCs w:val="0"/>
                      <w:i w:val="0"/>
                      <w:iCs w:val="0"/>
                      <w:color w:val="1A1A1A"/>
                      <w:sz w:val="20"/>
                      <w:szCs w:val="20"/>
                    </w:rPr>
                    <w:t>How can communities preserve the positive aspects of rites of passage while removing harmful elements?</w:t>
                  </w:r>
                </w:p>
                <w:p w14:paraId="2FA9B817">
                  <w:pPr>
                    <w:pStyle w:val="16"/>
                    <w:numPr>
                      <w:ilvl w:val="0"/>
                      <w:numId w:val="1"/>
                    </w:numPr>
                    <w:spacing w:before="28" w:after="28"/>
                  </w:pPr>
                  <w:r>
                    <w:rPr>
                      <w:rFonts w:ascii="Arial" w:hAnsi="Arial" w:eastAsia="Arial" w:cs="Arial"/>
                      <w:b w:val="0"/>
                      <w:bCs w:val="0"/>
                      <w:i w:val="0"/>
                      <w:iCs w:val="0"/>
                      <w:color w:val="1A1A1A"/>
                      <w:sz w:val="20"/>
                      <w:szCs w:val="20"/>
                    </w:rPr>
                    <w:t>What would happen if Ghanaian communities stopped practising naming ceremonies?</w:t>
                  </w:r>
                </w:p>
              </w:tc>
              <w:tc>
                <w:tcPr>
                  <w:tcW w:w="113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37690CB9">
                  <w:pPr>
                    <w:spacing w:before="40" w:after="40"/>
                    <w:jc w:val="left"/>
                  </w:pPr>
                  <w:r>
                    <w:rPr>
                      <w:rFonts w:ascii="Arial" w:hAnsi="Arial" w:eastAsia="Arial" w:cs="Arial"/>
                      <w:b w:val="0"/>
                      <w:bCs w:val="0"/>
                      <w:i/>
                      <w:iCs/>
                      <w:color w:val="444444"/>
                      <w:sz w:val="15"/>
                      <w:szCs w:val="15"/>
                    </w:rPr>
                    <w:t>rite of passage, initiation, transition, identity, community, ancestral, reform, abolish, puberty, integrity</w:t>
                  </w:r>
                </w:p>
              </w:tc>
            </w:tr>
            <w:tr w14:paraId="203C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19EA499B">
                  <w:pPr>
                    <w:spacing w:before="30" w:after="30"/>
                    <w:jc w:val="center"/>
                  </w:pPr>
                  <w:r>
                    <w:rPr>
                      <w:rFonts w:ascii="Arial" w:hAnsi="Arial" w:eastAsia="Arial" w:cs="Arial"/>
                      <w:b/>
                      <w:bCs/>
                      <w:i w:val="0"/>
                      <w:iCs w:val="0"/>
                      <w:color w:val="FFFFFF"/>
                      <w:sz w:val="20"/>
                      <w:szCs w:val="20"/>
                    </w:rPr>
                    <w:t>C</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B259EEA">
                  <w:pPr>
                    <w:spacing w:before="40" w:after="40"/>
                    <w:jc w:val="center"/>
                  </w:pPr>
                  <w:r>
                    <w:rPr>
                      <w:rFonts w:ascii="Arial" w:hAnsi="Arial" w:eastAsia="Arial" w:cs="Arial"/>
                      <w:b/>
                      <w:bCs/>
                      <w:i w:val="0"/>
                      <w:iCs w:val="0"/>
                      <w:color w:val="1E40AF"/>
                      <w:sz w:val="15"/>
                      <w:szCs w:val="15"/>
                    </w:rPr>
                    <w:t>PEACE AND PATRIOTISM</w:t>
                  </w:r>
                </w:p>
                <w:p w14:paraId="0DFED7BE">
                  <w:pPr>
                    <w:spacing w:before="40" w:after="40"/>
                    <w:jc w:val="center"/>
                  </w:pPr>
                  <w:r>
                    <w:rPr>
                      <w:rFonts w:ascii="Arial" w:hAnsi="Arial" w:eastAsia="Arial" w:cs="Arial"/>
                      <w:b w:val="0"/>
                      <w:bCs w:val="0"/>
                      <w:i/>
                      <w:iCs/>
                      <w:color w:val="1A1A1A"/>
                      <w:sz w:val="15"/>
                      <w:szCs w:val="15"/>
                    </w:rPr>
                    <w:t>Ghana's Peaceful Elections</w:t>
                  </w:r>
                </w:p>
              </w:tc>
              <w:tc>
                <w:tcPr>
                  <w:tcW w:w="962"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621A2DC0">
                  <w:pPr>
                    <w:spacing w:before="40" w:after="40"/>
                    <w:jc w:val="left"/>
                  </w:pPr>
                  <w:r>
                    <w:rPr>
                      <w:rFonts w:ascii="Arial" w:hAnsi="Arial" w:eastAsia="Arial" w:cs="Arial"/>
                      <w:b/>
                      <w:bCs/>
                      <w:i w:val="0"/>
                      <w:iCs w:val="0"/>
                      <w:color w:val="1E40AF"/>
                      <w:sz w:val="16"/>
                      <w:szCs w:val="16"/>
                    </w:rPr>
                    <w:t>Ghana's Peaceful Elections</w:t>
                  </w:r>
                </w:p>
              </w:tc>
              <w:tc>
                <w:tcPr>
                  <w:tcW w:w="1924"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1A3106B8">
                  <w:pPr>
                    <w:spacing w:before="40" w:after="40"/>
                    <w:jc w:val="left"/>
                  </w:pPr>
                  <w:r>
                    <w:rPr>
                      <w:rFonts w:ascii="Arial" w:hAnsi="Arial" w:eastAsia="Arial" w:cs="Arial"/>
                      <w:b w:val="0"/>
                      <w:bCs w:val="0"/>
                      <w:i w:val="0"/>
                      <w:iCs w:val="0"/>
                      <w:color w:val="1A1A1A"/>
                      <w:sz w:val="16"/>
                      <w:szCs w:val="16"/>
                    </w:rPr>
                    <w:t>Ghana is widely recognised as one of West Africa's most stable democracies. Since returning to multi-party democracy in 1992, Ghana has conducted peaceful electoral transitions, including two transfers of power between opposing parties. The Electoral Commission, the security forces, and Ghana's civil society have all played important roles in maintaining this tradition. Internationally, Ghana is seen as a model for the continent.</w:t>
                  </w:r>
                </w:p>
              </w:tc>
              <w:tc>
                <w:tcPr>
                  <w:tcW w:w="148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EB5C562">
                  <w:pPr>
                    <w:spacing w:before="40" w:after="40"/>
                    <w:jc w:val="left"/>
                  </w:pPr>
                  <w:r>
                    <w:rPr>
                      <w:rFonts w:ascii="Arial" w:hAnsi="Arial" w:eastAsia="Arial" w:cs="Arial"/>
                      <w:b/>
                      <w:bCs/>
                      <w:i w:val="0"/>
                      <w:iCs w:val="0"/>
                      <w:color w:val="1E40AF"/>
                      <w:sz w:val="16"/>
                      <w:szCs w:val="16"/>
                    </w:rPr>
                    <w:t>Why is it that Ghana's tradition of peaceful elections is considered so significant for Africa as a whole?</w:t>
                  </w:r>
                </w:p>
              </w:tc>
              <w:tc>
                <w:tcPr>
                  <w:tcW w:w="1924"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38ECD58B">
                  <w:pPr>
                    <w:pStyle w:val="16"/>
                    <w:numPr>
                      <w:ilvl w:val="0"/>
                      <w:numId w:val="1"/>
                    </w:numPr>
                    <w:spacing w:before="28" w:after="28"/>
                  </w:pPr>
                  <w:r>
                    <w:rPr>
                      <w:rFonts w:ascii="Arial" w:hAnsi="Arial" w:eastAsia="Arial" w:cs="Arial"/>
                      <w:b w:val="0"/>
                      <w:bCs w:val="0"/>
                      <w:i w:val="0"/>
                      <w:iCs w:val="0"/>
                      <w:color w:val="1A1A1A"/>
                      <w:sz w:val="20"/>
                      <w:szCs w:val="20"/>
                    </w:rPr>
                    <w:t>How can young people contribute to maintaining Ghana's tradition of peaceful elections as future voters?</w:t>
                  </w:r>
                </w:p>
                <w:p w14:paraId="53363C04">
                  <w:pPr>
                    <w:pStyle w:val="16"/>
                    <w:numPr>
                      <w:ilvl w:val="0"/>
                      <w:numId w:val="1"/>
                    </w:numPr>
                    <w:spacing w:before="28" w:after="28"/>
                  </w:pPr>
                  <w:r>
                    <w:rPr>
                      <w:rFonts w:ascii="Arial" w:hAnsi="Arial" w:eastAsia="Arial" w:cs="Arial"/>
                      <w:b w:val="0"/>
                      <w:bCs w:val="0"/>
                      <w:i w:val="0"/>
                      <w:iCs w:val="0"/>
                      <w:color w:val="1A1A1A"/>
                      <w:sz w:val="20"/>
                      <w:szCs w:val="20"/>
                    </w:rPr>
                    <w:t>In what ways do institutions like the Electoral Commission and the judiciary protect Ghana's democratic peace?</w:t>
                  </w:r>
                </w:p>
                <w:p w14:paraId="3C585FCB">
                  <w:pPr>
                    <w:pStyle w:val="16"/>
                    <w:numPr>
                      <w:ilvl w:val="0"/>
                      <w:numId w:val="1"/>
                    </w:numPr>
                    <w:spacing w:before="28" w:after="28"/>
                  </w:pPr>
                  <w:r>
                    <w:rPr>
                      <w:rFonts w:ascii="Arial" w:hAnsi="Arial" w:eastAsia="Arial" w:cs="Arial"/>
                      <w:b w:val="0"/>
                      <w:bCs w:val="0"/>
                      <w:i w:val="0"/>
                      <w:iCs w:val="0"/>
                      <w:color w:val="1A1A1A"/>
                      <w:sz w:val="20"/>
                      <w:szCs w:val="20"/>
                    </w:rPr>
                    <w:t>To what extent is Ghana's peaceful reputation the result of its citizens' values, rather than just its institutions?</w:t>
                  </w:r>
                </w:p>
                <w:p w14:paraId="2F6838AF">
                  <w:pPr>
                    <w:pStyle w:val="16"/>
                    <w:numPr>
                      <w:ilvl w:val="0"/>
                      <w:numId w:val="1"/>
                    </w:numPr>
                    <w:spacing w:before="28" w:after="28"/>
                  </w:pPr>
                  <w:r>
                    <w:rPr>
                      <w:rFonts w:ascii="Arial" w:hAnsi="Arial" w:eastAsia="Arial" w:cs="Arial"/>
                      <w:b w:val="0"/>
                      <w:bCs w:val="0"/>
                      <w:i w:val="0"/>
                      <w:iCs w:val="0"/>
                      <w:color w:val="1A1A1A"/>
                      <w:sz w:val="20"/>
                      <w:szCs w:val="20"/>
                    </w:rPr>
                    <w:t>What would happen if Ghana experienced a disputed election that led to violence?</w:t>
                  </w:r>
                </w:p>
              </w:tc>
              <w:tc>
                <w:tcPr>
                  <w:tcW w:w="1137"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7782CCE6">
                  <w:pPr>
                    <w:spacing w:before="40" w:after="40"/>
                    <w:jc w:val="left"/>
                  </w:pPr>
                  <w:r>
                    <w:rPr>
                      <w:rFonts w:ascii="Arial" w:hAnsi="Arial" w:eastAsia="Arial" w:cs="Arial"/>
                      <w:b w:val="0"/>
                      <w:bCs w:val="0"/>
                      <w:i/>
                      <w:iCs/>
                      <w:color w:val="444444"/>
                      <w:sz w:val="15"/>
                      <w:szCs w:val="15"/>
                    </w:rPr>
                    <w:t>democracy, electoral, transition, stability, commission, civil society, model, institution, jurisdiction, mandate</w:t>
                  </w:r>
                </w:p>
              </w:tc>
            </w:tr>
            <w:tr w14:paraId="5258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36EF1CF0">
                  <w:pPr>
                    <w:spacing w:before="30" w:after="30"/>
                    <w:jc w:val="center"/>
                  </w:pPr>
                  <w:r>
                    <w:rPr>
                      <w:rFonts w:ascii="Arial" w:hAnsi="Arial" w:eastAsia="Arial" w:cs="Arial"/>
                      <w:b/>
                      <w:bCs/>
                      <w:i w:val="0"/>
                      <w:iCs w:val="0"/>
                      <w:color w:val="FFFFFF"/>
                      <w:sz w:val="20"/>
                      <w:szCs w:val="20"/>
                    </w:rPr>
                    <w:t>D</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C58B1B9">
                  <w:pPr>
                    <w:spacing w:before="40" w:after="40"/>
                    <w:jc w:val="center"/>
                  </w:pPr>
                  <w:r>
                    <w:rPr>
                      <w:rFonts w:ascii="Arial" w:hAnsi="Arial" w:eastAsia="Arial" w:cs="Arial"/>
                      <w:b/>
                      <w:bCs/>
                      <w:i w:val="0"/>
                      <w:iCs w:val="0"/>
                      <w:color w:val="9F1239"/>
                      <w:sz w:val="15"/>
                      <w:szCs w:val="15"/>
                    </w:rPr>
                    <w:t>PEACE AND PATRIOTISM</w:t>
                  </w:r>
                </w:p>
                <w:p w14:paraId="29CAE647">
                  <w:pPr>
                    <w:spacing w:before="40" w:after="40"/>
                    <w:jc w:val="center"/>
                  </w:pPr>
                  <w:r>
                    <w:rPr>
                      <w:rFonts w:ascii="Arial" w:hAnsi="Arial" w:eastAsia="Arial" w:cs="Arial"/>
                      <w:b w:val="0"/>
                      <w:bCs w:val="0"/>
                      <w:i/>
                      <w:iCs/>
                      <w:color w:val="1A1A1A"/>
                      <w:sz w:val="15"/>
                      <w:szCs w:val="15"/>
                    </w:rPr>
                    <w:t>What It Means to Be a Patriot</w:t>
                  </w:r>
                </w:p>
              </w:tc>
              <w:tc>
                <w:tcPr>
                  <w:tcW w:w="962"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589DA5D2">
                  <w:pPr>
                    <w:spacing w:before="40" w:after="40"/>
                    <w:jc w:val="left"/>
                  </w:pPr>
                  <w:r>
                    <w:rPr>
                      <w:rFonts w:ascii="Arial" w:hAnsi="Arial" w:eastAsia="Arial" w:cs="Arial"/>
                      <w:b/>
                      <w:bCs/>
                      <w:i w:val="0"/>
                      <w:iCs w:val="0"/>
                      <w:color w:val="9F1239"/>
                      <w:sz w:val="16"/>
                      <w:szCs w:val="16"/>
                    </w:rPr>
                    <w:t>What It Means to Be a Patriot</w:t>
                  </w:r>
                </w:p>
              </w:tc>
              <w:tc>
                <w:tcPr>
                  <w:tcW w:w="1924"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77BA41F4">
                  <w:pPr>
                    <w:spacing w:before="40" w:after="40"/>
                    <w:jc w:val="left"/>
                  </w:pPr>
                  <w:r>
                    <w:rPr>
                      <w:rFonts w:ascii="Arial" w:hAnsi="Arial" w:eastAsia="Arial" w:cs="Arial"/>
                      <w:b w:val="0"/>
                      <w:bCs w:val="0"/>
                      <w:i w:val="0"/>
                      <w:iCs w:val="0"/>
                      <w:color w:val="1A1A1A"/>
                      <w:sz w:val="16"/>
                      <w:szCs w:val="16"/>
                    </w:rPr>
                    <w:t>Patriotism — love of one's country — is expressed in many ways in Ghana: through the national pledge, through military service, through entrepreneurship, through preserving culture, through voting, and through everyday acts of honesty and civic responsibility. However, patriotism can also be misused to silence criticism or to justify exclusion. True patriotism, many argue, involves both pride in one's country and a commitment to making it better.</w:t>
                  </w:r>
                </w:p>
              </w:tc>
              <w:tc>
                <w:tcPr>
                  <w:tcW w:w="148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5840CC2">
                  <w:pPr>
                    <w:spacing w:before="40" w:after="40"/>
                    <w:jc w:val="left"/>
                  </w:pPr>
                  <w:r>
                    <w:rPr>
                      <w:rFonts w:ascii="Arial" w:hAnsi="Arial" w:eastAsia="Arial" w:cs="Arial"/>
                      <w:b/>
                      <w:bCs/>
                      <w:i w:val="0"/>
                      <w:iCs w:val="0"/>
                      <w:color w:val="9F1239"/>
                      <w:sz w:val="16"/>
                      <w:szCs w:val="16"/>
                    </w:rPr>
                    <w:t>How can Ghanaian students at B8 level demonstrate genuine patriotism in their everyday lives?</w:t>
                  </w:r>
                </w:p>
              </w:tc>
              <w:tc>
                <w:tcPr>
                  <w:tcW w:w="1924"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488E4B1F">
                  <w:pPr>
                    <w:pStyle w:val="16"/>
                    <w:numPr>
                      <w:ilvl w:val="0"/>
                      <w:numId w:val="1"/>
                    </w:numPr>
                    <w:spacing w:before="28" w:after="28"/>
                  </w:pPr>
                  <w:r>
                    <w:rPr>
                      <w:rFonts w:ascii="Arial" w:hAnsi="Arial" w:eastAsia="Arial" w:cs="Arial"/>
                      <w:b w:val="0"/>
                      <w:bCs w:val="0"/>
                      <w:i w:val="0"/>
                      <w:iCs w:val="0"/>
                      <w:color w:val="1A1A1A"/>
                      <w:sz w:val="20"/>
                      <w:szCs w:val="20"/>
                    </w:rPr>
                    <w:t>Why is it that some people confuse patriotism with blind loyalty, and how can this distinction be made clear?</w:t>
                  </w:r>
                </w:p>
                <w:p w14:paraId="697BEF19">
                  <w:pPr>
                    <w:pStyle w:val="16"/>
                    <w:numPr>
                      <w:ilvl w:val="0"/>
                      <w:numId w:val="1"/>
                    </w:numPr>
                    <w:spacing w:before="28" w:after="28"/>
                  </w:pPr>
                  <w:r>
                    <w:rPr>
                      <w:rFonts w:ascii="Arial" w:hAnsi="Arial" w:eastAsia="Arial" w:cs="Arial"/>
                      <w:b w:val="0"/>
                      <w:bCs w:val="0"/>
                      <w:i w:val="0"/>
                      <w:iCs w:val="0"/>
                      <w:color w:val="1A1A1A"/>
                      <w:sz w:val="20"/>
                      <w:szCs w:val="20"/>
                    </w:rPr>
                    <w:t>In what ways is patriotism connected to respecting Ghana's cultural heritage?</w:t>
                  </w:r>
                </w:p>
                <w:p w14:paraId="2725D348">
                  <w:pPr>
                    <w:pStyle w:val="16"/>
                    <w:numPr>
                      <w:ilvl w:val="0"/>
                      <w:numId w:val="1"/>
                    </w:numPr>
                    <w:spacing w:before="28" w:after="28"/>
                  </w:pPr>
                  <w:r>
                    <w:rPr>
                      <w:rFonts w:ascii="Arial" w:hAnsi="Arial" w:eastAsia="Arial" w:cs="Arial"/>
                      <w:b w:val="0"/>
                      <w:bCs w:val="0"/>
                      <w:i w:val="0"/>
                      <w:iCs w:val="0"/>
                      <w:color w:val="1A1A1A"/>
                      <w:sz w:val="20"/>
                      <w:szCs w:val="20"/>
                    </w:rPr>
                    <w:t>To what extent does criticising your government or its policies make you less of a patriot?</w:t>
                  </w:r>
                </w:p>
                <w:p w14:paraId="26927360">
                  <w:pPr>
                    <w:pStyle w:val="16"/>
                    <w:numPr>
                      <w:ilvl w:val="0"/>
                      <w:numId w:val="1"/>
                    </w:numPr>
                    <w:spacing w:before="28" w:after="28"/>
                  </w:pPr>
                  <w:r>
                    <w:rPr>
                      <w:rFonts w:ascii="Arial" w:hAnsi="Arial" w:eastAsia="Arial" w:cs="Arial"/>
                      <w:b w:val="0"/>
                      <w:bCs w:val="0"/>
                      <w:i w:val="0"/>
                      <w:iCs w:val="0"/>
                      <w:color w:val="1A1A1A"/>
                      <w:sz w:val="20"/>
                      <w:szCs w:val="20"/>
                    </w:rPr>
                    <w:t>What would happen if the next generation of Ghanaians chose to emigrate rather than invest in the country?</w:t>
                  </w:r>
                </w:p>
              </w:tc>
              <w:tc>
                <w:tcPr>
                  <w:tcW w:w="1137"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1DAA7A0F">
                  <w:pPr>
                    <w:spacing w:before="40" w:after="40"/>
                    <w:jc w:val="left"/>
                  </w:pPr>
                  <w:r>
                    <w:rPr>
                      <w:rFonts w:ascii="Arial" w:hAnsi="Arial" w:eastAsia="Arial" w:cs="Arial"/>
                      <w:b w:val="0"/>
                      <w:bCs w:val="0"/>
                      <w:i/>
                      <w:iCs/>
                      <w:color w:val="444444"/>
                      <w:sz w:val="15"/>
                      <w:szCs w:val="15"/>
                    </w:rPr>
                    <w:t>patriotism, civic responsibility, pledge, loyalty, criticism, emigrate, integrity, accountability, heritage, sovereignty</w:t>
                  </w:r>
                </w:p>
              </w:tc>
            </w:tr>
            <w:tr w14:paraId="71E6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6500ABA7">
                  <w:pPr>
                    <w:spacing w:before="30" w:after="30"/>
                    <w:jc w:val="center"/>
                  </w:pPr>
                  <w:r>
                    <w:rPr>
                      <w:rFonts w:ascii="Arial" w:hAnsi="Arial" w:eastAsia="Arial" w:cs="Arial"/>
                      <w:b/>
                      <w:bCs/>
                      <w:i w:val="0"/>
                      <w:iCs w:val="0"/>
                      <w:color w:val="FFFFFF"/>
                      <w:sz w:val="20"/>
                      <w:szCs w:val="20"/>
                    </w:rPr>
                    <w:t>E</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86F9BDB">
                  <w:pPr>
                    <w:spacing w:before="40" w:after="40"/>
                    <w:jc w:val="center"/>
                  </w:pPr>
                  <w:r>
                    <w:rPr>
                      <w:rFonts w:ascii="Arial" w:hAnsi="Arial" w:eastAsia="Arial" w:cs="Arial"/>
                      <w:b/>
                      <w:bCs/>
                      <w:i w:val="0"/>
                      <w:iCs w:val="0"/>
                      <w:color w:val="4A0E6C"/>
                      <w:sz w:val="15"/>
                      <w:szCs w:val="15"/>
                    </w:rPr>
                    <w:t>BOTH THEMES</w:t>
                  </w:r>
                </w:p>
                <w:p w14:paraId="4F1911CE">
                  <w:pPr>
                    <w:spacing w:before="40" w:after="40"/>
                    <w:jc w:val="center"/>
                  </w:pPr>
                  <w:r>
                    <w:rPr>
                      <w:rFonts w:ascii="Arial" w:hAnsi="Arial" w:eastAsia="Arial" w:cs="Arial"/>
                      <w:b w:val="0"/>
                      <w:bCs w:val="0"/>
                      <w:i/>
                      <w:iCs/>
                      <w:color w:val="1A1A1A"/>
                      <w:sz w:val="15"/>
                      <w:szCs w:val="15"/>
                    </w:rPr>
                    <w:t>Cultural Heritage and National Identity</w:t>
                  </w:r>
                </w:p>
              </w:tc>
              <w:tc>
                <w:tcPr>
                  <w:tcW w:w="962"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74207DB5">
                  <w:pPr>
                    <w:spacing w:before="40" w:after="40"/>
                    <w:jc w:val="left"/>
                  </w:pPr>
                  <w:r>
                    <w:rPr>
                      <w:rFonts w:ascii="Arial" w:hAnsi="Arial" w:eastAsia="Arial" w:cs="Arial"/>
                      <w:b/>
                      <w:bCs/>
                      <w:i w:val="0"/>
                      <w:iCs w:val="0"/>
                      <w:color w:val="4A0E6C"/>
                      <w:sz w:val="16"/>
                      <w:szCs w:val="16"/>
                    </w:rPr>
                    <w:t>Cultural Heritage and National Identity</w:t>
                  </w:r>
                </w:p>
              </w:tc>
              <w:tc>
                <w:tcPr>
                  <w:tcW w:w="1924"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10E75F62">
                  <w:pPr>
                    <w:spacing w:before="40" w:after="40"/>
                    <w:jc w:val="left"/>
                  </w:pPr>
                  <w:r>
                    <w:rPr>
                      <w:rFonts w:ascii="Arial" w:hAnsi="Arial" w:eastAsia="Arial" w:cs="Arial"/>
                      <w:b w:val="0"/>
                      <w:bCs w:val="0"/>
                      <w:i w:val="0"/>
                      <w:iCs w:val="0"/>
                      <w:color w:val="1A1A1A"/>
                      <w:sz w:val="16"/>
                      <w:szCs w:val="16"/>
                    </w:rPr>
                    <w:t>Ghana's national identity is built from the diversity of its cultural heritage. The country's motto — 'Freedom and Justice' — and its national symbols (the black star, the eagle) draw from both cultural tradition and modern aspirations. The question of what it means to be Ghanaian — in terms of language, dress, religion, values, and civic responsibility — is ongoing and evolving, particularly as Ghana's young population grows and globalisation accelerates.</w:t>
                  </w:r>
                </w:p>
              </w:tc>
              <w:tc>
                <w:tcPr>
                  <w:tcW w:w="148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B5876C9">
                  <w:pPr>
                    <w:spacing w:before="40" w:after="40"/>
                    <w:jc w:val="left"/>
                  </w:pPr>
                  <w:r>
                    <w:rPr>
                      <w:rFonts w:ascii="Arial" w:hAnsi="Arial" w:eastAsia="Arial" w:cs="Arial"/>
                      <w:b/>
                      <w:bCs/>
                      <w:i w:val="0"/>
                      <w:iCs w:val="0"/>
                      <w:color w:val="4A0E6C"/>
                      <w:sz w:val="16"/>
                      <w:szCs w:val="16"/>
                    </w:rPr>
                    <w:t>In what ways does Ghana's cultural heritage shape its national identity, and how can this heritage be protected for future generations?</w:t>
                  </w:r>
                </w:p>
              </w:tc>
              <w:tc>
                <w:tcPr>
                  <w:tcW w:w="1924"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6C5F160B">
                  <w:pPr>
                    <w:pStyle w:val="16"/>
                    <w:numPr>
                      <w:ilvl w:val="0"/>
                      <w:numId w:val="1"/>
                    </w:numPr>
                    <w:spacing w:before="28" w:after="28"/>
                  </w:pPr>
                  <w:r>
                    <w:rPr>
                      <w:rFonts w:ascii="Arial" w:hAnsi="Arial" w:eastAsia="Arial" w:cs="Arial"/>
                      <w:b w:val="0"/>
                      <w:bCs w:val="0"/>
                      <w:i w:val="0"/>
                      <w:iCs w:val="0"/>
                      <w:color w:val="1A1A1A"/>
                      <w:sz w:val="20"/>
                      <w:szCs w:val="20"/>
                    </w:rPr>
                    <w:t>Why is it that cultural heritage and patriotism are closely linked in Ghana's national story?</w:t>
                  </w:r>
                </w:p>
                <w:p w14:paraId="52C28702">
                  <w:pPr>
                    <w:pStyle w:val="16"/>
                    <w:numPr>
                      <w:ilvl w:val="0"/>
                      <w:numId w:val="1"/>
                    </w:numPr>
                    <w:spacing w:before="28" w:after="28"/>
                  </w:pPr>
                  <w:r>
                    <w:rPr>
                      <w:rFonts w:ascii="Arial" w:hAnsi="Arial" w:eastAsia="Arial" w:cs="Arial"/>
                      <w:b w:val="0"/>
                      <w:bCs w:val="0"/>
                      <w:i w:val="0"/>
                      <w:iCs w:val="0"/>
                      <w:color w:val="1A1A1A"/>
                      <w:sz w:val="20"/>
                      <w:szCs w:val="20"/>
                    </w:rPr>
                    <w:t>How can schools help learners develop both pride in their cultural heritage and a sense of civic responsibility?</w:t>
                  </w:r>
                </w:p>
                <w:p w14:paraId="678A37EA">
                  <w:pPr>
                    <w:pStyle w:val="16"/>
                    <w:numPr>
                      <w:ilvl w:val="0"/>
                      <w:numId w:val="1"/>
                    </w:numPr>
                    <w:spacing w:before="28" w:after="28"/>
                  </w:pPr>
                  <w:r>
                    <w:rPr>
                      <w:rFonts w:ascii="Arial" w:hAnsi="Arial" w:eastAsia="Arial" w:cs="Arial"/>
                      <w:b w:val="0"/>
                      <w:bCs w:val="0"/>
                      <w:i w:val="0"/>
                      <w:iCs w:val="0"/>
                      <w:color w:val="1A1A1A"/>
                      <w:sz w:val="20"/>
                      <w:szCs w:val="20"/>
                    </w:rPr>
                    <w:t>To what extent should Ghana's national curriculum prioritise Ghanaian cultural knowledge alongside global academic skills?</w:t>
                  </w:r>
                </w:p>
                <w:p w14:paraId="078D9A54">
                  <w:pPr>
                    <w:pStyle w:val="16"/>
                    <w:numPr>
                      <w:ilvl w:val="0"/>
                      <w:numId w:val="1"/>
                    </w:numPr>
                    <w:spacing w:before="28" w:after="28"/>
                  </w:pPr>
                  <w:r>
                    <w:rPr>
                      <w:rFonts w:ascii="Arial" w:hAnsi="Arial" w:eastAsia="Arial" w:cs="Arial"/>
                      <w:b w:val="0"/>
                      <w:bCs w:val="0"/>
                      <w:i w:val="0"/>
                      <w:iCs w:val="0"/>
                      <w:color w:val="1A1A1A"/>
                      <w:sz w:val="20"/>
                      <w:szCs w:val="20"/>
                    </w:rPr>
                    <w:t>What would happen if Ghanaian youth adopted a purely global identity, disconnected from their ethnic and cultural roots?</w:t>
                  </w:r>
                </w:p>
              </w:tc>
              <w:tc>
                <w:tcPr>
                  <w:tcW w:w="1137"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2E9A9ED0">
                  <w:pPr>
                    <w:spacing w:before="40" w:after="40"/>
                    <w:jc w:val="left"/>
                  </w:pPr>
                  <w:r>
                    <w:rPr>
                      <w:rFonts w:ascii="Arial" w:hAnsi="Arial" w:eastAsia="Arial" w:cs="Arial"/>
                      <w:b w:val="0"/>
                      <w:bCs w:val="0"/>
                      <w:i/>
                      <w:iCs/>
                      <w:color w:val="444444"/>
                      <w:sz w:val="15"/>
                      <w:szCs w:val="15"/>
                    </w:rPr>
                    <w:t>national identity, heritage, diversity, motto, symbol, aspirations, globalisation, sovereignty, multicultural, civic</w:t>
                  </w:r>
                </w:p>
              </w:tc>
            </w:tr>
          </w:tbl>
          <w:p w14:paraId="78997107">
            <w:pPr>
              <w:pBdr>
                <w:bottom w:val="single" w:color="CCCCCC" w:sz="4" w:space="0"/>
              </w:pBdr>
              <w:spacing w:before="60" w:after="4"/>
            </w:pPr>
          </w:p>
          <w:p w14:paraId="707AD66A">
            <w:pPr>
              <w:spacing w:before="60" w:after="30"/>
              <w:jc w:val="left"/>
            </w:pPr>
            <w:r>
              <w:rPr>
                <w:rFonts w:ascii="Arial" w:hAnsi="Arial" w:eastAsia="Arial" w:cs="Arial"/>
                <w:b/>
                <w:bCs/>
                <w:i w:val="0"/>
                <w:iCs w:val="0"/>
                <w:color w:val="1A1A1A"/>
                <w:sz w:val="20"/>
                <w:szCs w:val="20"/>
              </w:rPr>
              <w:t>Tool 2: Annotated Discussion Model on Homowo (I Do reference — deliver aloud and annotate in real time)</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9"/>
              <w:gridCol w:w="4023"/>
              <w:gridCol w:w="3324"/>
            </w:tblGrid>
            <w:tr w14:paraId="52E6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3"/>
                  <w:tcBorders>
                    <w:top w:val="single" w:color="BBBBBB" w:sz="4" w:space="0"/>
                    <w:left w:val="single" w:color="BBBBBB" w:sz="4" w:space="0"/>
                    <w:bottom w:val="single" w:color="BBBBBB" w:sz="4" w:space="0"/>
                    <w:right w:val="single" w:color="BBBBBB" w:sz="4" w:space="0"/>
                  </w:tcBorders>
                  <w:shd w:val="clear" w:color="auto" w:fill="5C3D11"/>
                  <w:tcMar>
                    <w:top w:w="60" w:type="dxa"/>
                    <w:left w:w="100" w:type="dxa"/>
                    <w:bottom w:w="60" w:type="dxa"/>
                    <w:right w:w="100" w:type="dxa"/>
                  </w:tcMar>
                  <w:vAlign w:val="top"/>
                </w:tcPr>
                <w:p w14:paraId="1682238E">
                  <w:pPr>
                    <w:spacing w:before="30" w:after="30"/>
                    <w:jc w:val="center"/>
                  </w:pPr>
                  <w:r>
                    <w:rPr>
                      <w:rFonts w:ascii="Arial" w:hAnsi="Arial" w:eastAsia="Arial" w:cs="Arial"/>
                      <w:b/>
                      <w:bCs/>
                      <w:i w:val="0"/>
                      <w:iCs w:val="0"/>
                      <w:color w:val="FFFFFF"/>
                      <w:sz w:val="18"/>
                      <w:szCs w:val="18"/>
                    </w:rPr>
                    <w:t>ANNOTATED DISCUSSION MODEL — Topic: Homowo Festival | Demonstrates all 5 question frames and 6 discussion moves</w:t>
                  </w:r>
                </w:p>
              </w:tc>
            </w:tr>
            <w:tr w14:paraId="2851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dxa"/>
                  <w:tcBorders>
                    <w:top w:val="single" w:color="BBBBBB" w:sz="4" w:space="0"/>
                    <w:left w:val="single" w:color="BBBBBB" w:sz="4" w:space="0"/>
                    <w:bottom w:val="single" w:color="BBBBBB" w:sz="4" w:space="0"/>
                    <w:right w:val="single" w:color="BBBBBB" w:sz="4" w:space="0"/>
                  </w:tcBorders>
                  <w:shd w:val="clear" w:color="auto" w:fill="475569"/>
                  <w:tcMar>
                    <w:top w:w="60" w:type="dxa"/>
                    <w:left w:w="100" w:type="dxa"/>
                    <w:bottom w:w="60" w:type="dxa"/>
                    <w:right w:w="100" w:type="dxa"/>
                  </w:tcMar>
                  <w:vAlign w:val="top"/>
                </w:tcPr>
                <w:p w14:paraId="1960BE46">
                  <w:pPr>
                    <w:spacing w:before="40" w:after="40"/>
                    <w:jc w:val="center"/>
                  </w:pPr>
                  <w:r>
                    <w:rPr>
                      <w:rFonts w:ascii="Arial" w:hAnsi="Arial" w:eastAsia="Arial" w:cs="Arial"/>
                      <w:b/>
                      <w:bCs/>
                      <w:i w:val="0"/>
                      <w:iCs w:val="0"/>
                      <w:color w:val="FFFFFF"/>
                      <w:sz w:val="16"/>
                      <w:szCs w:val="16"/>
                    </w:rPr>
                    <w:t>Speaker / Move</w:t>
                  </w:r>
                </w:p>
              </w:tc>
              <w:tc>
                <w:tcPr>
                  <w:tcW w:w="4023" w:type="dxa"/>
                  <w:tcBorders>
                    <w:top w:val="single" w:color="BBBBBB" w:sz="4" w:space="0"/>
                    <w:left w:val="single" w:color="BBBBBB" w:sz="4" w:space="0"/>
                    <w:bottom w:val="single" w:color="BBBBBB" w:sz="4" w:space="0"/>
                    <w:right w:val="single" w:color="BBBBBB" w:sz="4" w:space="0"/>
                  </w:tcBorders>
                  <w:shd w:val="clear" w:color="auto" w:fill="475569"/>
                  <w:tcMar>
                    <w:top w:w="60" w:type="dxa"/>
                    <w:left w:w="100" w:type="dxa"/>
                    <w:bottom w:w="60" w:type="dxa"/>
                    <w:right w:w="100" w:type="dxa"/>
                  </w:tcMar>
                  <w:vAlign w:val="top"/>
                </w:tcPr>
                <w:p w14:paraId="299F6611">
                  <w:pPr>
                    <w:spacing w:before="40" w:after="40"/>
                    <w:jc w:val="center"/>
                  </w:pPr>
                  <w:r>
                    <w:rPr>
                      <w:rFonts w:ascii="Arial" w:hAnsi="Arial" w:eastAsia="Arial" w:cs="Arial"/>
                      <w:b/>
                      <w:bCs/>
                      <w:i w:val="0"/>
                      <w:iCs w:val="0"/>
                      <w:color w:val="FFFFFF"/>
                      <w:sz w:val="16"/>
                      <w:szCs w:val="16"/>
                    </w:rPr>
                    <w:t>What Was Said</w:t>
                  </w:r>
                </w:p>
              </w:tc>
              <w:tc>
                <w:tcPr>
                  <w:tcW w:w="3324" w:type="dxa"/>
                  <w:tcBorders>
                    <w:top w:val="single" w:color="BBBBBB" w:sz="4" w:space="0"/>
                    <w:left w:val="single" w:color="BBBBBB" w:sz="4" w:space="0"/>
                    <w:bottom w:val="single" w:color="BBBBBB" w:sz="4" w:space="0"/>
                    <w:right w:val="single" w:color="BBBBBB" w:sz="4" w:space="0"/>
                  </w:tcBorders>
                  <w:shd w:val="clear" w:color="auto" w:fill="475569"/>
                  <w:tcMar>
                    <w:top w:w="60" w:type="dxa"/>
                    <w:left w:w="100" w:type="dxa"/>
                    <w:bottom w:w="60" w:type="dxa"/>
                    <w:right w:w="100" w:type="dxa"/>
                  </w:tcMar>
                  <w:vAlign w:val="top"/>
                </w:tcPr>
                <w:p w14:paraId="2DBA6BB5">
                  <w:pPr>
                    <w:spacing w:before="40" w:after="40"/>
                    <w:jc w:val="center"/>
                  </w:pPr>
                  <w:r>
                    <w:rPr>
                      <w:rFonts w:ascii="Arial" w:hAnsi="Arial" w:eastAsia="Arial" w:cs="Arial"/>
                      <w:b/>
                      <w:bCs/>
                      <w:i w:val="0"/>
                      <w:iCs w:val="0"/>
                      <w:color w:val="FFFFFF"/>
                      <w:sz w:val="16"/>
                      <w:szCs w:val="16"/>
                    </w:rPr>
                    <w:t>Discussion Feature (annotate on board)</w:t>
                  </w:r>
                </w:p>
              </w:tc>
            </w:tr>
            <w:tr w14:paraId="11CB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81AF1EA">
                  <w:pPr>
                    <w:spacing w:before="40" w:after="40"/>
                    <w:jc w:val="left"/>
                  </w:pPr>
                  <w:r>
                    <w:rPr>
                      <w:rFonts w:ascii="Arial" w:hAnsi="Arial" w:eastAsia="Arial" w:cs="Arial"/>
                      <w:b/>
                      <w:bCs/>
                      <w:i w:val="0"/>
                      <w:iCs w:val="0"/>
                      <w:color w:val="5C3D11"/>
                      <w:sz w:val="17"/>
                      <w:szCs w:val="17"/>
                    </w:rPr>
                    <w:t>Teacher (Facilitator)</w:t>
                  </w:r>
                </w:p>
              </w:tc>
              <w:tc>
                <w:tcPr>
                  <w:tcW w:w="4023"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08AD52CD">
                  <w:pPr>
                    <w:spacing w:before="40" w:after="40"/>
                    <w:jc w:val="left"/>
                  </w:pPr>
                  <w:r>
                    <w:rPr>
                      <w:rFonts w:ascii="Arial" w:hAnsi="Arial" w:eastAsia="Arial" w:cs="Arial"/>
                      <w:b w:val="0"/>
                      <w:bCs w:val="0"/>
                      <w:i/>
                      <w:iCs/>
                      <w:color w:val="222222"/>
                      <w:sz w:val="19"/>
                      <w:szCs w:val="19"/>
                    </w:rPr>
                    <w:t>We have just read about the Homowo festival. Why is it that Homowo remains central to Ga identity even as many Ga families now live in cities far from their ancestral homes?</w:t>
                  </w:r>
                </w:p>
              </w:tc>
              <w:tc>
                <w:tcPr>
                  <w:tcW w:w="33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C28AF84">
                  <w:pPr>
                    <w:spacing w:before="40" w:after="40"/>
                    <w:jc w:val="left"/>
                  </w:pPr>
                  <w:r>
                    <w:rPr>
                      <w:rFonts w:ascii="Arial" w:hAnsi="Arial" w:eastAsia="Arial" w:cs="Arial"/>
                      <w:b w:val="0"/>
                      <w:bCs w:val="0"/>
                      <w:i w:val="0"/>
                      <w:iCs w:val="0"/>
                      <w:color w:val="5C3D11"/>
                      <w:sz w:val="16"/>
                      <w:szCs w:val="16"/>
                    </w:rPr>
                    <w:t>Open-ended question: 'WHY IS IT THAT' frame | Topic: cultural practice | Invites multiple perspectives — not a yes/no answer</w:t>
                  </w:r>
                </w:p>
              </w:tc>
            </w:tr>
            <w:tr w14:paraId="2D77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3E2B563A">
                  <w:pPr>
                    <w:spacing w:before="40" w:after="40"/>
                    <w:jc w:val="left"/>
                  </w:pPr>
                  <w:r>
                    <w:rPr>
                      <w:rFonts w:ascii="Arial" w:hAnsi="Arial" w:eastAsia="Arial" w:cs="Arial"/>
                      <w:b/>
                      <w:bCs/>
                      <w:i w:val="0"/>
                      <w:iCs w:val="0"/>
                      <w:color w:val="5C3D11"/>
                      <w:sz w:val="17"/>
                      <w:szCs w:val="17"/>
                    </w:rPr>
                    <w:t>Model Response A (3 sentences)</w:t>
                  </w:r>
                </w:p>
              </w:tc>
              <w:tc>
                <w:tcPr>
                  <w:tcW w:w="402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11CF7DF2">
                  <w:pPr>
                    <w:spacing w:before="40" w:after="40"/>
                    <w:jc w:val="left"/>
                  </w:pPr>
                  <w:r>
                    <w:rPr>
                      <w:rFonts w:ascii="Arial" w:hAnsi="Arial" w:eastAsia="Arial" w:cs="Arial"/>
                      <w:b w:val="0"/>
                      <w:bCs w:val="0"/>
                      <w:i/>
                      <w:iCs/>
                      <w:color w:val="222222"/>
                      <w:sz w:val="19"/>
                      <w:szCs w:val="19"/>
                    </w:rPr>
                    <w:t>I think Homowo remains central because it is not just about food — it is about memory. When Ga families prepare kpokpoi together, they are re-enacting a moment of survival and unity that defines who they are. Even for families in London or Accra's CBD, the festival is the one occasion that pulls them back to their roots.</w:t>
                  </w:r>
                </w:p>
              </w:tc>
              <w:tc>
                <w:tcPr>
                  <w:tcW w:w="33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50D1B6D">
                  <w:pPr>
                    <w:spacing w:before="40" w:after="40"/>
                    <w:jc w:val="left"/>
                  </w:pPr>
                  <w:r>
                    <w:rPr>
                      <w:rFonts w:ascii="Arial" w:hAnsi="Arial" w:eastAsia="Arial" w:cs="Arial"/>
                      <w:b w:val="0"/>
                      <w:bCs w:val="0"/>
                      <w:i w:val="0"/>
                      <w:iCs w:val="0"/>
                      <w:color w:val="5C3D11"/>
                      <w:sz w:val="16"/>
                      <w:szCs w:val="16"/>
                    </w:rPr>
                    <w:t>Elaborate response: view + reason + specific example | Uses vocabulary from the text | 3 sentences — meets the minimum for elaboration</w:t>
                  </w:r>
                </w:p>
              </w:tc>
            </w:tr>
            <w:tr w14:paraId="6DAD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338F0148">
                  <w:pPr>
                    <w:spacing w:before="40" w:after="40"/>
                    <w:jc w:val="left"/>
                  </w:pPr>
                  <w:r>
                    <w:rPr>
                      <w:rFonts w:ascii="Arial" w:hAnsi="Arial" w:eastAsia="Arial" w:cs="Arial"/>
                      <w:b/>
                      <w:bCs/>
                      <w:i w:val="0"/>
                      <w:iCs w:val="0"/>
                      <w:color w:val="5C3D11"/>
                      <w:sz w:val="17"/>
                      <w:szCs w:val="17"/>
                    </w:rPr>
                    <w:t>Discussion Move: AGREE + EXTEND</w:t>
                  </w:r>
                </w:p>
              </w:tc>
              <w:tc>
                <w:tcPr>
                  <w:tcW w:w="4023"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1442C34">
                  <w:pPr>
                    <w:spacing w:before="40" w:after="40"/>
                    <w:jc w:val="left"/>
                  </w:pPr>
                  <w:r>
                    <w:rPr>
                      <w:rFonts w:ascii="Arial" w:hAnsi="Arial" w:eastAsia="Arial" w:cs="Arial"/>
                      <w:b w:val="0"/>
                      <w:bCs w:val="0"/>
                      <w:i/>
                      <w:iCs/>
                      <w:color w:val="222222"/>
                      <w:sz w:val="19"/>
                      <w:szCs w:val="19"/>
                    </w:rPr>
                    <w:t>I agree with that view, and I would add that the festival also serves a social function beyond memory — it is where disputes are resolved and relationships repaired. The chief's role in settling conflicts during Homowo shows that the festival is still doing serious work for the community.</w:t>
                  </w:r>
                </w:p>
              </w:tc>
              <w:tc>
                <w:tcPr>
                  <w:tcW w:w="33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F992415">
                  <w:pPr>
                    <w:spacing w:before="40" w:after="40"/>
                    <w:jc w:val="left"/>
                  </w:pPr>
                  <w:r>
                    <w:rPr>
                      <w:rFonts w:ascii="Arial" w:hAnsi="Arial" w:eastAsia="Arial" w:cs="Arial"/>
                      <w:b w:val="0"/>
                      <w:bCs w:val="0"/>
                      <w:i w:val="0"/>
                      <w:iCs w:val="0"/>
                      <w:color w:val="5C3D11"/>
                      <w:sz w:val="16"/>
                      <w:szCs w:val="16"/>
                    </w:rPr>
                    <w:t>Discussion move named | Extends the original point with a NEW dimension (conflict resolution) | Contributes rather than just restates</w:t>
                  </w:r>
                </w:p>
              </w:tc>
            </w:tr>
            <w:tr w14:paraId="781F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37D4C682">
                  <w:pPr>
                    <w:spacing w:before="40" w:after="40"/>
                    <w:jc w:val="left"/>
                  </w:pPr>
                  <w:r>
                    <w:rPr>
                      <w:rFonts w:ascii="Arial" w:hAnsi="Arial" w:eastAsia="Arial" w:cs="Arial"/>
                      <w:b/>
                      <w:bCs/>
                      <w:i w:val="0"/>
                      <w:iCs w:val="0"/>
                      <w:color w:val="5C3D11"/>
                      <w:sz w:val="17"/>
                      <w:szCs w:val="17"/>
                    </w:rPr>
                    <w:t>Discussion Move: QUESTION TO ADVANCE</w:t>
                  </w:r>
                </w:p>
              </w:tc>
              <w:tc>
                <w:tcPr>
                  <w:tcW w:w="402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22D0CF61">
                  <w:pPr>
                    <w:spacing w:before="40" w:after="40"/>
                    <w:jc w:val="left"/>
                  </w:pPr>
                  <w:r>
                    <w:rPr>
                      <w:rFonts w:ascii="Arial" w:hAnsi="Arial" w:eastAsia="Arial" w:cs="Arial"/>
                      <w:b w:val="0"/>
                      <w:bCs w:val="0"/>
                      <w:i/>
                      <w:iCs/>
                      <w:color w:val="222222"/>
                      <w:sz w:val="19"/>
                      <w:szCs w:val="19"/>
                    </w:rPr>
                    <w:t>Building on what was just said, how can communities ensure that the dispute-resolution traditions of Homowo are preserved as the festival becomes more commercially marketed to tourists?</w:t>
                  </w:r>
                </w:p>
              </w:tc>
              <w:tc>
                <w:tcPr>
                  <w:tcW w:w="33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019CDEC">
                  <w:pPr>
                    <w:spacing w:before="40" w:after="40"/>
                    <w:jc w:val="left"/>
                  </w:pPr>
                  <w:r>
                    <w:rPr>
                      <w:rFonts w:ascii="Arial" w:hAnsi="Arial" w:eastAsia="Arial" w:cs="Arial"/>
                      <w:b w:val="0"/>
                      <w:bCs w:val="0"/>
                      <w:i w:val="0"/>
                      <w:iCs w:val="0"/>
                      <w:color w:val="5C3D11"/>
                      <w:sz w:val="16"/>
                      <w:szCs w:val="16"/>
                    </w:rPr>
                    <w:t>'HOW CAN' frame | Moves discussion forward | Connects two points raised — commercialisation vs. tradition | Invites new responses</w:t>
                  </w:r>
                </w:p>
              </w:tc>
            </w:tr>
            <w:tr w14:paraId="1B10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53150919">
                  <w:pPr>
                    <w:spacing w:before="40" w:after="40"/>
                    <w:jc w:val="left"/>
                  </w:pPr>
                  <w:r>
                    <w:rPr>
                      <w:rFonts w:ascii="Arial" w:hAnsi="Arial" w:eastAsia="Arial" w:cs="Arial"/>
                      <w:b/>
                      <w:bCs/>
                      <w:i w:val="0"/>
                      <w:iCs w:val="0"/>
                      <w:color w:val="5C3D11"/>
                      <w:sz w:val="17"/>
                      <w:szCs w:val="17"/>
                    </w:rPr>
                    <w:t>Discussion Move: DISAGREE + REASON</w:t>
                  </w:r>
                </w:p>
              </w:tc>
              <w:tc>
                <w:tcPr>
                  <w:tcW w:w="4023"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1BD7FB9B">
                  <w:pPr>
                    <w:spacing w:before="40" w:after="40"/>
                    <w:jc w:val="left"/>
                  </w:pPr>
                  <w:r>
                    <w:rPr>
                      <w:rFonts w:ascii="Arial" w:hAnsi="Arial" w:eastAsia="Arial" w:cs="Arial"/>
                      <w:b w:val="0"/>
                      <w:bCs w:val="0"/>
                      <w:i/>
                      <w:iCs/>
                      <w:color w:val="222222"/>
                      <w:sz w:val="19"/>
                      <w:szCs w:val="19"/>
                    </w:rPr>
                    <w:t>I respectfully disagree that commercialisation is necessarily harmful. If managed well, tourism could fund the festival and attract young people who might otherwise feel it has nothing to offer them. The key is ensuring that the cultural core is protected.</w:t>
                  </w:r>
                </w:p>
              </w:tc>
              <w:tc>
                <w:tcPr>
                  <w:tcW w:w="33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145497F">
                  <w:pPr>
                    <w:spacing w:before="40" w:after="40"/>
                    <w:jc w:val="left"/>
                  </w:pPr>
                  <w:r>
                    <w:rPr>
                      <w:rFonts w:ascii="Arial" w:hAnsi="Arial" w:eastAsia="Arial" w:cs="Arial"/>
                      <w:b w:val="0"/>
                      <w:bCs w:val="0"/>
                      <w:i w:val="0"/>
                      <w:iCs w:val="0"/>
                      <w:color w:val="5C3D11"/>
                      <w:sz w:val="16"/>
                      <w:szCs w:val="16"/>
                    </w:rPr>
                    <w:t>Respectful disagreement | Offers a counter-argument with reasoning | Introduces nuance | Advances the discussion to a new position</w:t>
                  </w:r>
                </w:p>
              </w:tc>
            </w:tr>
            <w:tr w14:paraId="3EDF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5FB83057">
                  <w:pPr>
                    <w:spacing w:before="40" w:after="40"/>
                    <w:jc w:val="left"/>
                  </w:pPr>
                  <w:r>
                    <w:rPr>
                      <w:rFonts w:ascii="Arial" w:hAnsi="Arial" w:eastAsia="Arial" w:cs="Arial"/>
                      <w:b/>
                      <w:bCs/>
                      <w:i w:val="0"/>
                      <w:iCs w:val="0"/>
                      <w:color w:val="5C3D11"/>
                      <w:sz w:val="17"/>
                      <w:szCs w:val="17"/>
                    </w:rPr>
                    <w:t>Discussion Move: SYNTHESISE</w:t>
                  </w:r>
                </w:p>
              </w:tc>
              <w:tc>
                <w:tcPr>
                  <w:tcW w:w="402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2CDC8349">
                  <w:pPr>
                    <w:spacing w:before="40" w:after="40"/>
                    <w:jc w:val="left"/>
                  </w:pPr>
                  <w:r>
                    <w:rPr>
                      <w:rFonts w:ascii="Arial" w:hAnsi="Arial" w:eastAsia="Arial" w:cs="Arial"/>
                      <w:b w:val="0"/>
                      <w:bCs w:val="0"/>
                      <w:i/>
                      <w:iCs/>
                      <w:color w:val="222222"/>
                      <w:sz w:val="19"/>
                      <w:szCs w:val="19"/>
                    </w:rPr>
                    <w:t>Taking all views together, it seems that the key issue is not whether Homowo is still relevant — clearly it is — but HOW its relevance is maintained as Ghana changes. The community, not commerce, must remain at the centre.</w:t>
                  </w:r>
                </w:p>
              </w:tc>
              <w:tc>
                <w:tcPr>
                  <w:tcW w:w="33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C6012BD">
                  <w:pPr>
                    <w:spacing w:before="40" w:after="40"/>
                    <w:jc w:val="left"/>
                  </w:pPr>
                  <w:r>
                    <w:rPr>
                      <w:rFonts w:ascii="Arial" w:hAnsi="Arial" w:eastAsia="Arial" w:cs="Arial"/>
                      <w:b w:val="0"/>
                      <w:bCs w:val="0"/>
                      <w:i w:val="0"/>
                      <w:iCs w:val="0"/>
                      <w:color w:val="5C3D11"/>
                      <w:sz w:val="16"/>
                      <w:szCs w:val="16"/>
                    </w:rPr>
                    <w:t>Synthesises ALL turns | Identifies the core tension | Provides a concluding direction | Demonstrates high-level comprehension of the whole discussion</w:t>
                  </w:r>
                </w:p>
              </w:tc>
            </w:tr>
            <w:tr w14:paraId="29A9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3"/>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7A3FCBDC">
                  <w:pPr>
                    <w:spacing w:before="40" w:after="40"/>
                    <w:jc w:val="left"/>
                  </w:pPr>
                  <w:r>
                    <w:rPr>
                      <w:rFonts w:ascii="Arial" w:hAnsi="Arial" w:eastAsia="Arial" w:cs="Arial"/>
                      <w:b w:val="0"/>
                      <w:bCs w:val="0"/>
                      <w:i/>
                      <w:iCs/>
                      <w:color w:val="777777"/>
                      <w:sz w:val="16"/>
                      <w:szCs w:val="16"/>
                    </w:rPr>
                    <w:t>Reading guidance: Teacher delivers all six turns. Pause after each and annotate the board with the move name and key feature. Cold call learners to identify the feature BEFORE you annotate.</w:t>
                  </w:r>
                </w:p>
              </w:tc>
            </w:tr>
          </w:tbl>
          <w:p w14:paraId="41259BBB">
            <w:pPr>
              <w:spacing w:before="40"/>
            </w:pPr>
          </w:p>
        </w:tc>
      </w:tr>
    </w:tbl>
    <w:p w14:paraId="6F0A0815">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2D9E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D5A0C" w:sz="4" w:space="0"/>
              <w:left w:val="single" w:color="3D5A0C" w:sz="4" w:space="0"/>
              <w:bottom w:val="single" w:color="3D5A0C" w:sz="4" w:space="0"/>
              <w:right w:val="single" w:color="3D5A0C" w:sz="4" w:space="0"/>
            </w:tcBorders>
            <w:shd w:val="clear" w:color="auto" w:fill="3D5A0C"/>
            <w:tcMar>
              <w:top w:w="100" w:type="dxa"/>
              <w:left w:w="140" w:type="dxa"/>
              <w:bottom w:w="100" w:type="dxa"/>
              <w:right w:w="140" w:type="dxa"/>
            </w:tcMar>
            <w:vAlign w:val="top"/>
          </w:tcPr>
          <w:p w14:paraId="64EE6ECA">
            <w:pPr>
              <w:spacing w:before="60" w:after="60"/>
              <w:jc w:val="center"/>
            </w:pPr>
            <w:r>
              <w:rPr>
                <w:rFonts w:ascii="Arial" w:hAnsi="Arial" w:eastAsia="Arial" w:cs="Arial"/>
                <w:b/>
                <w:bCs/>
                <w:i w:val="0"/>
                <w:iCs w:val="0"/>
                <w:color w:val="FFFFFF"/>
                <w:sz w:val="21"/>
                <w:szCs w:val="21"/>
              </w:rPr>
              <w:t>CONTRIBUTION EVALUATION RUBRIC (B8 Lesson 2) — Photocopy or copy into exercise books. Use for WE DO peer feedback, YOU DO partner scoring, Phase 3 star contribution, and homework.</w:t>
            </w:r>
          </w:p>
        </w:tc>
      </w:tr>
      <w:tr w14:paraId="5D9B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FFF"/>
            <w:tcMar>
              <w:top w:w="80" w:type="dxa"/>
              <w:left w:w="160" w:type="dxa"/>
              <w:bottom w:w="80" w:type="dxa"/>
              <w:right w:w="160" w:type="dxa"/>
            </w:tcMar>
            <w:vAlign w:val="top"/>
          </w:tcPr>
          <w:p w14:paraId="159F02D4">
            <w:pPr>
              <w:spacing w:before="40" w:after="40"/>
              <w:jc w:val="left"/>
            </w:pPr>
            <w:r>
              <w:rPr>
                <w:rFonts w:ascii="Arial" w:hAnsi="Arial" w:eastAsia="Arial" w:cs="Arial"/>
                <w:b w:val="0"/>
                <w:bCs w:val="0"/>
                <w:i w:val="0"/>
                <w:iCs w:val="0"/>
                <w:color w:val="1A1A1A"/>
                <w:sz w:val="20"/>
                <w:szCs w:val="20"/>
              </w:rPr>
              <w:t>Speaker’s name: _________________________ Evaluator: _________________________  Topic card: _____  Date: ________________</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7"/>
              <w:gridCol w:w="2187"/>
              <w:gridCol w:w="2187"/>
              <w:gridCol w:w="2185"/>
            </w:tblGrid>
            <w:tr w14:paraId="679E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68C87FB6">
                  <w:pPr>
                    <w:spacing w:before="40" w:after="40"/>
                    <w:jc w:val="center"/>
                  </w:pPr>
                  <w:r>
                    <w:rPr>
                      <w:rFonts w:ascii="Arial" w:hAnsi="Arial" w:eastAsia="Arial" w:cs="Arial"/>
                      <w:b/>
                      <w:bCs/>
                      <w:i w:val="0"/>
                      <w:iCs w:val="0"/>
                      <w:color w:val="FFFFFF"/>
                      <w:sz w:val="18"/>
                      <w:szCs w:val="18"/>
                    </w:rPr>
                    <w:t>Criterion</w:t>
                  </w:r>
                </w:p>
              </w:tc>
              <w:tc>
                <w:tcPr>
                  <w:tcW w:w="2187"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09E7D322">
                  <w:pPr>
                    <w:spacing w:before="40" w:after="40"/>
                    <w:jc w:val="center"/>
                  </w:pPr>
                  <w:r>
                    <w:rPr>
                      <w:rFonts w:ascii="Arial" w:hAnsi="Arial" w:eastAsia="Arial" w:cs="Arial"/>
                      <w:b/>
                      <w:bCs/>
                      <w:i w:val="0"/>
                      <w:iCs w:val="0"/>
                      <w:color w:val="FFFFFF"/>
                      <w:sz w:val="18"/>
                      <w:szCs w:val="18"/>
                    </w:rPr>
                    <w:t>Strong (3)</w:t>
                  </w:r>
                </w:p>
              </w:tc>
              <w:tc>
                <w:tcPr>
                  <w:tcW w:w="2187"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43813CB1">
                  <w:pPr>
                    <w:spacing w:before="40" w:after="40"/>
                    <w:jc w:val="center"/>
                  </w:pPr>
                  <w:r>
                    <w:rPr>
                      <w:rFonts w:ascii="Arial" w:hAnsi="Arial" w:eastAsia="Arial" w:cs="Arial"/>
                      <w:b/>
                      <w:bCs/>
                      <w:i w:val="0"/>
                      <w:iCs w:val="0"/>
                      <w:color w:val="FFFFFF"/>
                      <w:sz w:val="18"/>
                      <w:szCs w:val="18"/>
                    </w:rPr>
                    <w:t>Developing (2)</w:t>
                  </w:r>
                </w:p>
              </w:tc>
              <w:tc>
                <w:tcPr>
                  <w:tcW w:w="2185"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5BD5EF77">
                  <w:pPr>
                    <w:spacing w:before="40" w:after="40"/>
                    <w:jc w:val="center"/>
                  </w:pPr>
                  <w:r>
                    <w:rPr>
                      <w:rFonts w:ascii="Arial" w:hAnsi="Arial" w:eastAsia="Arial" w:cs="Arial"/>
                      <w:b/>
                      <w:bCs/>
                      <w:i w:val="0"/>
                      <w:iCs w:val="0"/>
                      <w:color w:val="FFFFFF"/>
                      <w:sz w:val="18"/>
                      <w:szCs w:val="18"/>
                    </w:rPr>
                    <w:t>Needs Work (1)</w:t>
                  </w:r>
                </w:p>
              </w:tc>
            </w:tr>
            <w:tr w14:paraId="29ED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9B5E0D2">
                  <w:pPr>
                    <w:spacing w:before="40" w:after="40"/>
                    <w:jc w:val="left"/>
                  </w:pPr>
                  <w:r>
                    <w:rPr>
                      <w:rFonts w:ascii="Arial" w:hAnsi="Arial" w:eastAsia="Arial" w:cs="Arial"/>
                      <w:b/>
                      <w:bCs/>
                      <w:i w:val="0"/>
                      <w:iCs w:val="0"/>
                      <w:color w:val="1A1A1A"/>
                      <w:sz w:val="18"/>
                      <w:szCs w:val="18"/>
                    </w:rPr>
                    <w:t>Open-ended question quality</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0B8394A">
                  <w:pPr>
                    <w:spacing w:before="40" w:after="40"/>
                    <w:jc w:val="left"/>
                  </w:pPr>
                  <w:r>
                    <w:rPr>
                      <w:rFonts w:ascii="Arial" w:hAnsi="Arial" w:eastAsia="Arial" w:cs="Arial"/>
                      <w:b w:val="0"/>
                      <w:bCs w:val="0"/>
                      <w:i w:val="0"/>
                      <w:iCs w:val="0"/>
                      <w:color w:val="1A1A1A"/>
                      <w:sz w:val="18"/>
                      <w:szCs w:val="18"/>
                    </w:rPr>
                    <w:t>Question uses a named frame (why is it, how can, in what ways, to what extent, what would happen if) and cannot be answered yes/no</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5E575FE">
                  <w:pPr>
                    <w:spacing w:before="40" w:after="40"/>
                    <w:jc w:val="left"/>
                  </w:pPr>
                  <w:r>
                    <w:rPr>
                      <w:rFonts w:ascii="Arial" w:hAnsi="Arial" w:eastAsia="Arial" w:cs="Arial"/>
                      <w:b w:val="0"/>
                      <w:bCs w:val="0"/>
                      <w:i w:val="0"/>
                      <w:iCs w:val="0"/>
                      <w:color w:val="1A1A1A"/>
                      <w:sz w:val="18"/>
                      <w:szCs w:val="18"/>
                    </w:rPr>
                    <w:t>Attempts an open-ended question but it could be answered with a short phrase</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60F5A6A2">
                  <w:pPr>
                    <w:spacing w:before="40" w:after="40"/>
                    <w:jc w:val="left"/>
                  </w:pPr>
                  <w:r>
                    <w:rPr>
                      <w:rFonts w:ascii="Arial" w:hAnsi="Arial" w:eastAsia="Arial" w:cs="Arial"/>
                      <w:b w:val="0"/>
                      <w:bCs w:val="0"/>
                      <w:i w:val="0"/>
                      <w:iCs w:val="0"/>
                      <w:color w:val="1A1A1A"/>
                      <w:sz w:val="18"/>
                      <w:szCs w:val="18"/>
                    </w:rPr>
                    <w:t>Asks a closed question only; no open-ended attempt</w:t>
                  </w:r>
                </w:p>
              </w:tc>
            </w:tr>
            <w:tr w14:paraId="2BBD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3A815AB4">
                  <w:pPr>
                    <w:spacing w:before="40" w:after="40"/>
                    <w:jc w:val="left"/>
                  </w:pPr>
                  <w:r>
                    <w:rPr>
                      <w:rFonts w:ascii="Arial" w:hAnsi="Arial" w:eastAsia="Arial" w:cs="Arial"/>
                      <w:b/>
                      <w:bCs/>
                      <w:i w:val="0"/>
                      <w:iCs w:val="0"/>
                      <w:color w:val="1A1A1A"/>
                      <w:sz w:val="18"/>
                      <w:szCs w:val="18"/>
                    </w:rPr>
                    <w:t>Elaboration depth (response length and quality)</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7F65E6C4">
                  <w:pPr>
                    <w:spacing w:before="40" w:after="40"/>
                    <w:jc w:val="left"/>
                  </w:pPr>
                  <w:r>
                    <w:rPr>
                      <w:rFonts w:ascii="Arial" w:hAnsi="Arial" w:eastAsia="Arial" w:cs="Arial"/>
                      <w:b w:val="0"/>
                      <w:bCs w:val="0"/>
                      <w:i w:val="0"/>
                      <w:iCs w:val="0"/>
                      <w:color w:val="1A1A1A"/>
                      <w:sz w:val="18"/>
                      <w:szCs w:val="18"/>
                    </w:rPr>
                    <w:t>Response is 3+ sentences; includes a clear view, at least one reason or example, and a link to the topic context</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72849D31">
                  <w:pPr>
                    <w:spacing w:before="40" w:after="40"/>
                    <w:jc w:val="left"/>
                  </w:pPr>
                  <w:r>
                    <w:rPr>
                      <w:rFonts w:ascii="Arial" w:hAnsi="Arial" w:eastAsia="Arial" w:cs="Arial"/>
                      <w:b w:val="0"/>
                      <w:bCs w:val="0"/>
                      <w:i w:val="0"/>
                      <w:iCs w:val="0"/>
                      <w:color w:val="1A1A1A"/>
                      <w:sz w:val="18"/>
                      <w:szCs w:val="18"/>
                    </w:rPr>
                    <w:t>Response is 2 sentences; view is stated but reason or example is missing or undeveloped</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4979DF7B">
                  <w:pPr>
                    <w:spacing w:before="40" w:after="40"/>
                    <w:jc w:val="left"/>
                  </w:pPr>
                  <w:r>
                    <w:rPr>
                      <w:rFonts w:ascii="Arial" w:hAnsi="Arial" w:eastAsia="Arial" w:cs="Arial"/>
                      <w:b w:val="0"/>
                      <w:bCs w:val="0"/>
                      <w:i w:val="0"/>
                      <w:iCs w:val="0"/>
                      <w:color w:val="1A1A1A"/>
                      <w:sz w:val="18"/>
                      <w:szCs w:val="18"/>
                    </w:rPr>
                    <w:t>One-sentence response; no reasoning, no example, no connection to topic context</w:t>
                  </w:r>
                </w:p>
              </w:tc>
            </w:tr>
            <w:tr w14:paraId="729E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919A478">
                  <w:pPr>
                    <w:spacing w:before="40" w:after="40"/>
                    <w:jc w:val="left"/>
                  </w:pPr>
                  <w:r>
                    <w:rPr>
                      <w:rFonts w:ascii="Arial" w:hAnsi="Arial" w:eastAsia="Arial" w:cs="Arial"/>
                      <w:b/>
                      <w:bCs/>
                      <w:i w:val="0"/>
                      <w:iCs w:val="0"/>
                      <w:color w:val="1A1A1A"/>
                      <w:sz w:val="18"/>
                      <w:szCs w:val="18"/>
                    </w:rPr>
                    <w:t>Discussion contribution</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86E1DF2">
                  <w:pPr>
                    <w:spacing w:before="40" w:after="40"/>
                    <w:jc w:val="left"/>
                  </w:pPr>
                  <w:r>
                    <w:rPr>
                      <w:rFonts w:ascii="Arial" w:hAnsi="Arial" w:eastAsia="Arial" w:cs="Arial"/>
                      <w:b w:val="0"/>
                      <w:bCs w:val="0"/>
                      <w:i w:val="0"/>
                      <w:iCs w:val="0"/>
                      <w:color w:val="1A1A1A"/>
                      <w:sz w:val="18"/>
                      <w:szCs w:val="18"/>
                    </w:rPr>
                    <w:t>Makes a genuine contribution: extends, challenges, disagrees with evidence, synthesises, or asks a question that advances the discussion</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29F5CEF">
                  <w:pPr>
                    <w:spacing w:before="40" w:after="40"/>
                    <w:jc w:val="left"/>
                  </w:pPr>
                  <w:r>
                    <w:rPr>
                      <w:rFonts w:ascii="Arial" w:hAnsi="Arial" w:eastAsia="Arial" w:cs="Arial"/>
                      <w:b w:val="0"/>
                      <w:bCs w:val="0"/>
                      <w:i w:val="0"/>
                      <w:iCs w:val="0"/>
                      <w:color w:val="1A1A1A"/>
                      <w:sz w:val="18"/>
                      <w:szCs w:val="18"/>
                    </w:rPr>
                    <w:t>Responds to the question but does not move the discussion forward — restates what was said</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0979CFD6">
                  <w:pPr>
                    <w:spacing w:before="40" w:after="40"/>
                    <w:jc w:val="left"/>
                  </w:pPr>
                  <w:r>
                    <w:rPr>
                      <w:rFonts w:ascii="Arial" w:hAnsi="Arial" w:eastAsia="Arial" w:cs="Arial"/>
                      <w:b w:val="0"/>
                      <w:bCs w:val="0"/>
                      <w:i w:val="0"/>
                      <w:iCs w:val="0"/>
                      <w:color w:val="1A1A1A"/>
                      <w:sz w:val="18"/>
                      <w:szCs w:val="18"/>
                    </w:rPr>
                    <w:t>Does not contribute; off-topic, repeats the question, or gives a one-word answer</w:t>
                  </w:r>
                </w:p>
              </w:tc>
            </w:tr>
            <w:tr w14:paraId="4767D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640F4903">
                  <w:pPr>
                    <w:spacing w:before="40" w:after="40"/>
                    <w:jc w:val="left"/>
                  </w:pPr>
                  <w:r>
                    <w:rPr>
                      <w:rFonts w:ascii="Arial" w:hAnsi="Arial" w:eastAsia="Arial" w:cs="Arial"/>
                      <w:b/>
                      <w:bCs/>
                      <w:i w:val="0"/>
                      <w:iCs w:val="0"/>
                      <w:color w:val="1A1A1A"/>
                      <w:sz w:val="18"/>
                      <w:szCs w:val="18"/>
                    </w:rPr>
                    <w:t>Discussion move used</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24B51D76">
                  <w:pPr>
                    <w:spacing w:before="40" w:after="40"/>
                    <w:jc w:val="left"/>
                  </w:pPr>
                  <w:r>
                    <w:rPr>
                      <w:rFonts w:ascii="Arial" w:hAnsi="Arial" w:eastAsia="Arial" w:cs="Arial"/>
                      <w:b w:val="0"/>
                      <w:bCs w:val="0"/>
                      <w:i w:val="0"/>
                      <w:iCs w:val="0"/>
                      <w:color w:val="1A1A1A"/>
                      <w:sz w:val="18"/>
                      <w:szCs w:val="18"/>
                    </w:rPr>
                    <w:t>Names and uses a specific discussion move from the board correctly and naturally</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163C4B81">
                  <w:pPr>
                    <w:spacing w:before="40" w:after="40"/>
                    <w:jc w:val="left"/>
                  </w:pPr>
                  <w:r>
                    <w:rPr>
                      <w:rFonts w:ascii="Arial" w:hAnsi="Arial" w:eastAsia="Arial" w:cs="Arial"/>
                      <w:b w:val="0"/>
                      <w:bCs w:val="0"/>
                      <w:i w:val="0"/>
                      <w:iCs w:val="0"/>
                      <w:color w:val="1A1A1A"/>
                      <w:sz w:val="18"/>
                      <w:szCs w:val="18"/>
                    </w:rPr>
                    <w:t>Uses language associated with a move but does not fully apply it (e.g. says 'I agree' without extending)</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684D02C0">
                  <w:pPr>
                    <w:spacing w:before="40" w:after="40"/>
                    <w:jc w:val="left"/>
                  </w:pPr>
                  <w:r>
                    <w:rPr>
                      <w:rFonts w:ascii="Arial" w:hAnsi="Arial" w:eastAsia="Arial" w:cs="Arial"/>
                      <w:b w:val="0"/>
                      <w:bCs w:val="0"/>
                      <w:i w:val="0"/>
                      <w:iCs w:val="0"/>
                      <w:color w:val="1A1A1A"/>
                      <w:sz w:val="18"/>
                      <w:szCs w:val="18"/>
                    </w:rPr>
                    <w:t>No discussion move used; no acknowledgement of what others said</w:t>
                  </w:r>
                </w:p>
              </w:tc>
            </w:tr>
            <w:tr w14:paraId="6A8EE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476FDC4">
                  <w:pPr>
                    <w:spacing w:before="40" w:after="40"/>
                    <w:jc w:val="left"/>
                  </w:pPr>
                  <w:r>
                    <w:rPr>
                      <w:rFonts w:ascii="Arial" w:hAnsi="Arial" w:eastAsia="Arial" w:cs="Arial"/>
                      <w:b/>
                      <w:bCs/>
                      <w:i w:val="0"/>
                      <w:iCs w:val="0"/>
                      <w:color w:val="1A1A1A"/>
                      <w:sz w:val="18"/>
                      <w:szCs w:val="18"/>
                    </w:rPr>
                    <w:t>Vocabulary from topic</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DAB9ED3">
                  <w:pPr>
                    <w:spacing w:before="40" w:after="40"/>
                    <w:jc w:val="left"/>
                  </w:pPr>
                  <w:r>
                    <w:rPr>
                      <w:rFonts w:ascii="Arial" w:hAnsi="Arial" w:eastAsia="Arial" w:cs="Arial"/>
                      <w:b w:val="0"/>
                      <w:bCs w:val="0"/>
                      <w:i w:val="0"/>
                      <w:iCs w:val="0"/>
                      <w:color w:val="1A1A1A"/>
                      <w:sz w:val="18"/>
                      <w:szCs w:val="18"/>
                    </w:rPr>
                    <w:t>Accurately uses at least 2 vocabulary terms from the topic's word bank in their question or response</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9B00CBE">
                  <w:pPr>
                    <w:spacing w:before="40" w:after="40"/>
                    <w:jc w:val="left"/>
                  </w:pPr>
                  <w:r>
                    <w:rPr>
                      <w:rFonts w:ascii="Arial" w:hAnsi="Arial" w:eastAsia="Arial" w:cs="Arial"/>
                      <w:b w:val="0"/>
                      <w:bCs w:val="0"/>
                      <w:i w:val="0"/>
                      <w:iCs w:val="0"/>
                      <w:color w:val="1A1A1A"/>
                      <w:sz w:val="18"/>
                      <w:szCs w:val="18"/>
                    </w:rPr>
                    <w:t>Uses one vocabulary term, or uses a term imprecisely</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20B48437">
                  <w:pPr>
                    <w:spacing w:before="40" w:after="40"/>
                    <w:jc w:val="left"/>
                  </w:pPr>
                  <w:r>
                    <w:rPr>
                      <w:rFonts w:ascii="Arial" w:hAnsi="Arial" w:eastAsia="Arial" w:cs="Arial"/>
                      <w:b w:val="0"/>
                      <w:bCs w:val="0"/>
                      <w:i w:val="0"/>
                      <w:iCs w:val="0"/>
                      <w:color w:val="1A1A1A"/>
                      <w:sz w:val="18"/>
                      <w:szCs w:val="18"/>
                    </w:rPr>
                    <w:t>No vocabulary from the topic word bank used</w:t>
                  </w:r>
                </w:p>
              </w:tc>
            </w:tr>
            <w:tr w14:paraId="7CF7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18FEE701">
                  <w:pPr>
                    <w:spacing w:before="40" w:after="40"/>
                    <w:jc w:val="left"/>
                  </w:pPr>
                  <w:r>
                    <w:rPr>
                      <w:rFonts w:ascii="Arial" w:hAnsi="Arial" w:eastAsia="Arial" w:cs="Arial"/>
                      <w:b/>
                      <w:bCs/>
                      <w:i w:val="0"/>
                      <w:iCs w:val="0"/>
                      <w:color w:val="1A1A1A"/>
                      <w:sz w:val="18"/>
                      <w:szCs w:val="18"/>
                    </w:rPr>
                    <w:t>Register (Lesson 1 link)</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2ED74A93">
                  <w:pPr>
                    <w:spacing w:before="40" w:after="40"/>
                    <w:jc w:val="left"/>
                  </w:pPr>
                  <w:r>
                    <w:rPr>
                      <w:rFonts w:ascii="Arial" w:hAnsi="Arial" w:eastAsia="Arial" w:cs="Arial"/>
                      <w:b w:val="0"/>
                      <w:bCs w:val="0"/>
                      <w:i w:val="0"/>
                      <w:iCs w:val="0"/>
                      <w:color w:val="1A1A1A"/>
                      <w:sz w:val="18"/>
                      <w:szCs w:val="18"/>
                    </w:rPr>
                    <w:t>Semi-formal register appropriate for an academic class discussion maintained throughout</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51DFE5D3">
                  <w:pPr>
                    <w:spacing w:before="40" w:after="40"/>
                    <w:jc w:val="left"/>
                  </w:pPr>
                  <w:r>
                    <w:rPr>
                      <w:rFonts w:ascii="Arial" w:hAnsi="Arial" w:eastAsia="Arial" w:cs="Arial"/>
                      <w:b w:val="0"/>
                      <w:bCs w:val="0"/>
                      <w:i w:val="0"/>
                      <w:iCs w:val="0"/>
                      <w:color w:val="1A1A1A"/>
                      <w:sz w:val="18"/>
                      <w:szCs w:val="18"/>
                    </w:rPr>
                    <w:t>Mostly appropriate; occasional slippage into very informal language</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370CF540">
                  <w:pPr>
                    <w:spacing w:before="40" w:after="40"/>
                    <w:jc w:val="left"/>
                  </w:pPr>
                  <w:r>
                    <w:rPr>
                      <w:rFonts w:ascii="Arial" w:hAnsi="Arial" w:eastAsia="Arial" w:cs="Arial"/>
                      <w:b w:val="0"/>
                      <w:bCs w:val="0"/>
                      <w:i w:val="0"/>
                      <w:iCs w:val="0"/>
                      <w:color w:val="1A1A1A"/>
                      <w:sz w:val="18"/>
                      <w:szCs w:val="18"/>
                    </w:rPr>
                    <w:t>Very informal throughout, or too formal and stilted for a peer discussion</w:t>
                  </w:r>
                </w:p>
              </w:tc>
            </w:tr>
          </w:tbl>
          <w:p w14:paraId="70CCB773">
            <w:pPr>
              <w:spacing w:before="40" w:after="20"/>
              <w:jc w:val="left"/>
            </w:pPr>
            <w:r>
              <w:rPr>
                <w:rFonts w:ascii="Arial" w:hAnsi="Arial" w:eastAsia="Arial" w:cs="Arial"/>
                <w:b/>
                <w:bCs/>
                <w:i w:val="0"/>
                <w:iCs w:val="0"/>
                <w:color w:val="1A1A1A"/>
                <w:sz w:val="20"/>
                <w:szCs w:val="20"/>
              </w:rPr>
              <w:t xml:space="preserve">Total score: _____ / 18     </w:t>
            </w:r>
            <w:r>
              <w:rPr>
                <w:rFonts w:ascii="Arial" w:hAnsi="Arial" w:eastAsia="Arial" w:cs="Arial"/>
                <w:b w:val="0"/>
                <w:bCs w:val="0"/>
                <w:i w:val="0"/>
                <w:iCs w:val="0"/>
                <w:color w:val="1A1A1A"/>
                <w:sz w:val="20"/>
                <w:szCs w:val="20"/>
              </w:rPr>
              <w:t xml:space="preserve">Discussion move used (name it): </w:t>
            </w:r>
          </w:p>
          <w:p w14:paraId="1C29C42B">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501E0F19">
            <w:pPr>
              <w:spacing w:before="40" w:after="20"/>
              <w:jc w:val="left"/>
            </w:pPr>
            <w:r>
              <w:rPr>
                <w:rFonts w:ascii="Arial" w:hAnsi="Arial" w:eastAsia="Arial" w:cs="Arial"/>
                <w:b w:val="0"/>
                <w:bCs w:val="0"/>
                <w:i w:val="0"/>
                <w:iCs w:val="0"/>
                <w:color w:val="1A1A1A"/>
                <w:sz w:val="20"/>
                <w:szCs w:val="20"/>
              </w:rPr>
              <w:t xml:space="preserve">One strength: </w:t>
            </w:r>
          </w:p>
          <w:p w14:paraId="0C06EC3A">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51EE6C6E">
            <w:pPr>
              <w:spacing w:before="40" w:after="20"/>
              <w:jc w:val="left"/>
            </w:pPr>
            <w:r>
              <w:rPr>
                <w:rFonts w:ascii="Arial" w:hAnsi="Arial" w:eastAsia="Arial" w:cs="Arial"/>
                <w:b w:val="0"/>
                <w:bCs w:val="0"/>
                <w:i w:val="0"/>
                <w:iCs w:val="0"/>
                <w:color w:val="1A1A1A"/>
                <w:sz w:val="20"/>
                <w:szCs w:val="20"/>
              </w:rPr>
              <w:t xml:space="preserve">One improvement tip: </w:t>
            </w:r>
          </w:p>
          <w:p w14:paraId="73FC600F">
            <w:pPr>
              <w:spacing w:before="40" w:after="40"/>
              <w:jc w:val="left"/>
            </w:pPr>
            <w:r>
              <w:rPr>
                <w:rFonts w:ascii="Arial" w:hAnsi="Arial" w:eastAsia="Arial" w:cs="Arial"/>
                <w:b w:val="0"/>
                <w:bCs w:val="0"/>
                <w:i w:val="0"/>
                <w:iCs w:val="0"/>
                <w:color w:val="1A1A1A"/>
                <w:sz w:val="19"/>
                <w:szCs w:val="19"/>
              </w:rPr>
              <w:t>________________________________________________________________</w:t>
            </w:r>
          </w:p>
        </w:tc>
      </w:tr>
    </w:tbl>
    <w:p w14:paraId="65BA3205">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25AE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2C9176B9">
            <w:pPr>
              <w:spacing w:before="60" w:after="60"/>
              <w:jc w:val="center"/>
            </w:pPr>
            <w:r>
              <w:rPr>
                <w:rFonts w:ascii="Arial" w:hAnsi="Arial" w:eastAsia="Arial" w:cs="Arial"/>
                <w:b/>
                <w:bCs/>
                <w:i w:val="0"/>
                <w:iCs w:val="0"/>
                <w:color w:val="FFFFFF"/>
                <w:sz w:val="22"/>
                <w:szCs w:val="22"/>
              </w:rPr>
              <w:t>TEACHER REFLECTION (Post-Lesson)</w:t>
            </w:r>
          </w:p>
        </w:tc>
      </w:tr>
      <w:tr w14:paraId="18E4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315D2957">
            <w:pPr>
              <w:spacing w:before="40" w:after="20"/>
              <w:jc w:val="left"/>
            </w:pPr>
            <w:r>
              <w:rPr>
                <w:rFonts w:ascii="Arial" w:hAnsi="Arial" w:eastAsia="Arial" w:cs="Arial"/>
                <w:b/>
                <w:bCs/>
                <w:i w:val="0"/>
                <w:iCs w:val="0"/>
                <w:color w:val="1A1A1A"/>
                <w:sz w:val="19"/>
                <w:szCs w:val="19"/>
              </w:rPr>
              <w:t>How did learners perform on the exit ticket? Which open-ended frame was most commonly used — and which was avoided? Why?</w:t>
            </w:r>
          </w:p>
          <w:p w14:paraId="646561CE">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5D01C8CC">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5C963375">
            <w:pPr>
              <w:spacing w:before="20" w:after="20"/>
              <w:jc w:val="left"/>
            </w:pPr>
            <w:r>
              <w:rPr>
                <w:rFonts w:ascii="Arial" w:hAnsi="Arial" w:eastAsia="Arial" w:cs="Arial"/>
                <w:b/>
                <w:bCs/>
                <w:i w:val="0"/>
                <w:iCs w:val="0"/>
                <w:color w:val="1A1A1A"/>
                <w:sz w:val="19"/>
                <w:szCs w:val="19"/>
              </w:rPr>
              <w:t>Which discussion topic generated the richest contributions? What does this tell you about learner knowledge and engagement with Ghanaian civic/cultural themes?</w:t>
            </w:r>
          </w:p>
          <w:p w14:paraId="43F1BEE1">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5FB09DC8">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6A1AEB06">
            <w:pPr>
              <w:spacing w:before="40" w:after="20"/>
              <w:jc w:val="left"/>
            </w:pPr>
            <w:r>
              <w:rPr>
                <w:rFonts w:ascii="Arial" w:hAnsi="Arial" w:eastAsia="Arial" w:cs="Arial"/>
                <w:b/>
                <w:bCs/>
                <w:i w:val="0"/>
                <w:iCs w:val="0"/>
                <w:color w:val="1A1A1A"/>
                <w:sz w:val="19"/>
                <w:szCs w:val="19"/>
              </w:rPr>
              <w:t>Were learners able to distinguish between answering and contributing? What evidence do you have? Who most clearly demonstrated this distinction?</w:t>
            </w:r>
          </w:p>
          <w:p w14:paraId="4E86E06D">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649F4AB8">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40CE93A6">
            <w:pPr>
              <w:spacing w:before="20" w:after="20"/>
              <w:jc w:val="left"/>
            </w:pPr>
            <w:r>
              <w:rPr>
                <w:rFonts w:ascii="Arial" w:hAnsi="Arial" w:eastAsia="Arial" w:cs="Arial"/>
                <w:b/>
                <w:bCs/>
                <w:i w:val="0"/>
                <w:iCs w:val="0"/>
                <w:color w:val="1A1A1A"/>
                <w:sz w:val="19"/>
                <w:szCs w:val="19"/>
              </w:rPr>
              <w:t>Which discussion move was most natural for learners? Which was least used? How will you build practice of the less-used moves into Lesson 3?</w:t>
            </w:r>
          </w:p>
          <w:p w14:paraId="7BE1CB5C">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3E8AAF05">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62DED0DC">
      <w:pPr>
        <w:spacing w:before="60" w:after="40"/>
        <w:jc w:val="center"/>
      </w:pPr>
      <w:r>
        <w:rPr>
          <w:rFonts w:ascii="Arial" w:hAnsi="Arial" w:eastAsia="Arial" w:cs="Arial"/>
          <w:color w:val="888888"/>
          <w:sz w:val="16"/>
          <w:szCs w:val="16"/>
        </w:rPr>
        <w:t>Designed by Ghana Education Service | High-Impact Lesson Plan Initiative | English Language B8 (JHS 2) — Oral Language, Sub-Strand 1: Conversation / Everyday Discourse | B8 Lesson 2</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E89278"/>
    <w:multiLevelType w:val="singleLevel"/>
    <w:tmpl w:val="F0E89278"/>
    <w:lvl w:ilvl="0" w:tentative="0">
      <w:start w:val="1"/>
      <w:numFmt w:val="bullet"/>
      <w:lvlText w:val="◦"/>
      <w:lvlJc w:val="left"/>
      <w:pPr>
        <w:spacing w:before="16" w:after="16"/>
        <w:ind w:left="580" w:hanging="220"/>
      </w:pPr>
      <w:rPr>
        <w:rFonts w:ascii="Arial" w:hAnsi="Arial" w:eastAsia="Arial" w:cs="Arial"/>
        <w:color w:val="444444"/>
        <w:sz w:val="18"/>
        <w:szCs w:val="18"/>
      </w:rPr>
    </w:lvl>
  </w:abstractNum>
  <w:abstractNum w:abstractNumId="1">
    <w:nsid w:val="32A7AF2D"/>
    <w:multiLevelType w:val="singleLevel"/>
    <w:tmpl w:val="32A7AF2D"/>
    <w:lvl w:ilvl="0" w:tentative="0">
      <w:start w:val="1"/>
      <w:numFmt w:val="bullet"/>
      <w:lvlText w:val="•"/>
      <w:lvlJc w:val="left"/>
      <w:pPr>
        <w:spacing w:before="28" w:after="28"/>
        <w:ind w:left="360" w:hanging="220"/>
      </w:pPr>
      <w:rPr>
        <w:rFonts w:ascii="Arial" w:hAnsi="Arial" w:eastAsia="Arial" w:cs="Arial"/>
        <w:sz w:val="20"/>
        <w:szCs w:val="20"/>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1B86E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2026-06-08T20:42:00Z</dcterms:created>
  <dc:creator>Un-named</dc:creator>
  <cp:lastModifiedBy>WPS_1718118835</cp:lastModifiedBy>
  <dcterms:modified xsi:type="dcterms:W3CDTF">2026-10-02T08:35:12Z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D10B0058BE1A4360AC64C576B99C5C39_12</vt:lpwstr>
  </property>
</Properties>
</file>