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881C2">
      <w:pPr>
        <w:spacing w:after="80"/>
        <w:jc w:val="center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bookmarkStart w:id="0" w:name="_GoBack"/>
      <w:bookmarkEnd w:id="0"/>
      <w:r>
        <w:rPr>
          <w:b/>
          <w:bCs/>
          <w:color w:val="B3A2C7" w:themeColor="accent4" w:themeTint="99"/>
          <w:sz w:val="44"/>
          <w:szCs w:val="44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PHASE 1 REPORT</w:t>
      </w:r>
    </w:p>
    <w:p w14:paraId="463EF226">
      <w:pPr>
        <w:spacing w:after="60"/>
        <w:jc w:val="center"/>
      </w:pPr>
      <w:r>
        <w:rPr>
          <w:b/>
          <w:bCs/>
          <w:color w:val="444444"/>
          <w:sz w:val="28"/>
          <w:szCs w:val="28"/>
        </w:rPr>
        <w:t>Requirements &amp; Literature Review</w:t>
      </w:r>
    </w:p>
    <w:p w14:paraId="4EB565BB">
      <w:pPr>
        <w:pBdr>
          <w:bottom w:val="single" w:color="1F4E79" w:sz="12" w:space="6"/>
        </w:pBdr>
        <w:spacing w:after="300"/>
        <w:jc w:val="center"/>
      </w:pPr>
      <w:r>
        <w:rPr>
          <w:i/>
          <w:iCs/>
          <w:color w:val="666666"/>
          <w:sz w:val="20"/>
          <w:szCs w:val="20"/>
        </w:rPr>
        <w:t>AI-Based Cloud Detection and Localization in Satellite Images  |  SPM (Course 458)  |  Group 4</w:t>
      </w:r>
    </w:p>
    <w:p w14:paraId="7F73858D">
      <w:pPr>
        <w:spacing w:after="120"/>
      </w:pPr>
      <w:r>
        <w:rPr>
          <w:b w:val="0"/>
          <w:bCs w:val="0"/>
          <w:i w:val="0"/>
          <w:iCs w:val="0"/>
          <w:sz w:val="20"/>
          <w:szCs w:val="20"/>
        </w:rPr>
        <w:t>Compiled from the individual Week 1 research tasks completed by all five team members. This report consolidates dataset research, AI model research, localization &amp; evaluation research, and interface research into a single Phase 1 submission, and records the decisions the team is carrying into Phase 2.</w:t>
      </w:r>
    </w:p>
    <w:p w14:paraId="75FAC038">
      <w:pPr>
        <w:pStyle w:val="2"/>
        <w:spacing w:before="320" w:after="140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1. Purpose of This Report</w:t>
      </w:r>
    </w:p>
    <w:p w14:paraId="1589C67C">
      <w:pPr>
        <w:spacing w:after="120"/>
      </w:pPr>
      <w:r>
        <w:rPr>
          <w:b w:val="0"/>
          <w:bCs w:val="0"/>
          <w:i w:val="0"/>
          <w:iCs w:val="0"/>
          <w:sz w:val="20"/>
          <w:szCs w:val="20"/>
        </w:rPr>
        <w:t>Work Breakdown Phase 1 of the project's Statement of Work (SOW) requires the team to review the Project Charter, conduct a literature review of cloud-detection approaches, identify candidate datasets, model architectures and evaluation metrics, and confirm scope boundaries. This document brings together the four research tracks completed this week and states the resulting Phase 1 decisions.</w:t>
      </w:r>
    </w:p>
    <w:p w14:paraId="7A96D152">
      <w:pPr>
        <w:pStyle w:val="2"/>
        <w:spacing w:before="320" w:after="140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2. Team Contributions Overview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100"/>
        <w:gridCol w:w="2500"/>
        <w:gridCol w:w="2680"/>
      </w:tblGrid>
      <w:tr w14:paraId="18B8AB9D">
        <w:tc>
          <w:tcPr>
            <w:tcW w:w="2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7E813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1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D36BC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79D4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68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C98DC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14:paraId="4E34B0E7"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D0C54">
            <w:r>
              <w:rPr>
                <w:b w:val="0"/>
                <w:bCs w:val="0"/>
                <w:color w:val="000000"/>
                <w:sz w:val="18"/>
                <w:szCs w:val="18"/>
              </w:rPr>
              <w:t>Task 1 — Dataset Research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E12202">
            <w:r>
              <w:rPr>
                <w:b w:val="0"/>
                <w:bCs w:val="0"/>
                <w:color w:val="000000"/>
                <w:sz w:val="18"/>
                <w:szCs w:val="18"/>
              </w:rPr>
              <w:t>Ayesha Mushtaq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20468">
            <w:r>
              <w:rPr>
                <w:b w:val="0"/>
                <w:bCs w:val="0"/>
                <w:color w:val="000000"/>
                <w:sz w:val="18"/>
                <w:szCs w:val="18"/>
              </w:rPr>
              <w:t>Dataset &amp; Preprocessing Lead</w:t>
            </w:r>
          </w:p>
        </w:tc>
        <w:tc>
          <w:tcPr>
            <w:tcW w:w="26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BDD961">
            <w:r>
              <w:rPr>
                <w:b w:val="0"/>
                <w:bCs w:val="0"/>
                <w:color w:val="000000"/>
                <w:sz w:val="18"/>
                <w:szCs w:val="18"/>
              </w:rPr>
              <w:t>5-dataset comparison + recommendation</w:t>
            </w:r>
          </w:p>
        </w:tc>
      </w:tr>
      <w:tr w14:paraId="1D2EEBD0"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FAB08">
            <w:r>
              <w:rPr>
                <w:b w:val="0"/>
                <w:bCs w:val="0"/>
                <w:color w:val="000000"/>
                <w:sz w:val="18"/>
                <w:szCs w:val="18"/>
              </w:rPr>
              <w:t>Task 2 — AI Model Research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BB2F4">
            <w:r>
              <w:rPr>
                <w:b w:val="0"/>
                <w:bCs w:val="0"/>
                <w:color w:val="000000"/>
                <w:sz w:val="18"/>
                <w:szCs w:val="18"/>
              </w:rPr>
              <w:t>Fatima Fahad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9ABFF4">
            <w:r>
              <w:rPr>
                <w:b w:val="0"/>
                <w:bCs w:val="0"/>
                <w:color w:val="000000"/>
                <w:sz w:val="18"/>
                <w:szCs w:val="18"/>
              </w:rPr>
              <w:t>AI Model Development Lead</w:t>
            </w:r>
          </w:p>
        </w:tc>
        <w:tc>
          <w:tcPr>
            <w:tcW w:w="26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C3C918">
            <w:r>
              <w:rPr>
                <w:b w:val="0"/>
                <w:bCs w:val="0"/>
                <w:color w:val="000000"/>
                <w:sz w:val="18"/>
                <w:szCs w:val="18"/>
              </w:rPr>
              <w:t>Model comparison + U-Net implementation spec</w:t>
            </w:r>
          </w:p>
        </w:tc>
      </w:tr>
      <w:tr w14:paraId="0CDFF995"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A36BE0">
            <w:r>
              <w:rPr>
                <w:b w:val="0"/>
                <w:bCs w:val="0"/>
                <w:color w:val="000000"/>
                <w:sz w:val="18"/>
                <w:szCs w:val="18"/>
              </w:rPr>
              <w:t>Task 3 — Localization &amp; Evaluation Research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DE1AE">
            <w:r>
              <w:rPr>
                <w:b w:val="0"/>
                <w:bCs w:val="0"/>
                <w:color w:val="000000"/>
                <w:sz w:val="18"/>
                <w:szCs w:val="18"/>
              </w:rPr>
              <w:t>Meerab Shafiq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FF564">
            <w:r>
              <w:rPr>
                <w:b w:val="0"/>
                <w:bCs w:val="0"/>
                <w:color w:val="000000"/>
                <w:sz w:val="18"/>
                <w:szCs w:val="18"/>
              </w:rPr>
              <w:t>Cloud Localization &amp; Evaluation Lead</w:t>
            </w:r>
          </w:p>
        </w:tc>
        <w:tc>
          <w:tcPr>
            <w:tcW w:w="26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E8EDF">
            <w:r>
              <w:rPr>
                <w:b w:val="0"/>
                <w:bCs w:val="0"/>
                <w:color w:val="000000"/>
                <w:sz w:val="18"/>
                <w:szCs w:val="18"/>
              </w:rPr>
              <w:t>Localization method + metrics recommendation</w:t>
            </w:r>
          </w:p>
        </w:tc>
      </w:tr>
      <w:tr w14:paraId="278E5819"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2AAAE0">
            <w:r>
              <w:rPr>
                <w:b w:val="0"/>
                <w:bCs w:val="0"/>
                <w:color w:val="000000"/>
                <w:sz w:val="18"/>
                <w:szCs w:val="18"/>
              </w:rPr>
              <w:t>Task 4 — Interface Research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BB55B4">
            <w:r>
              <w:rPr>
                <w:b w:val="0"/>
                <w:bCs w:val="0"/>
                <w:color w:val="000000"/>
                <w:sz w:val="18"/>
                <w:szCs w:val="18"/>
              </w:rPr>
              <w:t>Samra Syed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6910D0">
            <w:r>
              <w:rPr>
                <w:b w:val="0"/>
                <w:bCs w:val="0"/>
                <w:color w:val="000000"/>
                <w:sz w:val="18"/>
                <w:szCs w:val="18"/>
              </w:rPr>
              <w:t>Interface &amp; Integration Lead</w:t>
            </w:r>
          </w:p>
        </w:tc>
        <w:tc>
          <w:tcPr>
            <w:tcW w:w="26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3B6E21">
            <w:r>
              <w:rPr>
                <w:b w:val="0"/>
                <w:bCs w:val="0"/>
                <w:color w:val="000000"/>
                <w:sz w:val="18"/>
                <w:szCs w:val="18"/>
              </w:rPr>
              <w:t>Streamlit vs. Flask comparison + recommendation</w:t>
            </w:r>
          </w:p>
        </w:tc>
      </w:tr>
    </w:tbl>
    <w:p w14:paraId="37E15822">
      <w:pPr>
        <w:pStyle w:val="2"/>
        <w:spacing w:before="320" w:after="140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3. Dataset Research — Ayesha Mushtaq</w:t>
      </w:r>
    </w:p>
    <w:p w14:paraId="47580CE9">
      <w:pPr>
        <w:spacing w:after="120"/>
      </w:pPr>
      <w:r>
        <w:rPr>
          <w:b w:val="0"/>
          <w:bCs w:val="0"/>
          <w:i/>
          <w:iCs/>
          <w:sz w:val="20"/>
          <w:szCs w:val="20"/>
        </w:rPr>
        <w:t>Five open, labeled satellite-image datasets were evaluated against the project's constraints (free-tier compute, semester timeline, permissive licensing) and the SOW's functional requirements for detection and localization.</w:t>
      </w:r>
    </w:p>
    <w:p w14:paraId="2332A5E9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3.1 Dataset Comparison</w:t>
      </w:r>
    </w:p>
    <w:tbl>
      <w:tblPr>
        <w:tblStyle w:val="9"/>
        <w:tblW w:w="9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80"/>
        <w:gridCol w:w="2300"/>
        <w:gridCol w:w="1950"/>
        <w:gridCol w:w="1950"/>
      </w:tblGrid>
      <w:tr w14:paraId="39348FD1"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CCC77E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78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75479">
            <w:r>
              <w:rPr>
                <w:b/>
                <w:bCs/>
                <w:color w:val="FFFFFF"/>
                <w:sz w:val="18"/>
                <w:szCs w:val="18"/>
              </w:rPr>
              <w:t>Sensor</w:t>
            </w:r>
          </w:p>
        </w:tc>
        <w:tc>
          <w:tcPr>
            <w:tcW w:w="2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8AF68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9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C8B42D">
            <w:r>
              <w:rPr>
                <w:b/>
                <w:bCs/>
                <w:color w:val="FFFFFF"/>
                <w:sz w:val="18"/>
                <w:szCs w:val="18"/>
              </w:rPr>
              <w:t>Label Type</w:t>
            </w:r>
          </w:p>
        </w:tc>
        <w:tc>
          <w:tcPr>
            <w:tcW w:w="19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1E90B">
            <w:r>
              <w:rPr>
                <w:b/>
                <w:bCs/>
                <w:color w:val="FFFFFF"/>
                <w:sz w:val="18"/>
                <w:szCs w:val="18"/>
              </w:rPr>
              <w:t>License</w:t>
            </w:r>
          </w:p>
        </w:tc>
      </w:tr>
      <w:tr w14:paraId="0B8BBB3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981F6">
            <w:r>
              <w:rPr>
                <w:b w:val="0"/>
                <w:bCs w:val="0"/>
                <w:color w:val="000000"/>
                <w:sz w:val="18"/>
                <w:szCs w:val="18"/>
              </w:rPr>
              <w:t>38-Cloud / 95-Cloud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72DE6">
            <w:r>
              <w:rPr>
                <w:b w:val="0"/>
                <w:bCs w:val="0"/>
                <w:color w:val="000000"/>
                <w:sz w:val="18"/>
                <w:szCs w:val="18"/>
              </w:rPr>
              <w:t>Landsat 8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243F03">
            <w:r>
              <w:rPr>
                <w:b w:val="0"/>
                <w:bCs w:val="0"/>
                <w:color w:val="000000"/>
                <w:sz w:val="18"/>
                <w:szCs w:val="18"/>
              </w:rPr>
              <w:t>8,400–34,701 train + 9,201 test patches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5FC568">
            <w:r>
              <w:rPr>
                <w:b w:val="0"/>
                <w:bCs w:val="0"/>
                <w:color w:val="000000"/>
                <w:sz w:val="18"/>
                <w:szCs w:val="18"/>
              </w:rPr>
              <w:t>Binary pixel mask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4231A6">
            <w:r>
              <w:rPr>
                <w:b w:val="0"/>
                <w:bCs w:val="0"/>
                <w:color w:val="000000"/>
                <w:sz w:val="18"/>
                <w:szCs w:val="18"/>
              </w:rPr>
              <w:t>Apache 2.0</w:t>
            </w:r>
          </w:p>
        </w:tc>
      </w:tr>
      <w:tr w14:paraId="6D1FF4BE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4391B">
            <w:r>
              <w:rPr>
                <w:b w:val="0"/>
                <w:bCs w:val="0"/>
                <w:color w:val="000000"/>
                <w:sz w:val="18"/>
                <w:szCs w:val="18"/>
              </w:rPr>
              <w:t>CloudSEN12(+)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DDA72">
            <w:r>
              <w:rPr>
                <w:b w:val="0"/>
                <w:bCs w:val="0"/>
                <w:color w:val="000000"/>
                <w:sz w:val="18"/>
                <w:szCs w:val="18"/>
              </w:rPr>
              <w:t>Sentinel-2 (+ S1 radar)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35B8C2">
            <w:r>
              <w:rPr>
                <w:b w:val="0"/>
                <w:bCs w:val="0"/>
                <w:color w:val="000000"/>
                <w:sz w:val="18"/>
                <w:szCs w:val="18"/>
              </w:rPr>
              <w:t>49,400 patches (~1 TB)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756F2B">
            <w:r>
              <w:rPr>
                <w:b w:val="0"/>
                <w:bCs w:val="0"/>
                <w:color w:val="000000"/>
                <w:sz w:val="18"/>
                <w:szCs w:val="18"/>
              </w:rPr>
              <w:t>4-class pixel mask / scribble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E201CE">
            <w:r>
              <w:rPr>
                <w:b w:val="0"/>
                <w:bCs w:val="0"/>
                <w:color w:val="000000"/>
                <w:sz w:val="18"/>
                <w:szCs w:val="18"/>
              </w:rPr>
              <w:t>CC BY-NC-SA 4.0</w:t>
            </w:r>
          </w:p>
        </w:tc>
      </w:tr>
      <w:tr w14:paraId="66035CCF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6E1654">
            <w:r>
              <w:rPr>
                <w:b w:val="0"/>
                <w:bCs w:val="0"/>
                <w:color w:val="000000"/>
                <w:sz w:val="18"/>
                <w:szCs w:val="18"/>
              </w:rPr>
              <w:t>HRC_WHU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445C4">
            <w:r>
              <w:rPr>
                <w:b w:val="0"/>
                <w:bCs w:val="0"/>
                <w:color w:val="000000"/>
                <w:sz w:val="18"/>
                <w:szCs w:val="18"/>
              </w:rPr>
              <w:t>Google Earth (RGB)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8DDC6">
            <w:r>
              <w:rPr>
                <w:b w:val="0"/>
                <w:bCs w:val="0"/>
                <w:color w:val="000000"/>
                <w:sz w:val="18"/>
                <w:szCs w:val="18"/>
              </w:rPr>
              <w:t>150 images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5C85D">
            <w:r>
              <w:rPr>
                <w:b w:val="0"/>
                <w:bCs w:val="0"/>
                <w:color w:val="000000"/>
                <w:sz w:val="18"/>
                <w:szCs w:val="18"/>
              </w:rPr>
              <w:t>Binary pixel mask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D7A0B">
            <w:r>
              <w:rPr>
                <w:b w:val="0"/>
                <w:bCs w:val="0"/>
                <w:color w:val="000000"/>
                <w:sz w:val="18"/>
                <w:szCs w:val="18"/>
              </w:rPr>
              <w:t>Academic use only</w:t>
            </w:r>
          </w:p>
        </w:tc>
      </w:tr>
      <w:tr w14:paraId="632DAFF6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4F6A90">
            <w:r>
              <w:rPr>
                <w:b w:val="0"/>
                <w:bCs w:val="0"/>
                <w:color w:val="000000"/>
                <w:sz w:val="18"/>
                <w:szCs w:val="18"/>
              </w:rPr>
              <w:t>L8 SPARCS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1AB98">
            <w:r>
              <w:rPr>
                <w:b w:val="0"/>
                <w:bCs w:val="0"/>
                <w:color w:val="000000"/>
                <w:sz w:val="18"/>
                <w:szCs w:val="18"/>
              </w:rPr>
              <w:t>Landsat 8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6388E6">
            <w:r>
              <w:rPr>
                <w:b w:val="0"/>
                <w:bCs w:val="0"/>
                <w:color w:val="000000"/>
                <w:sz w:val="18"/>
                <w:szCs w:val="18"/>
              </w:rPr>
              <w:t>80 scenes (1000×1000 px)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56EDC">
            <w:r>
              <w:rPr>
                <w:b w:val="0"/>
                <w:bCs w:val="0"/>
                <w:color w:val="000000"/>
                <w:sz w:val="18"/>
                <w:szCs w:val="18"/>
              </w:rPr>
              <w:t>7-class pixel mask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5F850">
            <w:r>
              <w:rPr>
                <w:b w:val="0"/>
                <w:bCs w:val="0"/>
                <w:color w:val="000000"/>
                <w:sz w:val="18"/>
                <w:szCs w:val="18"/>
              </w:rPr>
              <w:t>USGS public data</w:t>
            </w:r>
          </w:p>
        </w:tc>
      </w:tr>
      <w:tr w14:paraId="2005D49A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07678">
            <w:r>
              <w:rPr>
                <w:b w:val="0"/>
                <w:bCs w:val="0"/>
                <w:color w:val="000000"/>
                <w:sz w:val="18"/>
                <w:szCs w:val="18"/>
              </w:rPr>
              <w:t>L8 Biome CCA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BB42AF">
            <w:r>
              <w:rPr>
                <w:b w:val="0"/>
                <w:bCs w:val="0"/>
                <w:color w:val="000000"/>
                <w:sz w:val="18"/>
                <w:szCs w:val="18"/>
              </w:rPr>
              <w:t>Landsat 8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F4AEAE">
            <w:r>
              <w:rPr>
                <w:b w:val="0"/>
                <w:bCs w:val="0"/>
                <w:color w:val="000000"/>
                <w:sz w:val="18"/>
                <w:szCs w:val="18"/>
              </w:rPr>
              <w:t>96 scenes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A5B987">
            <w:r>
              <w:rPr>
                <w:b w:val="0"/>
                <w:bCs w:val="0"/>
                <w:color w:val="000000"/>
                <w:sz w:val="18"/>
                <w:szCs w:val="18"/>
              </w:rPr>
              <w:t>Binary pixel mask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3809B2">
            <w:r>
              <w:rPr>
                <w:b w:val="0"/>
                <w:bCs w:val="0"/>
                <w:color w:val="000000"/>
                <w:sz w:val="18"/>
                <w:szCs w:val="18"/>
              </w:rPr>
              <w:t>USGS public data</w:t>
            </w:r>
          </w:p>
        </w:tc>
      </w:tr>
    </w:tbl>
    <w:p w14:paraId="5BCBC292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3.2 Recommendation</w:t>
      </w:r>
    </w:p>
    <w:p w14:paraId="1A9FB37B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Primary: 38-Cloud (optionally extended with 95-Cloud) — pre-cropped 384×384 patches fit Colab's free GPU tier; Apache 2.0 license has no academic-only restriction; pixel-level ground truth directly satisfies FR-03/FR-04; well-vetted in published research (Cloud-Net).</w:t>
      </w:r>
    </w:p>
    <w:p w14:paraId="0235CE60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Secondary/fallback: HRC_WHU — lightweight RGB set for an early pipeline/interface proof-of-concept, not for full training.</w:t>
      </w:r>
    </w:p>
    <w:p w14:paraId="169CF1D2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Stretch/future work: CloudSEN12 and L8 SPARCS — richer multi-class labels (cloud shadow, snow, water) but exceed this semester's compute/timeline budget as a core choice.</w:t>
      </w:r>
    </w:p>
    <w:p w14:paraId="230BB6E5">
      <w:pPr>
        <w:spacing w:after="120"/>
      </w:pPr>
      <w:r>
        <w:rPr>
          <w:b w:val="0"/>
          <w:bCs w:val="0"/>
          <w:i/>
          <w:iCs/>
          <w:sz w:val="20"/>
          <w:szCs w:val="20"/>
        </w:rPr>
        <w:t>Next step: confirm 38-Cloud with the team, then proceed to Phase 2 — download, verify a sample of labels, and split at the scene level into train/validation/test.</w:t>
      </w:r>
    </w:p>
    <w:p w14:paraId="0E4E7C87">
      <w:pPr>
        <w:pStyle w:val="2"/>
        <w:spacing w:before="320" w:after="140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4. AI Model Research — Fatima Fahad</w:t>
      </w:r>
    </w:p>
    <w:p w14:paraId="7EFA70F8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4.1 Classification vs. Segmentation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00"/>
        <w:gridCol w:w="3400"/>
      </w:tblGrid>
      <w:tr w14:paraId="6F059A72">
        <w:tc>
          <w:tcPr>
            <w:tcW w:w="2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7BC8DC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3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22B2B4">
            <w:r>
              <w:rPr>
                <w:b/>
                <w:bCs/>
                <w:color w:val="FFFFFF"/>
                <w:sz w:val="18"/>
                <w:szCs w:val="18"/>
              </w:rPr>
              <w:t>CNN Classifier</w:t>
            </w:r>
          </w:p>
        </w:tc>
        <w:tc>
          <w:tcPr>
            <w:tcW w:w="3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FCE68">
            <w:r>
              <w:rPr>
                <w:b/>
                <w:bCs/>
                <w:color w:val="FFFFFF"/>
                <w:sz w:val="18"/>
                <w:szCs w:val="18"/>
              </w:rPr>
              <w:t>U-Net Segmentation</w:t>
            </w:r>
          </w:p>
        </w:tc>
      </w:tr>
      <w:tr w14:paraId="6961041B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84427">
            <w:r>
              <w:rPr>
                <w:b w:val="0"/>
                <w:bCs w:val="0"/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BB6F8">
            <w:r>
              <w:rPr>
                <w:b w:val="0"/>
                <w:bCs w:val="0"/>
                <w:color w:val="000000"/>
                <w:sz w:val="18"/>
                <w:szCs w:val="18"/>
              </w:rPr>
              <w:t>One label: cloud / no-cloud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CFB21">
            <w:r>
              <w:rPr>
                <w:b w:val="0"/>
                <w:bCs w:val="0"/>
                <w:color w:val="000000"/>
                <w:sz w:val="18"/>
                <w:szCs w:val="18"/>
              </w:rPr>
              <w:t>One label per pixel</w:t>
            </w:r>
          </w:p>
        </w:tc>
      </w:tr>
      <w:tr w14:paraId="68491B26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85CF3">
            <w:r>
              <w:rPr>
                <w:b w:val="0"/>
                <w:bCs w:val="0"/>
                <w:color w:val="000000"/>
                <w:sz w:val="18"/>
                <w:szCs w:val="18"/>
              </w:rPr>
              <w:t>Cloud localization (FR-04)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ED6D82">
            <w:r>
              <w:rPr>
                <w:b w:val="0"/>
                <w:b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53A820">
            <w:r>
              <w:rPr>
                <w:b w:val="0"/>
                <w:bCs w:val="0"/>
                <w:color w:val="000000"/>
                <w:sz w:val="18"/>
                <w:szCs w:val="18"/>
              </w:rPr>
              <w:t>Yes</w:t>
            </w:r>
          </w:p>
        </w:tc>
      </w:tr>
      <w:tr w14:paraId="1F70EF3A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F75F75">
            <w:r>
              <w:rPr>
                <w:b w:val="0"/>
                <w:bCs w:val="0"/>
                <w:color w:val="000000"/>
                <w:sz w:val="18"/>
                <w:szCs w:val="18"/>
              </w:rPr>
              <w:t>Training complexity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0823B">
            <w:r>
              <w:rPr>
                <w:b w:val="0"/>
                <w:bCs w:val="0"/>
                <w:color w:val="000000"/>
                <w:sz w:val="18"/>
                <w:szCs w:val="18"/>
              </w:rPr>
              <w:t>Lower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46B2F">
            <w:r>
              <w:rPr>
                <w:b w:val="0"/>
                <w:bCs w:val="0"/>
                <w:color w:val="000000"/>
                <w:sz w:val="18"/>
                <w:szCs w:val="18"/>
              </w:rPr>
              <w:t>Moderate</w:t>
            </w:r>
          </w:p>
        </w:tc>
      </w:tr>
      <w:tr w14:paraId="341552AD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949AE">
            <w:r>
              <w:rPr>
                <w:b w:val="0"/>
                <w:bCs w:val="0"/>
                <w:color w:val="000000"/>
                <w:sz w:val="18"/>
                <w:szCs w:val="18"/>
              </w:rPr>
              <w:t>Label requirement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D6BC2">
            <w:r>
              <w:rPr>
                <w:b w:val="0"/>
                <w:bCs w:val="0"/>
                <w:color w:val="000000"/>
                <w:sz w:val="18"/>
                <w:szCs w:val="18"/>
              </w:rPr>
              <w:t>Image-level labels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E50BE">
            <w:r>
              <w:rPr>
                <w:b w:val="0"/>
                <w:bCs w:val="0"/>
                <w:color w:val="000000"/>
                <w:sz w:val="18"/>
                <w:szCs w:val="18"/>
              </w:rPr>
              <w:t>Pixel-level masks</w:t>
            </w:r>
          </w:p>
        </w:tc>
      </w:tr>
      <w:tr w14:paraId="750C01FD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515A40">
            <w:r>
              <w:rPr>
                <w:b w:val="0"/>
                <w:bCs w:val="0"/>
                <w:color w:val="000000"/>
                <w:sz w:val="18"/>
                <w:szCs w:val="18"/>
              </w:rPr>
              <w:t>Compute requirement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C75E02">
            <w:r>
              <w:rPr>
                <w:b w:val="0"/>
                <w:bCs w:val="0"/>
                <w:color w:val="000000"/>
                <w:sz w:val="18"/>
                <w:szCs w:val="18"/>
              </w:rPr>
              <w:t>Lower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DB0AE4">
            <w:r>
              <w:rPr>
                <w:b w:val="0"/>
                <w:bCs w:val="0"/>
                <w:color w:val="000000"/>
                <w:sz w:val="18"/>
                <w:szCs w:val="18"/>
              </w:rPr>
              <w:t>Higher</w:t>
            </w:r>
          </w:p>
        </w:tc>
      </w:tr>
    </w:tbl>
    <w:p w14:paraId="1E3B617C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4.2 Model Options Considered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1200"/>
        <w:gridCol w:w="2400"/>
        <w:gridCol w:w="2400"/>
        <w:gridCol w:w="1400"/>
      </w:tblGrid>
      <w:tr w14:paraId="778C8962">
        <w:tc>
          <w:tcPr>
            <w:tcW w:w="21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74DB6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ED5FB">
            <w:r>
              <w:rPr>
                <w:b/>
                <w:bCs/>
                <w:color w:val="FFFFFF"/>
                <w:sz w:val="18"/>
                <w:szCs w:val="18"/>
              </w:rPr>
              <w:t>Task fit</w:t>
            </w:r>
          </w:p>
        </w:tc>
        <w:tc>
          <w:tcPr>
            <w:tcW w:w="2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B418D">
            <w:r>
              <w:rPr>
                <w:b/>
                <w:bCs/>
                <w:color w:val="FFFFFF"/>
                <w:sz w:val="18"/>
                <w:szCs w:val="18"/>
              </w:rPr>
              <w:t>Strength</w:t>
            </w:r>
          </w:p>
        </w:tc>
        <w:tc>
          <w:tcPr>
            <w:tcW w:w="2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D9A3D7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1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A29A8F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14:paraId="115DF4C5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1C00BB">
            <w:r>
              <w:rPr>
                <w:b w:val="0"/>
                <w:bCs w:val="0"/>
                <w:color w:val="000000"/>
                <w:sz w:val="18"/>
                <w:szCs w:val="18"/>
              </w:rPr>
              <w:t>MobileNetV2 classifier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DBA4D">
            <w:r>
              <w:rPr>
                <w:b w:val="0"/>
                <w:bCs w:val="0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BED828">
            <w:r>
              <w:rPr>
                <w:b w:val="0"/>
                <w:bCs w:val="0"/>
                <w:color w:val="000000"/>
                <w:sz w:val="18"/>
                <w:szCs w:val="18"/>
              </w:rPr>
              <w:t>Fast, lightweight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0A09E8">
            <w:r>
              <w:rPr>
                <w:b w:val="0"/>
                <w:bCs w:val="0"/>
                <w:color w:val="000000"/>
                <w:sz w:val="18"/>
                <w:szCs w:val="18"/>
              </w:rPr>
              <w:t>No pixel-level mask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BCD58">
            <w:r>
              <w:rPr>
                <w:b w:val="0"/>
                <w:bCs w:val="0"/>
                <w:color w:val="000000"/>
                <w:sz w:val="18"/>
                <w:szCs w:val="18"/>
              </w:rPr>
              <w:t>Fallback</w:t>
            </w:r>
          </w:p>
        </w:tc>
      </w:tr>
      <w:tr w14:paraId="6521E372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2CBA9">
            <w:r>
              <w:rPr>
                <w:b w:val="0"/>
                <w:bCs w:val="0"/>
                <w:color w:val="000000"/>
                <w:sz w:val="18"/>
                <w:szCs w:val="18"/>
              </w:rPr>
              <w:t>Plain U-Net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D35467">
            <w:r>
              <w:rPr>
                <w:b w:val="0"/>
                <w:bCs w:val="0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2C50FC">
            <w:r>
              <w:rPr>
                <w:b w:val="0"/>
                <w:bCs w:val="0"/>
                <w:color w:val="000000"/>
                <w:sz w:val="18"/>
                <w:szCs w:val="18"/>
              </w:rPr>
              <w:t>Simple, proven, localizes clouds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8ADFA">
            <w:r>
              <w:rPr>
                <w:b w:val="0"/>
                <w:bCs w:val="0"/>
                <w:color w:val="000000"/>
                <w:sz w:val="18"/>
                <w:szCs w:val="18"/>
              </w:rPr>
              <w:t>Not state of the art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AB474">
            <w:r>
              <w:rPr>
                <w:b w:val="0"/>
                <w:bCs w:val="0"/>
                <w:color w:val="000000"/>
                <w:sz w:val="18"/>
                <w:szCs w:val="18"/>
              </w:rPr>
              <w:t>Primary MVP</w:t>
            </w:r>
          </w:p>
        </w:tc>
      </w:tr>
      <w:tr w14:paraId="7CEB9829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52032A">
            <w:r>
              <w:rPr>
                <w:b w:val="0"/>
                <w:bCs w:val="0"/>
                <w:color w:val="000000"/>
                <w:sz w:val="18"/>
                <w:szCs w:val="18"/>
              </w:rPr>
              <w:t>U-Net + pretrained encoder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FB075">
            <w:r>
              <w:rPr>
                <w:b w:val="0"/>
                <w:bCs w:val="0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D5FE4">
            <w:r>
              <w:rPr>
                <w:b w:val="0"/>
                <w:bCs w:val="0"/>
                <w:color w:val="000000"/>
                <w:sz w:val="18"/>
                <w:szCs w:val="18"/>
              </w:rPr>
              <w:t>Potentially stronger features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F7532F">
            <w:r>
              <w:rPr>
                <w:b w:val="0"/>
                <w:bCs w:val="0"/>
                <w:color w:val="000000"/>
                <w:sz w:val="18"/>
                <w:szCs w:val="18"/>
              </w:rPr>
              <w:t>More adaptation/complexity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6A833B">
            <w:r>
              <w:rPr>
                <w:b w:val="0"/>
                <w:bCs w:val="0"/>
                <w:color w:val="000000"/>
                <w:sz w:val="18"/>
                <w:szCs w:val="18"/>
              </w:rPr>
              <w:t>Phase 2 upgrade</w:t>
            </w:r>
          </w:p>
        </w:tc>
      </w:tr>
      <w:tr w14:paraId="19EA99C0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21DB66">
            <w:r>
              <w:rPr>
                <w:b w:val="0"/>
                <w:bCs w:val="0"/>
                <w:color w:val="000000"/>
                <w:sz w:val="18"/>
                <w:szCs w:val="18"/>
              </w:rPr>
              <w:t>Cloud-Net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2C696">
            <w:r>
              <w:rPr>
                <w:b w:val="0"/>
                <w:bCs w:val="0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4B4CB">
            <w:r>
              <w:rPr>
                <w:b w:val="0"/>
                <w:bCs w:val="0"/>
                <w:color w:val="000000"/>
                <w:sz w:val="18"/>
                <w:szCs w:val="18"/>
              </w:rPr>
              <w:t>Purpose-built for Landsat cloud detection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188F5B">
            <w:r>
              <w:rPr>
                <w:b w:val="0"/>
                <w:bCs w:val="0"/>
                <w:color w:val="000000"/>
                <w:sz w:val="18"/>
                <w:szCs w:val="18"/>
              </w:rPr>
              <w:t>Older tooling, needs adaptation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1894A5">
            <w:r>
              <w:rPr>
                <w:b w:val="0"/>
                <w:bCs w:val="0"/>
                <w:color w:val="000000"/>
                <w:sz w:val="18"/>
                <w:szCs w:val="18"/>
              </w:rPr>
              <w:t>Alternative</w:t>
            </w:r>
          </w:p>
        </w:tc>
      </w:tr>
      <w:tr w14:paraId="40E0682D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0358D">
            <w:r>
              <w:rPr>
                <w:b w:val="0"/>
                <w:bCs w:val="0"/>
                <w:color w:val="000000"/>
                <w:sz w:val="18"/>
                <w:szCs w:val="18"/>
              </w:rPr>
              <w:t>U-Net++ / Attention U-Net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CCDDE8">
            <w:r>
              <w:rPr>
                <w:b w:val="0"/>
                <w:bCs w:val="0"/>
                <w:color w:val="000000"/>
                <w:sz w:val="18"/>
                <w:szCs w:val="18"/>
              </w:rPr>
              <w:t>Excellent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D35F0">
            <w:r>
              <w:rPr>
                <w:b w:val="0"/>
                <w:bCs w:val="0"/>
                <w:color w:val="000000"/>
                <w:sz w:val="18"/>
                <w:szCs w:val="18"/>
              </w:rPr>
              <w:t>Better boundary accuracy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58BE08">
            <w:r>
              <w:rPr>
                <w:b w:val="0"/>
                <w:bCs w:val="0"/>
                <w:color w:val="000000"/>
                <w:sz w:val="18"/>
                <w:szCs w:val="18"/>
              </w:rPr>
              <w:t>More complex, slower to train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CA11F">
            <w:r>
              <w:rPr>
                <w:b w:val="0"/>
                <w:bCs w:val="0"/>
                <w:color w:val="000000"/>
                <w:sz w:val="18"/>
                <w:szCs w:val="18"/>
              </w:rPr>
              <w:t>Stretch goal</w:t>
            </w:r>
          </w:p>
        </w:tc>
      </w:tr>
    </w:tbl>
    <w:p w14:paraId="5ED5FE2D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4.3 Final Model: 4-Channel U-Net Semantic Segmentation</w:t>
      </w:r>
    </w:p>
    <w:p w14:paraId="73B415C8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Input: Landsat-8 Red, Green, Blue, and Near-Infrared (NIR) bands — 384×384×4, matching the 38-Cloud patch format.</w:t>
      </w:r>
    </w:p>
    <w:p w14:paraId="14AD2B09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Output: pixel-level cloud probability map (sigmoid) thresholded into a binary cloud mask.</w:t>
      </w:r>
    </w:p>
    <w:p w14:paraId="55DE167E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Architecture: standard U-Net encoder → bottleneck → decoder with skip connections; two 3×3 convolutions per encoder block; 1×1 convolution + sigmoid output layer.</w:t>
      </w:r>
    </w:p>
    <w:p w14:paraId="22FEDD12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Training config: BCE + Dice loss, Adam optimizer, batch size 4–16, learning rate starting at 0.001, up to ~50 epochs with early stopping, checkpointed on best validation IoU/Dice.</w:t>
      </w:r>
    </w:p>
    <w:p w14:paraId="7AEBC599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Data handling: scene-level train/validation/test split (not patch-level) to prevent data leakage; test scenes remain untouched until final evaluation.</w:t>
      </w:r>
    </w:p>
    <w:p w14:paraId="6973DDAB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4.4 Fallback Plan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300"/>
        <w:gridCol w:w="3700"/>
      </w:tblGrid>
      <w:tr w14:paraId="5A8DCEF9">
        <w:tc>
          <w:tcPr>
            <w:tcW w:w="2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7BF337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3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865A4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5E73D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14:paraId="7A29D157"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D04342">
            <w:r>
              <w:rPr>
                <w:b w:val="0"/>
                <w:bCs w:val="0"/>
                <w:color w:val="000000"/>
                <w:sz w:val="18"/>
                <w:szCs w:val="18"/>
              </w:rPr>
              <w:t>1 — Simplify U-Net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2C932">
            <w:r>
              <w:rPr>
                <w:b w:val="0"/>
                <w:bCs w:val="0"/>
                <w:color w:val="000000"/>
                <w:sz w:val="18"/>
                <w:szCs w:val="18"/>
              </w:rPr>
              <w:t>Training too slow / high memory use</w:t>
            </w:r>
          </w:p>
        </w:tc>
        <w:tc>
          <w:tcPr>
            <w:tcW w:w="3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5856F">
            <w:r>
              <w:rPr>
                <w:b w:val="0"/>
                <w:bCs w:val="0"/>
                <w:color w:val="000000"/>
                <w:sz w:val="18"/>
                <w:szCs w:val="18"/>
              </w:rPr>
              <w:t>Reduce batch size/filters/resolution; keep 4-channel input and segmentation output (localization preserved)</w:t>
            </w:r>
          </w:p>
        </w:tc>
      </w:tr>
      <w:tr w14:paraId="0F33B8A0"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0E8BA">
            <w:r>
              <w:rPr>
                <w:b w:val="0"/>
                <w:bCs w:val="0"/>
                <w:color w:val="000000"/>
                <w:sz w:val="18"/>
                <w:szCs w:val="18"/>
              </w:rPr>
              <w:t>2 — MobileNetV2 classifier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882100">
            <w:r>
              <w:rPr>
                <w:b w:val="0"/>
                <w:bCs w:val="0"/>
                <w:color w:val="000000"/>
                <w:sz w:val="18"/>
                <w:szCs w:val="18"/>
              </w:rPr>
              <w:t>Segmentation still unstable near deadline</w:t>
            </w:r>
          </w:p>
        </w:tc>
        <w:tc>
          <w:tcPr>
            <w:tcW w:w="3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7ADDB">
            <w:r>
              <w:rPr>
                <w:b w:val="0"/>
                <w:bCs w:val="0"/>
                <w:color w:val="000000"/>
                <w:sz w:val="18"/>
                <w:szCs w:val="18"/>
              </w:rPr>
              <w:t>Switch to patch-level cloud/no-cloud classifier as emergency MVP; document localization as deferred</w:t>
            </w:r>
          </w:p>
        </w:tc>
      </w:tr>
      <w:tr w14:paraId="76AD8DDB"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7509B9">
            <w:r>
              <w:rPr>
                <w:b w:val="0"/>
                <w:bCs w:val="0"/>
                <w:color w:val="000000"/>
                <w:sz w:val="18"/>
                <w:szCs w:val="18"/>
              </w:rPr>
              <w:t>3 — Cloud-Net implementation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99A8AA">
            <w:r>
              <w:rPr>
                <w:b w:val="0"/>
                <w:bCs w:val="0"/>
                <w:color w:val="000000"/>
                <w:sz w:val="18"/>
                <w:szCs w:val="18"/>
              </w:rPr>
              <w:t>Problem is custom implementation, not training itself</w:t>
            </w:r>
          </w:p>
        </w:tc>
        <w:tc>
          <w:tcPr>
            <w:tcW w:w="3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73C84">
            <w:r>
              <w:rPr>
                <w:b w:val="0"/>
                <w:bCs w:val="0"/>
                <w:color w:val="000000"/>
                <w:sz w:val="18"/>
                <w:szCs w:val="18"/>
              </w:rPr>
              <w:t>Evaluate an existing documented Cloud-Net implementation, subject to TensorFlow/Keras compatibility</w:t>
            </w:r>
          </w:p>
        </w:tc>
      </w:tr>
    </w:tbl>
    <w:p w14:paraId="00C8AE47">
      <w:pPr>
        <w:spacing w:after="120"/>
      </w:pPr>
      <w:r>
        <w:rPr>
          <w:b w:val="0"/>
          <w:bCs w:val="0"/>
          <w:i/>
          <w:iCs/>
          <w:sz w:val="20"/>
          <w:szCs w:val="20"/>
        </w:rPr>
        <w:t>Recommended strategy: U-Net first → simplify if necessary → MobileNetV2 only as the emergency fallback → advanced segmentation as a later upgrade if time permits.</w:t>
      </w:r>
    </w:p>
    <w:p w14:paraId="041A5157">
      <w:pPr>
        <w:pStyle w:val="2"/>
        <w:spacing w:before="320" w:after="140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5. Cloud Localization &amp; Evaluation Research — Meerab Shafiq</w:t>
      </w:r>
    </w:p>
    <w:p w14:paraId="57815A36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5.1 Localization Representations Compared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00"/>
        <w:gridCol w:w="1400"/>
        <w:gridCol w:w="2300"/>
        <w:gridCol w:w="2500"/>
      </w:tblGrid>
      <w:tr w14:paraId="45E9876D"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289F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65AAF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C48793">
            <w:r>
              <w:rPr>
                <w:b/>
                <w:bCs/>
                <w:color w:val="FFFFFF"/>
                <w:sz w:val="18"/>
                <w:szCs w:val="18"/>
              </w:rPr>
              <w:t>Spatial precision</w:t>
            </w:r>
          </w:p>
        </w:tc>
        <w:tc>
          <w:tcPr>
            <w:tcW w:w="2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587805">
            <w:r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2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46C43">
            <w:r>
              <w:rPr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</w:tr>
      <w:tr w14:paraId="0550308D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A3A7D">
            <w:r>
              <w:rPr>
                <w:b w:val="0"/>
                <w:bCs w:val="0"/>
                <w:color w:val="000000"/>
                <w:sz w:val="18"/>
                <w:szCs w:val="18"/>
              </w:rPr>
              <w:t>Bounding box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FCD753">
            <w:r>
              <w:rPr>
                <w:b w:val="0"/>
                <w:bCs w:val="0"/>
                <w:color w:val="000000"/>
                <w:sz w:val="18"/>
                <w:szCs w:val="18"/>
              </w:rPr>
              <w:t>Rectangle around a cloud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142B0">
            <w:r>
              <w:rPr>
                <w:b w:val="0"/>
                <w:bCs w:val="0"/>
                <w:color w:val="000000"/>
                <w:sz w:val="18"/>
                <w:szCs w:val="18"/>
              </w:rPr>
              <w:t>Medium/Low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D9EA8">
            <w:r>
              <w:rPr>
                <w:b w:val="0"/>
                <w:bCs w:val="0"/>
                <w:color w:val="000000"/>
                <w:sz w:val="18"/>
                <w:szCs w:val="18"/>
              </w:rPr>
              <w:t>Simple, easy to annotate, standard object-detection output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A50498">
            <w:r>
              <w:rPr>
                <w:b w:val="0"/>
                <w:bCs w:val="0"/>
                <w:color w:val="000000"/>
                <w:sz w:val="18"/>
                <w:szCs w:val="18"/>
              </w:rPr>
              <w:t>Includes background; poor fit for irregular boundaries</w:t>
            </w:r>
          </w:p>
        </w:tc>
      </w:tr>
      <w:tr w14:paraId="62F5F42C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BE04A">
            <w:r>
              <w:rPr>
                <w:b w:val="0"/>
                <w:bCs w:val="0"/>
                <w:color w:val="000000"/>
                <w:sz w:val="18"/>
                <w:szCs w:val="18"/>
              </w:rPr>
              <w:t>Segmentation mask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4CD7C">
            <w:r>
              <w:rPr>
                <w:b w:val="0"/>
                <w:bCs w:val="0"/>
                <w:color w:val="000000"/>
                <w:sz w:val="18"/>
                <w:szCs w:val="18"/>
              </w:rPr>
              <w:t>Cloud/non-cloud label per pixel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CF2A2">
            <w:r>
              <w:rPr>
                <w:b w:val="0"/>
                <w:bCs w:val="0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F8064">
            <w:r>
              <w:rPr>
                <w:b w:val="0"/>
                <w:bCs w:val="0"/>
                <w:color w:val="000000"/>
                <w:sz w:val="18"/>
                <w:szCs w:val="18"/>
              </w:rPr>
              <w:t>Precise boundaries and cloud area; directly comparable with ground truth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88300D">
            <w:r>
              <w:rPr>
                <w:b w:val="0"/>
                <w:bCs w:val="0"/>
                <w:color w:val="000000"/>
                <w:sz w:val="18"/>
                <w:szCs w:val="18"/>
              </w:rPr>
              <w:t>Requires pixel-level annotation; more demanding</w:t>
            </w:r>
          </w:p>
        </w:tc>
      </w:tr>
      <w:tr w14:paraId="480A7BC2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599236">
            <w:r>
              <w:rPr>
                <w:b w:val="0"/>
                <w:bCs w:val="0"/>
                <w:color w:val="000000"/>
                <w:sz w:val="18"/>
                <w:szCs w:val="18"/>
              </w:rPr>
              <w:t>Heatmap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D4BD5">
            <w:r>
              <w:rPr>
                <w:b w:val="0"/>
                <w:bCs w:val="0"/>
                <w:color w:val="000000"/>
                <w:sz w:val="18"/>
                <w:szCs w:val="18"/>
              </w:rPr>
              <w:t>Continuous confidence/activation map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EE2875">
            <w:r>
              <w:rPr>
                <w:b w:val="0"/>
                <w:bCs w:val="0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6AAE0E">
            <w:r>
              <w:rPr>
                <w:b w:val="0"/>
                <w:bCs w:val="0"/>
                <w:color w:val="000000"/>
                <w:sz w:val="18"/>
                <w:szCs w:val="18"/>
              </w:rPr>
              <w:t>Useful for confidence visualization and interpretability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C190D">
            <w:r>
              <w:rPr>
                <w:b w:val="0"/>
                <w:bCs w:val="0"/>
                <w:color w:val="000000"/>
                <w:sz w:val="18"/>
                <w:szCs w:val="18"/>
              </w:rPr>
              <w:t>Not necessarily an exact boundary; thresholding needed</w:t>
            </w:r>
          </w:p>
        </w:tc>
      </w:tr>
    </w:tbl>
    <w:p w14:paraId="18C73A88">
      <w:pPr>
        <w:spacing w:after="120"/>
      </w:pPr>
      <w:r>
        <w:rPr>
          <w:b w:val="0"/>
          <w:bCs w:val="0"/>
          <w:i/>
          <w:iCs/>
          <w:sz w:val="20"/>
          <w:szCs w:val="20"/>
        </w:rPr>
        <w:t>Recommended localization method: pixel-level semantic segmentation using binary cloud masks — clouds are irregular, fragmented, and not naturally rectangular, so masks represent them far better than bounding boxes.</w:t>
      </w:r>
    </w:p>
    <w:p w14:paraId="7788B5BB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5.2 Evaluation Metrics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00"/>
        <w:gridCol w:w="3200"/>
        <w:gridCol w:w="2400"/>
      </w:tblGrid>
      <w:tr w14:paraId="4AE11B14"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1CCC32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A6FE5"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F4627D">
            <w:r>
              <w:rPr>
                <w:b/>
                <w:bCs/>
                <w:color w:val="FFFFFF"/>
                <w:sz w:val="18"/>
                <w:szCs w:val="18"/>
              </w:rPr>
              <w:t>Segmentation</w:t>
            </w:r>
          </w:p>
        </w:tc>
        <w:tc>
          <w:tcPr>
            <w:tcW w:w="2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D3067">
            <w:r>
              <w:rPr>
                <w:b/>
                <w:bCs/>
                <w:color w:val="FFFFFF"/>
                <w:sz w:val="18"/>
                <w:szCs w:val="18"/>
              </w:rPr>
              <w:t>Role in this project</w:t>
            </w:r>
          </w:p>
        </w:tc>
      </w:tr>
      <w:tr w14:paraId="5E7EB8C8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2FB57A">
            <w:r>
              <w:rPr>
                <w:b w:val="0"/>
                <w:bCs w:val="0"/>
                <w:color w:val="000000"/>
                <w:sz w:val="18"/>
                <w:szCs w:val="18"/>
              </w:rPr>
              <w:t>Accuracy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63BE56">
            <w:r>
              <w:rPr>
                <w:b w:val="0"/>
                <w:bCs w:val="0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82BC8B">
            <w:r>
              <w:rPr>
                <w:b w:val="0"/>
                <w:bCs w:val="0"/>
                <w:color w:val="000000"/>
                <w:sz w:val="18"/>
                <w:szCs w:val="18"/>
              </w:rPr>
              <w:t>Yes, but misleading under class imbalance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3AF642">
            <w:r>
              <w:rPr>
                <w:b w:val="0"/>
                <w:bCs w:val="0"/>
                <w:color w:val="000000"/>
                <w:sz w:val="18"/>
                <w:szCs w:val="18"/>
              </w:rPr>
              <w:t>Supplementary</w:t>
            </w:r>
          </w:p>
        </w:tc>
      </w:tr>
      <w:tr w14:paraId="79F74C88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D537E0">
            <w:r>
              <w:rPr>
                <w:b w:val="0"/>
                <w:bCs w:val="0"/>
                <w:color w:val="000000"/>
                <w:sz w:val="18"/>
                <w:szCs w:val="18"/>
              </w:rPr>
              <w:t>Precision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D89EF0">
            <w:r>
              <w:rPr>
                <w:b w:val="0"/>
                <w:bCs w:val="0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AB0D62">
            <w:r>
              <w:rPr>
                <w:b w:val="0"/>
                <w:bCs w:val="0"/>
                <w:color w:val="000000"/>
                <w:sz w:val="18"/>
                <w:szCs w:val="18"/>
              </w:rPr>
              <w:t>Yes, at pixel/region level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400DD6">
            <w:r>
              <w:rPr>
                <w:b w:val="0"/>
                <w:bCs w:val="0"/>
                <w:color w:val="000000"/>
                <w:sz w:val="18"/>
                <w:szCs w:val="18"/>
              </w:rPr>
              <w:t>Supporting</w:t>
            </w:r>
          </w:p>
        </w:tc>
      </w:tr>
      <w:tr w14:paraId="3880DCCF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97CBE">
            <w:r>
              <w:rPr>
                <w:b w:val="0"/>
                <w:bCs w:val="0"/>
                <w:color w:val="000000"/>
                <w:sz w:val="18"/>
                <w:szCs w:val="18"/>
              </w:rPr>
              <w:t>Recall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36E938">
            <w:r>
              <w:rPr>
                <w:b w:val="0"/>
                <w:bCs w:val="0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94C4F">
            <w:r>
              <w:rPr>
                <w:b w:val="0"/>
                <w:bCs w:val="0"/>
                <w:color w:val="000000"/>
                <w:sz w:val="18"/>
                <w:szCs w:val="18"/>
              </w:rPr>
              <w:t>Yes, at pixel/region level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EAB60">
            <w:r>
              <w:rPr>
                <w:b w:val="0"/>
                <w:bCs w:val="0"/>
                <w:color w:val="000000"/>
                <w:sz w:val="18"/>
                <w:szCs w:val="18"/>
              </w:rPr>
              <w:t>Supporting</w:t>
            </w:r>
          </w:p>
        </w:tc>
      </w:tr>
      <w:tr w14:paraId="6DC8718A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C4D1C">
            <w:r>
              <w:rPr>
                <w:b w:val="0"/>
                <w:bCs w:val="0"/>
                <w:color w:val="000000"/>
                <w:sz w:val="18"/>
                <w:szCs w:val="18"/>
              </w:rPr>
              <w:t>F1-score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FD68B1">
            <w:r>
              <w:rPr>
                <w:b w:val="0"/>
                <w:bCs w:val="0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85BFB">
            <w:r>
              <w:rPr>
                <w:b w:val="0"/>
                <w:bCs w:val="0"/>
                <w:color w:val="000000"/>
                <w:sz w:val="18"/>
                <w:szCs w:val="18"/>
              </w:rPr>
              <w:t>Yes, at pixel/region level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381FF">
            <w:r>
              <w:rPr>
                <w:b w:val="0"/>
                <w:bCs w:val="0"/>
                <w:color w:val="000000"/>
                <w:sz w:val="18"/>
                <w:szCs w:val="18"/>
              </w:rPr>
              <w:t>Supporting</w:t>
            </w:r>
          </w:p>
        </w:tc>
      </w:tr>
      <w:tr w14:paraId="6116EAF6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921979">
            <w:r>
              <w:rPr>
                <w:b w:val="0"/>
                <w:bCs w:val="0"/>
                <w:color w:val="000000"/>
                <w:sz w:val="18"/>
                <w:szCs w:val="18"/>
              </w:rPr>
              <w:t>IoU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D64D20">
            <w:r>
              <w:rPr>
                <w:b w:val="0"/>
                <w:bCs w:val="0"/>
                <w:color w:val="000000"/>
                <w:sz w:val="18"/>
                <w:szCs w:val="18"/>
              </w:rPr>
              <w:t>Not typical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A7042E">
            <w:r>
              <w:rPr>
                <w:b w:val="0"/>
                <w:bCs w:val="0"/>
                <w:color w:val="000000"/>
                <w:sz w:val="18"/>
                <w:szCs w:val="18"/>
              </w:rPr>
              <w:t>Yes — measures region overlap directly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9DAC03">
            <w:r>
              <w:rPr>
                <w:b w:val="0"/>
                <w:bCs w:val="0"/>
                <w:color w:val="000000"/>
                <w:sz w:val="18"/>
                <w:szCs w:val="18"/>
              </w:rPr>
              <w:t>Primary</w:t>
            </w:r>
          </w:p>
        </w:tc>
      </w:tr>
    </w:tbl>
    <w:p w14:paraId="2BA1C254">
      <w:pPr>
        <w:spacing w:after="120"/>
      </w:pPr>
      <w:r>
        <w:rPr>
          <w:b w:val="0"/>
          <w:bCs w:val="0"/>
          <w:i/>
          <w:iCs/>
          <w:sz w:val="20"/>
          <w:szCs w:val="20"/>
        </w:rPr>
        <w:t>Final recommendation: IoU as the primary metric (spatial overlap between predicted and ground-truth cloud regions), supported by Precision, Recall, and F1-score; Accuracy reported only as a supplementary statistic since background pixels dominate cloud images.</w:t>
      </w:r>
    </w:p>
    <w:p w14:paraId="5EAC3E86">
      <w:pPr>
        <w:pStyle w:val="2"/>
        <w:spacing w:before="320" w:after="140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6. Interface Research — Samra Syed</w:t>
      </w:r>
    </w:p>
    <w:p w14:paraId="09283588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6.1 Streamlit vs. Flask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00"/>
        <w:gridCol w:w="3400"/>
      </w:tblGrid>
      <w:tr w14:paraId="2F94241C">
        <w:tc>
          <w:tcPr>
            <w:tcW w:w="2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BDEBCC"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3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C40CF6">
            <w:r>
              <w:rPr>
                <w:b/>
                <w:bCs/>
                <w:color w:val="FFFFFF"/>
                <w:sz w:val="18"/>
                <w:szCs w:val="18"/>
              </w:rPr>
              <w:t>Streamlit</w:t>
            </w:r>
          </w:p>
        </w:tc>
        <w:tc>
          <w:tcPr>
            <w:tcW w:w="3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710DAB">
            <w:r>
              <w:rPr>
                <w:b/>
                <w:bCs/>
                <w:color w:val="FFFFFF"/>
                <w:sz w:val="18"/>
                <w:szCs w:val="18"/>
              </w:rPr>
              <w:t>Flask</w:t>
            </w:r>
          </w:p>
        </w:tc>
      </w:tr>
      <w:tr w14:paraId="6A32EA8B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6E8580">
            <w:r>
              <w:rPr>
                <w:b w:val="0"/>
                <w:bCs w:val="0"/>
                <w:color w:val="000000"/>
                <w:sz w:val="18"/>
                <w:szCs w:val="18"/>
              </w:rPr>
              <w:t>Ease of development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CD8B4F">
            <w:r>
              <w:rPr>
                <w:b w:val="0"/>
                <w:bCs w:val="0"/>
                <w:color w:val="000000"/>
                <w:sz w:val="18"/>
                <w:szCs w:val="18"/>
              </w:rPr>
              <w:t>Very easy, minimal code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197FA">
            <w:r>
              <w:rPr>
                <w:b w:val="0"/>
                <w:bCs w:val="0"/>
                <w:color w:val="000000"/>
                <w:sz w:val="18"/>
                <w:szCs w:val="18"/>
              </w:rPr>
              <w:t>Requires more code and setup</w:t>
            </w:r>
          </w:p>
        </w:tc>
      </w:tr>
      <w:tr w14:paraId="4435C230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DC37AD">
            <w:r>
              <w:rPr>
                <w:b w:val="0"/>
                <w:bCs w:val="0"/>
                <w:color w:val="000000"/>
                <w:sz w:val="18"/>
                <w:szCs w:val="18"/>
              </w:rPr>
              <w:t>Image upload support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60B89">
            <w:r>
              <w:rPr>
                <w:b w:val="0"/>
                <w:bCs w:val="0"/>
                <w:color w:val="000000"/>
                <w:sz w:val="18"/>
                <w:szCs w:val="18"/>
              </w:rPr>
              <w:t>Built-in widget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841BA">
            <w:r>
              <w:rPr>
                <w:b w:val="0"/>
                <w:bCs w:val="0"/>
                <w:color w:val="000000"/>
                <w:sz w:val="18"/>
                <w:szCs w:val="18"/>
              </w:rPr>
              <w:t>Manual implementation required</w:t>
            </w:r>
          </w:p>
        </w:tc>
      </w:tr>
      <w:tr w14:paraId="0386C61E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0A80C">
            <w:r>
              <w:rPr>
                <w:b w:val="0"/>
                <w:bCs w:val="0"/>
                <w:color w:val="000000"/>
                <w:sz w:val="18"/>
                <w:szCs w:val="18"/>
              </w:rPr>
              <w:t>Displaying images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7A0448">
            <w:r>
              <w:rPr>
                <w:b w:val="0"/>
                <w:bCs w:val="0"/>
                <w:color w:val="000000"/>
                <w:sz w:val="18"/>
                <w:szCs w:val="18"/>
              </w:rPr>
              <w:t>Built-in, simple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90BFC">
            <w:r>
              <w:rPr>
                <w:b w:val="0"/>
                <w:bCs w:val="0"/>
                <w:color w:val="000000"/>
                <w:sz w:val="18"/>
                <w:szCs w:val="18"/>
              </w:rPr>
              <w:t>Requires HTML/CSS</w:t>
            </w:r>
          </w:p>
        </w:tc>
      </w:tr>
      <w:tr w14:paraId="0D980998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671097">
            <w:r>
              <w:rPr>
                <w:b w:val="0"/>
                <w:bCs w:val="0"/>
                <w:color w:val="000000"/>
                <w:sz w:val="18"/>
                <w:szCs w:val="18"/>
              </w:rPr>
              <w:t>Displaying results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8FA9B0">
            <w:r>
              <w:rPr>
                <w:b w:val="0"/>
                <w:bCs w:val="0"/>
                <w:color w:val="000000"/>
                <w:sz w:val="18"/>
                <w:szCs w:val="18"/>
              </w:rPr>
              <w:t>Built-in components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91FB79">
            <w:r>
              <w:rPr>
                <w:b w:val="0"/>
                <w:bCs w:val="0"/>
                <w:color w:val="000000"/>
                <w:sz w:val="18"/>
                <w:szCs w:val="18"/>
              </w:rPr>
              <w:t>Manual rendering via templates</w:t>
            </w:r>
          </w:p>
        </w:tc>
      </w:tr>
      <w:tr w14:paraId="1DEBB358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56788">
            <w:r>
              <w:rPr>
                <w:b w:val="0"/>
                <w:bCs w:val="0"/>
                <w:color w:val="000000"/>
                <w:sz w:val="18"/>
                <w:szCs w:val="18"/>
              </w:rPr>
              <w:t>AI model integration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386B53">
            <w:r>
              <w:rPr>
                <w:b w:val="0"/>
                <w:bCs w:val="0"/>
                <w:color w:val="000000"/>
                <w:sz w:val="18"/>
                <w:szCs w:val="18"/>
              </w:rPr>
              <w:t>Very easy (Python-native)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6B8FA8">
            <w:r>
              <w:rPr>
                <w:b w:val="0"/>
                <w:bCs w:val="0"/>
                <w:color w:val="000000"/>
                <w:sz w:val="18"/>
                <w:szCs w:val="18"/>
              </w:rPr>
              <w:t>Moderate effort (backend setup needed)</w:t>
            </w:r>
          </w:p>
        </w:tc>
      </w:tr>
      <w:tr w14:paraId="1D82990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737FE">
            <w:r>
              <w:rPr>
                <w:b w:val="0"/>
                <w:bCs w:val="0"/>
                <w:color w:val="000000"/>
                <w:sz w:val="18"/>
                <w:szCs w:val="18"/>
              </w:rPr>
              <w:t>Customization / flexibility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929FE7">
            <w:r>
              <w:rPr>
                <w:b w:val="0"/>
                <w:bCs w:val="0"/>
                <w:color w:val="000000"/>
                <w:sz w:val="18"/>
                <w:szCs w:val="18"/>
              </w:rPr>
              <w:t>Limited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B4D18">
            <w:r>
              <w:rPr>
                <w:b w:val="0"/>
                <w:bCs w:val="0"/>
                <w:color w:val="000000"/>
                <w:sz w:val="18"/>
                <w:szCs w:val="18"/>
              </w:rPr>
              <w:t>High</w:t>
            </w:r>
          </w:p>
        </w:tc>
      </w:tr>
      <w:tr w14:paraId="77398785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6E7B9">
            <w:r>
              <w:rPr>
                <w:b w:val="0"/>
                <w:bCs w:val="0"/>
                <w:color w:val="000000"/>
                <w:sz w:val="18"/>
                <w:szCs w:val="18"/>
              </w:rPr>
              <w:t>Best suited for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9A45FC">
            <w:r>
              <w:rPr>
                <w:b w:val="0"/>
                <w:bCs w:val="0"/>
                <w:color w:val="000000"/>
                <w:sz w:val="18"/>
                <w:szCs w:val="18"/>
              </w:rPr>
              <w:t>Quick ML/AI prototypes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79E0DE">
            <w:r>
              <w:rPr>
                <w:b w:val="0"/>
                <w:bCs w:val="0"/>
                <w:color w:val="000000"/>
                <w:sz w:val="18"/>
                <w:szCs w:val="18"/>
              </w:rPr>
              <w:t>Full-scale, customizable web apps</w:t>
            </w:r>
          </w:p>
        </w:tc>
      </w:tr>
    </w:tbl>
    <w:p w14:paraId="56564DD1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6.2 Recommendation</w:t>
      </w:r>
    </w:p>
    <w:p w14:paraId="1A8F27DD">
      <w:pPr>
        <w:spacing w:after="120"/>
      </w:pPr>
      <w:r>
        <w:rPr>
          <w:b w:val="0"/>
          <w:bCs w:val="0"/>
          <w:i w:val="0"/>
          <w:iCs w:val="0"/>
          <w:sz w:val="20"/>
          <w:szCs w:val="20"/>
        </w:rPr>
        <w:t>Streamlit — since the project's objective is to demonstrate an AI model rather than build a fully customizable production website, Streamlit's speed, built-in image handling, and native Python/ML integration make it the more practical choice.</w:t>
      </w:r>
    </w:p>
    <w:p w14:paraId="5EA68F75">
      <w:pPr>
        <w:pStyle w:val="3"/>
        <w:spacing w:before="220" w:after="100"/>
      </w:pPr>
      <w:r>
        <w:rPr>
          <w:b/>
          <w:bCs/>
          <w:color w:val="2E7D32"/>
          <w:sz w:val="22"/>
          <w:szCs w:val="22"/>
        </w:rPr>
        <w:t>6.3 Proposed Interface Flow</w:t>
      </w:r>
    </w:p>
    <w:p w14:paraId="24F178C4">
      <w:pPr>
        <w:spacing w:after="120"/>
      </w:pPr>
      <w:r>
        <w:rPr>
          <w:b/>
          <w:bCs/>
          <w:i w:val="0"/>
          <w:iCs w:val="0"/>
          <w:sz w:val="20"/>
          <w:szCs w:val="20"/>
        </w:rPr>
        <w:t>Upload Image  →  Preprocessing  →  AI Detection  →  Results  →  Cloud Highlighting</w:t>
      </w:r>
    </w:p>
    <w:p w14:paraId="67639601">
      <w:pPr>
        <w:pStyle w:val="2"/>
        <w:spacing w:before="320" w:after="140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7. Phase 1 Consolidated Decisions</w:t>
      </w:r>
    </w:p>
    <w:p w14:paraId="55F85B1B">
      <w:pPr>
        <w:spacing w:after="120"/>
      </w:pPr>
      <w:r>
        <w:rPr>
          <w:b w:val="0"/>
          <w:bCs w:val="0"/>
          <w:i/>
          <w:iCs/>
          <w:sz w:val="20"/>
          <w:szCs w:val="20"/>
        </w:rPr>
        <w:t>All four research tracks independently converge on a consistent technical direction. These decisions are considered locked going into Phase 2, subject to the fallback triggers noted in Section 4.4: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00"/>
      </w:tblGrid>
      <w:tr w14:paraId="7A3069BD">
        <w:tc>
          <w:tcPr>
            <w:tcW w:w="30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89661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9425EF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14:paraId="45F1638E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BE6A6">
            <w:r>
              <w:rPr>
                <w:b w:val="0"/>
                <w:bCs w:val="0"/>
                <w:color w:val="000000"/>
                <w:sz w:val="18"/>
                <w:szCs w:val="18"/>
              </w:rPr>
              <w:t>Dataset</w:t>
            </w:r>
          </w:p>
        </w:tc>
        <w:tc>
          <w:tcPr>
            <w:tcW w:w="6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B39D1F">
            <w:r>
              <w:rPr>
                <w:b w:val="0"/>
                <w:bCs w:val="0"/>
                <w:color w:val="000000"/>
                <w:sz w:val="18"/>
                <w:szCs w:val="18"/>
              </w:rPr>
              <w:t>38-Cloud (Landsat 8), optionally extended with 95-Cloud</w:t>
            </w:r>
          </w:p>
        </w:tc>
      </w:tr>
      <w:tr w14:paraId="0B34B8E1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DD3FE5">
            <w:r>
              <w:rPr>
                <w:b w:val="0"/>
                <w:bCs w:val="0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6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92729E">
            <w:r>
              <w:rPr>
                <w:b w:val="0"/>
                <w:bCs w:val="0"/>
                <w:color w:val="000000"/>
                <w:sz w:val="18"/>
                <w:szCs w:val="18"/>
              </w:rPr>
              <w:t>4-channel U-Net semantic segmentation (R, G, B, NIR input)</w:t>
            </w:r>
          </w:p>
        </w:tc>
      </w:tr>
      <w:tr w14:paraId="64C5FDB1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20E979">
            <w:r>
              <w:rPr>
                <w:b w:val="0"/>
                <w:bCs w:val="0"/>
                <w:color w:val="000000"/>
                <w:sz w:val="18"/>
                <w:szCs w:val="18"/>
              </w:rPr>
              <w:t>Localization output</w:t>
            </w:r>
          </w:p>
        </w:tc>
        <w:tc>
          <w:tcPr>
            <w:tcW w:w="6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F36EA">
            <w:r>
              <w:rPr>
                <w:b w:val="0"/>
                <w:bCs w:val="0"/>
                <w:color w:val="000000"/>
                <w:sz w:val="18"/>
                <w:szCs w:val="18"/>
              </w:rPr>
              <w:t>Pixel-level binary cloud mask</w:t>
            </w:r>
          </w:p>
        </w:tc>
      </w:tr>
      <w:tr w14:paraId="53880ED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AEA8E">
            <w:r>
              <w:rPr>
                <w:b w:val="0"/>
                <w:bCs w:val="0"/>
                <w:color w:val="000000"/>
                <w:sz w:val="18"/>
                <w:szCs w:val="18"/>
              </w:rPr>
              <w:t>Primary evaluation metric</w:t>
            </w:r>
          </w:p>
        </w:tc>
        <w:tc>
          <w:tcPr>
            <w:tcW w:w="6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9F6ED">
            <w:r>
              <w:rPr>
                <w:b w:val="0"/>
                <w:bCs w:val="0"/>
                <w:color w:val="000000"/>
                <w:sz w:val="18"/>
                <w:szCs w:val="18"/>
              </w:rPr>
              <w:t>IoU, supported by Precision / Recall / F1</w:t>
            </w:r>
          </w:p>
        </w:tc>
      </w:tr>
      <w:tr w14:paraId="4011E2E3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E6A2C">
            <w:r>
              <w:rPr>
                <w:b w:val="0"/>
                <w:bCs w:val="0"/>
                <w:color w:val="000000"/>
                <w:sz w:val="18"/>
                <w:szCs w:val="18"/>
              </w:rPr>
              <w:t>Interface</w:t>
            </w:r>
          </w:p>
        </w:tc>
        <w:tc>
          <w:tcPr>
            <w:tcW w:w="6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BEDA7">
            <w:r>
              <w:rPr>
                <w:b w:val="0"/>
                <w:bCs w:val="0"/>
                <w:color w:val="000000"/>
                <w:sz w:val="18"/>
                <w:szCs w:val="18"/>
              </w:rPr>
              <w:t>Streamlit</w:t>
            </w:r>
          </w:p>
        </w:tc>
      </w:tr>
      <w:tr w14:paraId="47DAE9B1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2C540">
            <w:r>
              <w:rPr>
                <w:b w:val="0"/>
                <w:bCs w:val="0"/>
                <w:color w:val="000000"/>
                <w:sz w:val="18"/>
                <w:szCs w:val="18"/>
              </w:rPr>
              <w:t>Fallback (if needed)</w:t>
            </w:r>
          </w:p>
        </w:tc>
        <w:tc>
          <w:tcPr>
            <w:tcW w:w="6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35BC40">
            <w:r>
              <w:rPr>
                <w:b w:val="0"/>
                <w:bCs w:val="0"/>
                <w:color w:val="000000"/>
                <w:sz w:val="18"/>
                <w:szCs w:val="18"/>
              </w:rPr>
              <w:t>Simplify U-Net → MobileNetV2 classifier → Cloud-Net implementation</w:t>
            </w:r>
          </w:p>
        </w:tc>
      </w:tr>
    </w:tbl>
    <w:p w14:paraId="10CB3DA3">
      <w:pPr>
        <w:pStyle w:val="2"/>
        <w:spacing w:before="320" w:after="140"/>
        <w:rPr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B3A2C7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8. Next Steps — Phase 2 (Dataset Selection &amp; Preparation)</w:t>
      </w:r>
    </w:p>
    <w:p w14:paraId="3993A452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Ayesha: download 38-Cloud, verify a sample of labels, split into train/validation/test at the scene level.</w:t>
      </w:r>
    </w:p>
    <w:p w14:paraId="11FC1A3A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Fatima: set up the U-Net architecture skeleton (no training yet) so it is ready once data lands.</w:t>
      </w:r>
    </w:p>
    <w:p w14:paraId="054D17BB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Meerab: implement the evaluation/metrics functions (IoU, Dice, Precision, Recall) — can be done in parallel, independent of the dataset finalization.</w:t>
      </w:r>
    </w:p>
    <w:p w14:paraId="5BF810E8">
      <w:pPr>
        <w:pStyle w:val="16"/>
        <w:numPr>
          <w:ilvl w:val="0"/>
          <w:numId w:val="1"/>
        </w:numPr>
        <w:spacing w:after="70"/>
      </w:pPr>
      <w:r>
        <w:rPr>
          <w:sz w:val="20"/>
          <w:szCs w:val="20"/>
        </w:rPr>
        <w:t>Samra: build a Streamlit UI skeleton with placeholder outputs, so integration isn't a late-stage scramble.</w:t>
      </w:r>
    </w:p>
    <w:p w14:paraId="6B1CD54D">
      <w:pPr>
        <w:pStyle w:val="16"/>
        <w:numPr>
          <w:numId w:val="0"/>
        </w:numPr>
        <w:spacing w:after="70"/>
        <w:ind w:left="360" w:leftChars="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CEE85"/>
    <w:multiLevelType w:val="multilevel"/>
    <w:tmpl w:val="D7FCEE8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EFCEB4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Fatima Fahad</cp:lastModifiedBy>
  <dcterms:modified xsi:type="dcterms:W3CDTF">2026-08-30T21:30:58Z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D1E72305AF8A1E3BC25A946A29055914_42</vt:lpwstr>
  </property>
</Properties>
</file>