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A3168">
      <w:pPr>
        <w:spacing w:before="1500"/>
        <w:jc w:val="center"/>
        <w:rPr>
          <w:rFonts w:hint="default" w:ascii="Arima Koshi Bold" w:hAnsi="Arima Koshi Bold" w:cs="Arima Koshi Bold"/>
          <w:b/>
          <w:bCs/>
          <w:color w:val="403152" w:themeColor="accent4" w:themeShade="80"/>
          <w:sz w:val="18"/>
          <w:szCs w:val="21"/>
        </w:rPr>
      </w:pPr>
      <w:r>
        <w:rPr>
          <w:rFonts w:hint="default" w:ascii="Arima Koshi Bold" w:hAnsi="Arima Koshi Bold" w:cs="Arima Koshi Bold"/>
          <w:b/>
          <w:bCs/>
          <w:color w:val="604A7B" w:themeColor="accent4" w:themeShade="BF"/>
          <w:sz w:val="56"/>
          <w:szCs w:val="21"/>
        </w:rPr>
        <w:t>FINAL PHASE</w:t>
      </w:r>
      <w:r>
        <w:rPr>
          <w:rFonts w:hint="default" w:ascii="Arima Koshi Bold" w:hAnsi="Arima Koshi Bold" w:cs="Arima Koshi Bold"/>
          <w:b/>
          <w:bCs/>
          <w:color w:val="604A7B" w:themeColor="accent4" w:themeShade="BF"/>
          <w:sz w:val="56"/>
          <w:szCs w:val="21"/>
        </w:rPr>
        <w:br w:type="textWrapping"/>
      </w:r>
      <w:r>
        <w:rPr>
          <w:rFonts w:hint="default" w:ascii="Arima Koshi Bold" w:hAnsi="Arima Koshi Bold" w:cs="Arima Koshi Bold"/>
          <w:b/>
          <w:bCs/>
          <w:color w:val="604A7B" w:themeColor="accent4" w:themeShade="BF"/>
          <w:sz w:val="56"/>
          <w:szCs w:val="21"/>
        </w:rPr>
        <w:t>PROJECT REPORT</w:t>
      </w:r>
    </w:p>
    <w:p w14:paraId="04A430F5">
      <w:pPr>
        <w:spacing w:before="100"/>
        <w:jc w:val="center"/>
        <w:rPr>
          <w:rFonts w:hint="default" w:ascii="Arima Koshi Regular" w:hAnsi="Arima Koshi Regular" w:cs="Arima Koshi Regular"/>
          <w:b w:val="0"/>
          <w:color w:val="B3A2C7" w:themeColor="accent4" w:themeTint="99"/>
          <w:sz w:val="18"/>
          <w:szCs w:val="21"/>
          <w14:textFill>
            <w14:solidFill>
              <w14:schemeClr w14:val="accent4">
                <w14:lumMod w14:val="60000"/>
                <w14:lumOff w14:val="40000"/>
              </w14:schemeClr>
            </w14:solidFill>
          </w14:textFill>
        </w:rPr>
      </w:pPr>
      <w:r>
        <w:rPr>
          <w:rFonts w:hint="default" w:ascii="Arima Koshi Regular" w:hAnsi="Arima Koshi Regular" w:cs="Arima Koshi Regular"/>
          <w:b w:val="0"/>
          <w:color w:val="B3A2C7" w:themeColor="accent4" w:themeTint="99"/>
          <w:sz w:val="28"/>
          <w:szCs w:val="21"/>
          <w14:textFill>
            <w14:solidFill>
              <w14:schemeClr w14:val="accent4">
                <w14:lumMod w14:val="60000"/>
                <w14:lumOff w14:val="40000"/>
              </w14:schemeClr>
            </w14:solidFill>
          </w14:textFill>
        </w:rPr>
        <w:t>AI-Based Cloud Detection and Localization</w:t>
      </w:r>
      <w:r>
        <w:rPr>
          <w:rFonts w:hint="default" w:ascii="Arima Koshi Regular" w:hAnsi="Arima Koshi Regular" w:cs="Arima Koshi Regular"/>
          <w:b w:val="0"/>
          <w:color w:val="B3A2C7" w:themeColor="accent4" w:themeTint="99"/>
          <w:sz w:val="28"/>
          <w:szCs w:val="21"/>
          <w14:textFill>
            <w14:solidFill>
              <w14:schemeClr w14:val="accent4">
                <w14:lumMod w14:val="60000"/>
                <w14:lumOff w14:val="40000"/>
              </w14:schemeClr>
            </w14:solidFill>
          </w14:textFill>
        </w:rPr>
        <w:br w:type="textWrapping"/>
      </w:r>
      <w:r>
        <w:rPr>
          <w:rFonts w:hint="default" w:ascii="Arima Koshi Regular" w:hAnsi="Arima Koshi Regular" w:cs="Arima Koshi Regular"/>
          <w:b w:val="0"/>
          <w:color w:val="B3A2C7" w:themeColor="accent4" w:themeTint="99"/>
          <w:sz w:val="28"/>
          <w:szCs w:val="21"/>
          <w14:textFill>
            <w14:solidFill>
              <w14:schemeClr w14:val="accent4">
                <w14:lumMod w14:val="60000"/>
                <w14:lumOff w14:val="40000"/>
              </w14:schemeClr>
            </w14:solidFill>
          </w14:textFill>
        </w:rPr>
        <w:t>in Satellite Images</w:t>
      </w:r>
    </w:p>
    <w:p w14:paraId="0E5593EB">
      <w:pPr>
        <w:jc w:val="center"/>
        <w:rPr>
          <w:rFonts w:hint="default" w:ascii="Arima Koshi Regular" w:hAnsi="Arima Koshi Regular" w:cs="Arima Koshi Regular"/>
          <w:color w:val="5B6770"/>
          <w:sz w:val="24"/>
          <w:szCs w:val="24"/>
          <w:lang w:val="en-US"/>
        </w:rPr>
      </w:pPr>
      <w:r>
        <w:rPr>
          <w:rFonts w:hint="default" w:ascii="Arima Koshi Regular" w:hAnsi="Arima Koshi Regular" w:cs="Arima Koshi Regular"/>
          <w:color w:val="5B6770"/>
          <w:sz w:val="24"/>
          <w:szCs w:val="24"/>
          <w:lang w:val="en-US"/>
        </w:rPr>
        <w:t>Software Project Management</w:t>
      </w:r>
    </w:p>
    <w:p w14:paraId="064FDE94">
      <w:pPr>
        <w:jc w:val="center"/>
        <w:rPr>
          <w:rFonts w:hint="default" w:ascii="Arima Koshi Regular" w:hAnsi="Arima Koshi Regular" w:cs="Arima Koshi Regular"/>
          <w:color w:val="5B6770"/>
          <w:sz w:val="24"/>
          <w:szCs w:val="24"/>
          <w:lang w:val="en-US"/>
        </w:rPr>
      </w:pPr>
    </w:p>
    <w:p w14:paraId="4763BB55">
      <w:pPr>
        <w:jc w:val="center"/>
        <w:rPr>
          <w:rFonts w:hint="default" w:ascii="Arima Koshi Regular" w:hAnsi="Arima Koshi Regular" w:cs="Arima Koshi Regular"/>
          <w:color w:val="5B6770"/>
          <w:sz w:val="24"/>
          <w:szCs w:val="24"/>
          <w:lang w:val="en-US"/>
        </w:rPr>
      </w:pPr>
    </w:p>
    <w:p w14:paraId="6354A00D">
      <w:pPr>
        <w:jc w:val="center"/>
        <w:rPr>
          <w:rFonts w:hint="default" w:ascii="Arima Koshi Regular" w:hAnsi="Arima Koshi Regular" w:cs="Arima Koshi Regular"/>
          <w:color w:val="5B6770"/>
          <w:sz w:val="24"/>
          <w:szCs w:val="24"/>
          <w:lang w:val="en-US"/>
        </w:rPr>
      </w:pPr>
    </w:p>
    <w:tbl>
      <w:tblPr>
        <w:tblStyle w:val="12"/>
        <w:tblW w:w="0" w:type="auto"/>
        <w:jc w:val="center"/>
        <w:tblLayout w:type="fixed"/>
        <w:tblCellMar>
          <w:top w:w="0" w:type="dxa"/>
          <w:left w:w="108" w:type="dxa"/>
          <w:bottom w:w="0" w:type="dxa"/>
          <w:right w:w="108" w:type="dxa"/>
        </w:tblCellMar>
      </w:tblPr>
      <w:tblGrid>
        <w:gridCol w:w="3167"/>
        <w:gridCol w:w="6652"/>
      </w:tblGrid>
      <w:tr w14:paraId="7E09A28B">
        <w:trPr>
          <w:trHeight w:val="2410" w:hRule="atLeast"/>
          <w:jc w:val="center"/>
        </w:trPr>
        <w:tc>
          <w:tcPr>
            <w:tcW w:w="3167" w:type="dxa"/>
            <w:shd w:val="clear" w:color="auto" w:fill="B2A1C7" w:themeFill="accent4" w:themeFillTint="99"/>
            <w:tcMar>
              <w:top w:w="100" w:type="dxa"/>
              <w:left w:w="110" w:type="dxa"/>
              <w:bottom w:w="100" w:type="dxa"/>
              <w:right w:w="110" w:type="dxa"/>
            </w:tcMar>
            <w:vAlign w:val="center"/>
          </w:tcPr>
          <w:p w14:paraId="68873F60">
            <w:pPr>
              <w:spacing w:after="20"/>
              <w:rPr>
                <w:rFonts w:hint="default" w:ascii="Gill Sans Regular" w:hAnsi="Gill Sans Regular" w:cs="Gill Sans Regular"/>
                <w:b w:val="0"/>
                <w:sz w:val="21"/>
                <w:szCs w:val="21"/>
                <w:lang w:val="en-US"/>
              </w:rPr>
            </w:pPr>
            <w:r>
              <w:rPr>
                <w:rFonts w:hint="default" w:ascii="Gill Sans Regular" w:hAnsi="Gill Sans Regular" w:cs="Gill Sans Regular"/>
                <w:b w:val="0"/>
                <w:color w:val="18324B"/>
                <w:sz w:val="21"/>
                <w:szCs w:val="21"/>
              </w:rPr>
              <w:t xml:space="preserve">Project </w:t>
            </w:r>
            <w:r>
              <w:rPr>
                <w:rFonts w:hint="default" w:ascii="Gill Sans Regular" w:hAnsi="Gill Sans Regular" w:cs="Gill Sans Regular"/>
                <w:b w:val="0"/>
                <w:color w:val="18324B"/>
                <w:sz w:val="21"/>
                <w:szCs w:val="21"/>
                <w:lang w:val="en-US"/>
              </w:rPr>
              <w:t>Members</w:t>
            </w:r>
          </w:p>
        </w:tc>
        <w:tc>
          <w:tcPr>
            <w:tcW w:w="6652" w:type="dxa"/>
            <w:tcMar>
              <w:top w:w="100" w:type="dxa"/>
              <w:left w:w="110" w:type="dxa"/>
              <w:bottom w:w="100" w:type="dxa"/>
              <w:right w:w="110" w:type="dxa"/>
            </w:tcMar>
            <w:vAlign w:val="center"/>
          </w:tcPr>
          <w:p w14:paraId="47450C66">
            <w:pPr>
              <w:keepNext w:val="0"/>
              <w:keepLines w:val="0"/>
              <w:widowControl/>
              <w:suppressLineNumbers w:val="0"/>
              <w:jc w:val="left"/>
              <w:rPr>
                <w:rFonts w:hint="default" w:ascii="Gill Sans" w:hAnsi="Gill Sans" w:cs="Gill Sans"/>
                <w:b w:val="0"/>
                <w:bCs w:val="0"/>
                <w:sz w:val="21"/>
                <w:szCs w:val="21"/>
              </w:rPr>
            </w:pPr>
            <w:r>
              <w:rPr>
                <w:rFonts w:hint="default" w:ascii="Gill Sans" w:hAnsi="Gill Sans" w:eastAsia="RobotoSerif-Medium" w:cs="Gill Sans"/>
                <w:b w:val="0"/>
                <w:bCs w:val="0"/>
                <w:color w:val="263238"/>
                <w:kern w:val="0"/>
                <w:sz w:val="21"/>
                <w:szCs w:val="21"/>
                <w:lang w:val="en-US" w:eastAsia="zh-CN" w:bidi="ar"/>
              </w:rPr>
              <w:t xml:space="preserve">B24110006066 Meerab Shafiq </w:t>
            </w:r>
          </w:p>
          <w:p w14:paraId="6AAAA5D6">
            <w:pPr>
              <w:keepNext w:val="0"/>
              <w:keepLines w:val="0"/>
              <w:widowControl/>
              <w:suppressLineNumbers w:val="0"/>
              <w:jc w:val="left"/>
              <w:rPr>
                <w:rFonts w:hint="default" w:ascii="Gill Sans" w:hAnsi="Gill Sans" w:cs="Gill Sans"/>
                <w:b w:val="0"/>
                <w:bCs w:val="0"/>
                <w:sz w:val="21"/>
                <w:szCs w:val="21"/>
              </w:rPr>
            </w:pPr>
            <w:r>
              <w:rPr>
                <w:rFonts w:hint="default" w:ascii="Gill Sans" w:hAnsi="Gill Sans" w:eastAsia="RobotoSerif-Medium" w:cs="Gill Sans"/>
                <w:b w:val="0"/>
                <w:bCs w:val="0"/>
                <w:color w:val="263238"/>
                <w:kern w:val="0"/>
                <w:sz w:val="21"/>
                <w:szCs w:val="21"/>
                <w:lang w:val="en-US" w:eastAsia="zh-CN" w:bidi="ar"/>
              </w:rPr>
              <w:t xml:space="preserve">B24110006154 Tayyaba </w:t>
            </w:r>
          </w:p>
          <w:p w14:paraId="5B88BF0D">
            <w:pPr>
              <w:keepNext w:val="0"/>
              <w:keepLines w:val="0"/>
              <w:widowControl/>
              <w:suppressLineNumbers w:val="0"/>
              <w:jc w:val="left"/>
              <w:rPr>
                <w:rFonts w:hint="default" w:ascii="Gill Sans" w:hAnsi="Gill Sans" w:cs="Gill Sans"/>
                <w:b w:val="0"/>
                <w:bCs w:val="0"/>
                <w:sz w:val="21"/>
                <w:szCs w:val="21"/>
              </w:rPr>
            </w:pPr>
            <w:r>
              <w:rPr>
                <w:rFonts w:hint="default" w:ascii="Gill Sans" w:hAnsi="Gill Sans" w:eastAsia="RobotoSerif-Medium" w:cs="Gill Sans"/>
                <w:b w:val="0"/>
                <w:bCs w:val="0"/>
                <w:color w:val="263238"/>
                <w:kern w:val="0"/>
                <w:sz w:val="21"/>
                <w:szCs w:val="21"/>
                <w:lang w:val="en-US" w:eastAsia="zh-CN" w:bidi="ar"/>
              </w:rPr>
              <w:t xml:space="preserve">B24110006126 Samra Syed </w:t>
            </w:r>
          </w:p>
          <w:p w14:paraId="6E533144">
            <w:pPr>
              <w:keepNext w:val="0"/>
              <w:keepLines w:val="0"/>
              <w:widowControl/>
              <w:suppressLineNumbers w:val="0"/>
              <w:jc w:val="left"/>
              <w:rPr>
                <w:rFonts w:hint="default" w:ascii="Gill Sans" w:hAnsi="Gill Sans" w:cs="Gill Sans"/>
                <w:b w:val="0"/>
                <w:bCs w:val="0"/>
                <w:sz w:val="21"/>
                <w:szCs w:val="21"/>
              </w:rPr>
            </w:pPr>
            <w:r>
              <w:rPr>
                <w:rFonts w:hint="default" w:ascii="Gill Sans" w:hAnsi="Gill Sans" w:eastAsia="RobotoSerif-Medium" w:cs="Gill Sans"/>
                <w:b w:val="0"/>
                <w:bCs w:val="0"/>
                <w:color w:val="263238"/>
                <w:kern w:val="0"/>
                <w:sz w:val="21"/>
                <w:szCs w:val="21"/>
                <w:lang w:val="en-US" w:eastAsia="zh-CN" w:bidi="ar"/>
              </w:rPr>
              <w:t xml:space="preserve">B24110006043 Fatima Fahad </w:t>
            </w:r>
          </w:p>
          <w:p w14:paraId="7C4F587A">
            <w:pPr>
              <w:keepNext w:val="0"/>
              <w:keepLines w:val="0"/>
              <w:widowControl/>
              <w:suppressLineNumbers w:val="0"/>
              <w:jc w:val="left"/>
              <w:rPr>
                <w:rFonts w:hint="default" w:ascii="Gill Sans Regular" w:hAnsi="Gill Sans Regular" w:cs="Gill Sans Regular"/>
                <w:b w:val="0"/>
                <w:sz w:val="21"/>
                <w:szCs w:val="21"/>
                <w:lang w:val="en-US"/>
              </w:rPr>
            </w:pPr>
            <w:r>
              <w:rPr>
                <w:rFonts w:hint="default" w:ascii="Gill Sans" w:hAnsi="Gill Sans" w:eastAsia="RobotoSerif-Medium" w:cs="Gill Sans"/>
                <w:b w:val="0"/>
                <w:bCs w:val="0"/>
                <w:color w:val="263238"/>
                <w:kern w:val="0"/>
                <w:sz w:val="21"/>
                <w:szCs w:val="21"/>
                <w:lang w:val="en-US" w:eastAsia="zh-CN" w:bidi="ar"/>
              </w:rPr>
              <w:t>B24110006034 Ayesha Mushtaq</w:t>
            </w:r>
          </w:p>
        </w:tc>
      </w:tr>
      <w:tr w14:paraId="558AFAEF">
        <w:trPr>
          <w:trHeight w:val="840" w:hRule="atLeast"/>
          <w:jc w:val="center"/>
        </w:trPr>
        <w:tc>
          <w:tcPr>
            <w:tcW w:w="3167" w:type="dxa"/>
            <w:shd w:val="clear" w:color="auto" w:fill="B2A1C7" w:themeFill="accent4" w:themeFillTint="99"/>
            <w:tcMar>
              <w:top w:w="100" w:type="dxa"/>
              <w:left w:w="110" w:type="dxa"/>
              <w:bottom w:w="100" w:type="dxa"/>
              <w:right w:w="110" w:type="dxa"/>
            </w:tcMar>
            <w:vAlign w:val="center"/>
          </w:tcPr>
          <w:p w14:paraId="2FC3AD7F">
            <w:pPr>
              <w:spacing w:after="20"/>
              <w:rPr>
                <w:rFonts w:hint="default" w:ascii="Gill Sans Regular" w:hAnsi="Gill Sans Regular" w:cs="Gill Sans Regular"/>
                <w:b w:val="0"/>
                <w:sz w:val="21"/>
                <w:szCs w:val="21"/>
              </w:rPr>
            </w:pPr>
            <w:r>
              <w:rPr>
                <w:rFonts w:hint="default" w:ascii="Gill Sans Regular" w:hAnsi="Gill Sans Regular" w:cs="Gill Sans Regular"/>
                <w:b w:val="0"/>
                <w:color w:val="18324B"/>
                <w:sz w:val="21"/>
                <w:szCs w:val="21"/>
              </w:rPr>
              <w:t>Institution</w:t>
            </w:r>
          </w:p>
        </w:tc>
        <w:tc>
          <w:tcPr>
            <w:tcW w:w="6652" w:type="dxa"/>
            <w:tcMar>
              <w:top w:w="100" w:type="dxa"/>
              <w:left w:w="110" w:type="dxa"/>
              <w:bottom w:w="100" w:type="dxa"/>
              <w:right w:w="110" w:type="dxa"/>
            </w:tcMar>
            <w:vAlign w:val="center"/>
          </w:tcPr>
          <w:p w14:paraId="38066B3C">
            <w:pPr>
              <w:spacing w:after="20"/>
              <w:rPr>
                <w:rFonts w:hint="default" w:ascii="Gill Sans Regular" w:hAnsi="Gill Sans Regular" w:cs="Gill Sans Regular"/>
                <w:b w:val="0"/>
                <w:sz w:val="21"/>
                <w:szCs w:val="21"/>
                <w:lang w:val="en-US"/>
              </w:rPr>
            </w:pPr>
            <w:r>
              <w:rPr>
                <w:rFonts w:hint="default" w:ascii="Gill Sans Regular" w:hAnsi="Gill Sans Regular" w:cs="Gill Sans Regular"/>
                <w:b w:val="0"/>
                <w:color w:val="263238"/>
                <w:sz w:val="21"/>
                <w:szCs w:val="21"/>
                <w:lang w:val="en-US"/>
              </w:rPr>
              <w:t>University of Karachi, Dept: UBIT</w:t>
            </w:r>
          </w:p>
        </w:tc>
      </w:tr>
      <w:tr w14:paraId="1D3F0494">
        <w:trPr>
          <w:trHeight w:val="840" w:hRule="atLeast"/>
          <w:jc w:val="center"/>
        </w:trPr>
        <w:tc>
          <w:tcPr>
            <w:tcW w:w="3167" w:type="dxa"/>
            <w:shd w:val="clear" w:color="auto" w:fill="B2A1C7" w:themeFill="accent4" w:themeFillTint="99"/>
            <w:tcMar>
              <w:top w:w="100" w:type="dxa"/>
              <w:left w:w="110" w:type="dxa"/>
              <w:bottom w:w="100" w:type="dxa"/>
              <w:right w:w="110" w:type="dxa"/>
            </w:tcMar>
            <w:vAlign w:val="center"/>
          </w:tcPr>
          <w:p w14:paraId="0B6C0D46">
            <w:pPr>
              <w:spacing w:after="20"/>
              <w:rPr>
                <w:rFonts w:hint="default" w:ascii="Gill Sans Regular" w:hAnsi="Gill Sans Regular" w:cs="Gill Sans Regular"/>
                <w:b w:val="0"/>
                <w:sz w:val="21"/>
                <w:szCs w:val="21"/>
              </w:rPr>
            </w:pPr>
            <w:r>
              <w:rPr>
                <w:rFonts w:hint="default" w:ascii="Gill Sans Regular" w:hAnsi="Gill Sans Regular" w:cs="Gill Sans Regular"/>
                <w:b w:val="0"/>
                <w:color w:val="18324B"/>
                <w:sz w:val="21"/>
                <w:szCs w:val="21"/>
              </w:rPr>
              <w:t>Submission date</w:t>
            </w:r>
          </w:p>
        </w:tc>
        <w:tc>
          <w:tcPr>
            <w:tcW w:w="6652" w:type="dxa"/>
            <w:tcMar>
              <w:top w:w="100" w:type="dxa"/>
              <w:left w:w="110" w:type="dxa"/>
              <w:bottom w:w="100" w:type="dxa"/>
              <w:right w:w="110" w:type="dxa"/>
            </w:tcMar>
            <w:vAlign w:val="center"/>
          </w:tcPr>
          <w:p w14:paraId="66989B8D">
            <w:pPr>
              <w:spacing w:after="20"/>
              <w:rPr>
                <w:rFonts w:hint="default" w:ascii="Gill Sans Regular" w:hAnsi="Gill Sans Regular" w:cs="Gill Sans Regular"/>
                <w:b w:val="0"/>
                <w:sz w:val="21"/>
                <w:szCs w:val="21"/>
                <w:lang w:val="en-US"/>
              </w:rPr>
            </w:pPr>
            <w:r>
              <w:rPr>
                <w:rFonts w:hint="default" w:ascii="Gill Sans Regular" w:hAnsi="Gill Sans Regular" w:cs="Gill Sans Regular"/>
                <w:b w:val="0"/>
                <w:sz w:val="21"/>
                <w:szCs w:val="21"/>
                <w:lang w:val="en-US"/>
              </w:rPr>
              <w:t>22</w:t>
            </w:r>
            <w:r>
              <w:rPr>
                <w:rFonts w:hint="default" w:ascii="Gill Sans Regular" w:hAnsi="Gill Sans Regular" w:cs="Gill Sans Regular"/>
                <w:b w:val="0"/>
                <w:sz w:val="21"/>
                <w:szCs w:val="21"/>
                <w:vertAlign w:val="superscript"/>
                <w:lang w:val="en-US"/>
              </w:rPr>
              <w:t>nd</w:t>
            </w:r>
            <w:r>
              <w:rPr>
                <w:rFonts w:hint="default" w:ascii="Gill Sans Regular" w:hAnsi="Gill Sans Regular" w:cs="Gill Sans Regular"/>
                <w:b w:val="0"/>
                <w:sz w:val="21"/>
                <w:szCs w:val="21"/>
                <w:lang w:val="en-US"/>
              </w:rPr>
              <w:t xml:space="preserve"> October</w:t>
            </w:r>
          </w:p>
        </w:tc>
      </w:tr>
    </w:tbl>
    <w:p w14:paraId="5F426E0F">
      <w:pPr>
        <w:spacing w:before="700"/>
        <w:jc w:val="center"/>
      </w:pPr>
      <w:r>
        <w:rPr>
          <w:rFonts w:hint="default" w:ascii="Arima Koshi Regular" w:hAnsi="Arima Koshi Regular" w:cs="Arima Koshi Regular"/>
          <w:i w:val="0"/>
          <w:color w:val="5B6770"/>
          <w:sz w:val="18"/>
        </w:rPr>
        <w:t>Prepared as a final-phase summary of the implemented segmentation interface, model integration, observed results, debugging work, and remaining limitations.</w:t>
      </w:r>
    </w:p>
    <w:p w14:paraId="26F7B9F9">
      <w:r>
        <w:br w:type="page"/>
      </w:r>
    </w:p>
    <w:p w14:paraId="38E345E3">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Report at a Glance</w:t>
      </w:r>
    </w:p>
    <w:p w14:paraId="6F93BC46">
      <w:pPr>
        <w:rPr>
          <w:rFonts w:hint="default" w:ascii="Arima Koshi Medium" w:hAnsi="Arima Koshi Medium" w:cs="Arima Koshi Medium"/>
        </w:rPr>
      </w:pPr>
      <w:r>
        <w:rPr>
          <w:rFonts w:hint="default" w:ascii="Arima Koshi Medium" w:hAnsi="Arima Koshi Medium" w:cs="Arima Koshi Medium"/>
        </w:rPr>
        <w:t>This report documents a prototype that uses a U-Net image-segmentation model to identify cloud regions in satellite imagery and presents the prediction through a Streamlit interface. The application was brought to a working inference state after resolving a TensorFlow import crash and a four-channel image-resizing error.</w:t>
      </w:r>
    </w:p>
    <w:tbl>
      <w:tblPr>
        <w:tblStyle w:val="12"/>
        <w:tblW w:w="0" w:type="auto"/>
        <w:jc w:val="center"/>
        <w:tblLayout w:type="autofit"/>
        <w:tblCellMar>
          <w:top w:w="0" w:type="dxa"/>
          <w:left w:w="108" w:type="dxa"/>
          <w:bottom w:w="0" w:type="dxa"/>
          <w:right w:w="108" w:type="dxa"/>
        </w:tblCellMar>
      </w:tblPr>
      <w:tblGrid>
        <w:gridCol w:w="9878"/>
      </w:tblGrid>
      <w:tr w14:paraId="52C942B1">
        <w:trPr>
          <w:jc w:val="center"/>
        </w:trPr>
        <w:tc>
          <w:tcPr>
            <w:tcW w:w="9878" w:type="dxa"/>
            <w:shd w:val="clear" w:color="auto" w:fill="CCC0D9" w:themeFill="accent4" w:themeFillTint="66"/>
            <w:tcMar>
              <w:top w:w="130" w:type="dxa"/>
              <w:left w:w="160" w:type="dxa"/>
              <w:bottom w:w="130" w:type="dxa"/>
              <w:right w:w="160" w:type="dxa"/>
            </w:tcMar>
          </w:tcPr>
          <w:p w14:paraId="1686DB2C">
            <w:pPr>
              <w:spacing w:after="0"/>
              <w:rPr>
                <w:rFonts w:hint="default" w:ascii="Arima Koshi Medium" w:hAnsi="Arima Koshi Medium" w:cs="Arima Koshi Medium"/>
              </w:rPr>
            </w:pPr>
            <w:r>
              <w:rPr>
                <w:rFonts w:hint="default" w:ascii="Arima Koshi Medium" w:hAnsi="Arima Koshi Medium" w:cs="Arima Koshi Medium"/>
                <w:b/>
                <w:color w:val="18324B"/>
                <w:sz w:val="19"/>
              </w:rPr>
              <w:t>Important interpretation: the metrics below are the values observed in the reported run. They should not be presented as final dataset-wide performance unless they are reproduced across a documented validation set using the exact preprocessing used during training.</w:t>
            </w:r>
          </w:p>
        </w:tc>
      </w:tr>
    </w:tbl>
    <w:p w14:paraId="0AC6B68A">
      <w:pPr>
        <w:spacing w:after="0"/>
        <w:rPr>
          <w:rFonts w:hint="default" w:ascii="Arima Koshi Medium" w:hAnsi="Arima Koshi Medium" w:cs="Arima Koshi Medium"/>
        </w:rPr>
      </w:pPr>
    </w:p>
    <w:p w14:paraId="34EE72E7">
      <w:pPr>
        <w:pStyle w:val="3"/>
        <w:rPr>
          <w:rFonts w:hint="default" w:ascii="Arima Koshi Medium" w:hAnsi="Arima Koshi Medium" w:cs="Arima Koshi Medium"/>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Contents</w:t>
      </w:r>
    </w:p>
    <w:p w14:paraId="650173D1">
      <w:pPr>
        <w:pStyle w:val="23"/>
        <w:spacing w:after="60"/>
        <w:rPr>
          <w:rFonts w:hint="default" w:ascii="Arima Koshi Medium" w:hAnsi="Arima Koshi Medium" w:cs="Arima Koshi Medium"/>
        </w:rPr>
      </w:pPr>
      <w:r>
        <w:rPr>
          <w:rFonts w:hint="default" w:ascii="Arima Koshi Medium" w:hAnsi="Arima Koshi Medium" w:cs="Arima Koshi Medium"/>
        </w:rPr>
        <w:t>1. Abstract</w:t>
      </w:r>
    </w:p>
    <w:p w14:paraId="1F2232D7">
      <w:pPr>
        <w:pStyle w:val="23"/>
        <w:spacing w:after="60"/>
        <w:rPr>
          <w:rFonts w:hint="default" w:ascii="Arima Koshi Medium" w:hAnsi="Arima Koshi Medium" w:cs="Arima Koshi Medium"/>
        </w:rPr>
      </w:pPr>
      <w:r>
        <w:rPr>
          <w:rFonts w:hint="default" w:ascii="Arima Koshi Medium" w:hAnsi="Arima Koshi Medium" w:cs="Arima Koshi Medium"/>
        </w:rPr>
        <w:t>2. Introduction and problem statement</w:t>
      </w:r>
    </w:p>
    <w:p w14:paraId="36A72606">
      <w:pPr>
        <w:pStyle w:val="23"/>
        <w:spacing w:after="60"/>
        <w:rPr>
          <w:rFonts w:hint="default" w:ascii="Arima Koshi Medium" w:hAnsi="Arima Koshi Medium" w:cs="Arima Koshi Medium"/>
        </w:rPr>
      </w:pPr>
      <w:r>
        <w:rPr>
          <w:rFonts w:hint="default" w:ascii="Arima Koshi Medium" w:hAnsi="Arima Koshi Medium" w:cs="Arima Koshi Medium"/>
        </w:rPr>
        <w:t>3. Aim and objectives</w:t>
      </w:r>
    </w:p>
    <w:p w14:paraId="492223C4">
      <w:pPr>
        <w:pStyle w:val="23"/>
        <w:spacing w:after="60"/>
        <w:rPr>
          <w:rFonts w:hint="default" w:ascii="Arima Koshi Medium" w:hAnsi="Arima Koshi Medium" w:cs="Arima Koshi Medium"/>
        </w:rPr>
      </w:pPr>
      <w:r>
        <w:rPr>
          <w:rFonts w:hint="default" w:ascii="Arima Koshi Medium" w:hAnsi="Arima Koshi Medium" w:cs="Arima Koshi Medium"/>
        </w:rPr>
        <w:t>4. System overview and workflow</w:t>
      </w:r>
    </w:p>
    <w:p w14:paraId="7716E720">
      <w:pPr>
        <w:pStyle w:val="23"/>
        <w:spacing w:after="60"/>
        <w:rPr>
          <w:rFonts w:hint="default" w:ascii="Arima Koshi Medium" w:hAnsi="Arima Koshi Medium" w:cs="Arima Koshi Medium"/>
        </w:rPr>
      </w:pPr>
      <w:r>
        <w:rPr>
          <w:rFonts w:hint="default" w:ascii="Arima Koshi Medium" w:hAnsi="Arima Koshi Medium" w:cs="Arima Koshi Medium"/>
        </w:rPr>
        <w:t>5. Tools and technologies</w:t>
      </w:r>
    </w:p>
    <w:p w14:paraId="1C4D3501">
      <w:pPr>
        <w:pStyle w:val="23"/>
        <w:spacing w:after="60"/>
        <w:rPr>
          <w:rFonts w:hint="default" w:ascii="Arima Koshi Medium" w:hAnsi="Arima Koshi Medium" w:cs="Arima Koshi Medium"/>
        </w:rPr>
      </w:pPr>
      <w:r>
        <w:rPr>
          <w:rFonts w:hint="default" w:ascii="Arima Koshi Medium" w:hAnsi="Arima Koshi Medium" w:cs="Arima Koshi Medium"/>
        </w:rPr>
        <w:t>6. Implementation and debugging</w:t>
      </w:r>
    </w:p>
    <w:p w14:paraId="30CA68BD">
      <w:pPr>
        <w:pStyle w:val="23"/>
        <w:spacing w:after="60"/>
        <w:rPr>
          <w:rFonts w:hint="default" w:ascii="Arima Koshi Medium" w:hAnsi="Arima Koshi Medium" w:cs="Arima Koshi Medium"/>
        </w:rPr>
      </w:pPr>
      <w:r>
        <w:rPr>
          <w:rFonts w:hint="default" w:ascii="Arima Koshi Medium" w:hAnsi="Arima Koshi Medium" w:cs="Arima Koshi Medium"/>
        </w:rPr>
        <w:t>7. Results and interpretation</w:t>
      </w:r>
    </w:p>
    <w:p w14:paraId="527B0AB4">
      <w:pPr>
        <w:pStyle w:val="23"/>
        <w:spacing w:after="60"/>
        <w:rPr>
          <w:rFonts w:hint="default" w:ascii="Arima Koshi Medium" w:hAnsi="Arima Koshi Medium" w:cs="Arima Koshi Medium"/>
        </w:rPr>
      </w:pPr>
      <w:r>
        <w:rPr>
          <w:rFonts w:hint="default" w:ascii="Arima Koshi Medium" w:hAnsi="Arima Koshi Medium" w:cs="Arima Koshi Medium"/>
        </w:rPr>
        <w:t>8. Limitations and risks</w:t>
      </w:r>
    </w:p>
    <w:p w14:paraId="74AA136E">
      <w:pPr>
        <w:pStyle w:val="23"/>
        <w:spacing w:after="60"/>
        <w:rPr>
          <w:rFonts w:hint="default" w:ascii="Arima Koshi Medium" w:hAnsi="Arima Koshi Medium" w:cs="Arima Koshi Medium"/>
        </w:rPr>
      </w:pPr>
      <w:r>
        <w:rPr>
          <w:rFonts w:hint="default" w:ascii="Arima Koshi Medium" w:hAnsi="Arima Koshi Medium" w:cs="Arima Koshi Medium"/>
        </w:rPr>
        <w:t>9. Future improvements</w:t>
      </w:r>
    </w:p>
    <w:p w14:paraId="7447A8CD">
      <w:pPr>
        <w:pStyle w:val="23"/>
        <w:spacing w:after="60"/>
        <w:rPr>
          <w:rFonts w:hint="default" w:ascii="Arima Koshi Medium" w:hAnsi="Arima Koshi Medium" w:cs="Arima Koshi Medium"/>
        </w:rPr>
      </w:pPr>
      <w:r>
        <w:rPr>
          <w:rFonts w:hint="default" w:ascii="Arima Koshi Medium" w:hAnsi="Arima Koshi Medium" w:cs="Arima Koshi Medium"/>
        </w:rPr>
        <w:t>10. Conclusion</w:t>
      </w:r>
    </w:p>
    <w:p w14:paraId="5002A789">
      <w:pPr>
        <w:pStyle w:val="23"/>
        <w:spacing w:after="60"/>
        <w:rPr>
          <w:rFonts w:hint="default" w:ascii="Arima Koshi Medium" w:hAnsi="Arima Koshi Medium" w:cs="Arima Koshi Medium"/>
        </w:rPr>
      </w:pPr>
      <w:r>
        <w:rPr>
          <w:rFonts w:hint="default" w:ascii="Arima Koshi Medium" w:hAnsi="Arima Koshi Medium" w:cs="Arima Koshi Medium"/>
        </w:rPr>
        <w:t>Appendix: final submission checklist</w:t>
      </w:r>
    </w:p>
    <w:p w14:paraId="3BA3C4F0">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1. Abstract</w:t>
      </w:r>
    </w:p>
    <w:p w14:paraId="28905701">
      <w:pPr>
        <w:rPr>
          <w:rFonts w:hint="default" w:ascii="Arima Koshi Medium" w:hAnsi="Arima Koshi Medium" w:cs="Arima Koshi Medium"/>
        </w:rPr>
      </w:pPr>
      <w:r>
        <w:rPr>
          <w:rFonts w:hint="default" w:ascii="Arima Koshi Medium" w:hAnsi="Arima Koshi Medium" w:cs="Arima Koshi Medium"/>
        </w:rPr>
        <w:t>Clouds can obscure land, water, and infrastructure in satellite imagery, reducing the amount of ground information that can be interpreted. This project implements an AI-based cloud segmentation prototype using a U-Net model and a Streamlit interface. The application accepts image inputs, prepares them for the model, generates a cloud mask, and displays the prediction with visual overlays. Where labelled samples are provided, the interface can also report segmentation metrics. During integration, TensorFlow compatibility and preprocessing issues were addressed. A reported evaluation produced an Intersection over Union (IoU) of 0.7539, Dice score of 0.8597, precision of 0.9519, and recall of 0.7838. These results are promising for the tested sample, but broader validation and preprocessing verification are required before drawing general conclusions about model performance.</w:t>
      </w:r>
    </w:p>
    <w:p w14:paraId="6085898A">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2. Introduction and Problem Statement</w:t>
      </w:r>
    </w:p>
    <w:p w14:paraId="4B50B808">
      <w:pPr>
        <w:rPr>
          <w:rFonts w:hint="default" w:ascii="Arima Koshi Medium" w:hAnsi="Arima Koshi Medium" w:cs="Arima Koshi Medium"/>
        </w:rPr>
      </w:pPr>
      <w:r>
        <w:rPr>
          <w:rFonts w:hint="default" w:ascii="Arima Koshi Medium" w:hAnsi="Arima Koshi Medium" w:cs="Arima Koshi Medium"/>
        </w:rPr>
        <w:t>Satellite images are widely used for environmental monitoring, agriculture, mapping, disaster response, and other remote-sensing tasks. Cloud cover may hide important surface features and complicate downstream analysis. Manually identifying cloud-covered pixels in large image collections can be slow and inconsistent.</w:t>
      </w:r>
    </w:p>
    <w:p w14:paraId="1A732C7F">
      <w:pPr>
        <w:rPr>
          <w:rFonts w:hint="default" w:ascii="Arima Koshi Medium" w:hAnsi="Arima Koshi Medium" w:cs="Arima Koshi Medium"/>
        </w:rPr>
      </w:pPr>
      <w:r>
        <w:rPr>
          <w:rFonts w:hint="default" w:ascii="Arima Koshi Medium" w:hAnsi="Arima Koshi Medium" w:cs="Arima Koshi Medium"/>
        </w:rPr>
        <w:t>The project explores semantic segmentation as a way to classify each pixel as cloud or non-cloud. A U-Net architecture is used to generate a pixel-level mask, while a lightweight web interface makes the model easier to test without requiring users to interact directly with model code.</w:t>
      </w:r>
    </w:p>
    <w:p w14:paraId="2CE08808">
      <w:pPr>
        <w:rPr>
          <w:rFonts w:hint="default" w:ascii="Arima Koshi Medium" w:hAnsi="Arima Koshi Medium" w:cs="Arima Koshi Medium"/>
        </w:rPr>
      </w:pPr>
      <w:r>
        <w:rPr>
          <w:rFonts w:hint="default" w:ascii="Arima Koshi Medium" w:hAnsi="Arima Koshi Medium" w:cs="Arima Koshi Medium"/>
          <w:b/>
        </w:rPr>
        <w:t xml:space="preserve">Problem statement: </w:t>
      </w:r>
      <w:r>
        <w:rPr>
          <w:rFonts w:hint="default" w:ascii="Arima Koshi Medium" w:hAnsi="Arima Koshi Medium" w:cs="Arima Koshi Medium"/>
        </w:rPr>
        <w:t>develop a usable prototype that takes compatible satellite imagery, predicts cloud-covered regions, and presents the resulting mask in a clear visual form.</w:t>
      </w:r>
    </w:p>
    <w:p w14:paraId="33177562">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3. Aim and Objectives</w:t>
      </w:r>
    </w:p>
    <w:p w14:paraId="6A2C0186">
      <w:pPr>
        <w:pStyle w:val="23"/>
        <w:spacing w:after="60"/>
        <w:rPr>
          <w:rFonts w:hint="default" w:ascii="Arima Koshi Medium" w:hAnsi="Arima Koshi Medium" w:cs="Arima Koshi Medium"/>
        </w:rPr>
      </w:pPr>
      <w:r>
        <w:rPr>
          <w:rFonts w:hint="default" w:ascii="Arima Koshi Medium" w:hAnsi="Arima Koshi Medium" w:cs="Arima Koshi Medium"/>
        </w:rPr>
        <w:t>Main aim: build an AI-based prototype for detecting and localizing cloud regions in satellite images.</w:t>
      </w:r>
    </w:p>
    <w:p w14:paraId="644B638D">
      <w:pPr>
        <w:pStyle w:val="23"/>
        <w:spacing w:after="60"/>
        <w:rPr>
          <w:rFonts w:hint="default" w:ascii="Arima Koshi Medium" w:hAnsi="Arima Koshi Medium" w:cs="Arima Koshi Medium"/>
        </w:rPr>
      </w:pPr>
      <w:r>
        <w:rPr>
          <w:rFonts w:hint="default" w:ascii="Arima Koshi Medium" w:hAnsi="Arima Koshi Medium" w:cs="Arima Koshi Medium"/>
        </w:rPr>
        <w:t>Integrate a trained U-Net checkpoint with a Streamlit application.</w:t>
      </w:r>
    </w:p>
    <w:p w14:paraId="2D82B2B9">
      <w:pPr>
        <w:pStyle w:val="23"/>
        <w:spacing w:after="60"/>
        <w:rPr>
          <w:rFonts w:hint="default" w:ascii="Arima Koshi Medium" w:hAnsi="Arima Koshi Medium" w:cs="Arima Koshi Medium"/>
        </w:rPr>
      </w:pPr>
      <w:r>
        <w:rPr>
          <w:rFonts w:hint="default" w:ascii="Arima Koshi Medium" w:hAnsi="Arima Koshi Medium" w:cs="Arima Koshi Medium"/>
        </w:rPr>
        <w:t>Prepare input arrays with the channel count and dimensions expected by the model.</w:t>
      </w:r>
    </w:p>
    <w:p w14:paraId="70C0D5CE">
      <w:pPr>
        <w:pStyle w:val="23"/>
        <w:spacing w:after="60"/>
        <w:rPr>
          <w:rFonts w:hint="default" w:ascii="Arima Koshi Medium" w:hAnsi="Arima Koshi Medium" w:cs="Arima Koshi Medium"/>
        </w:rPr>
      </w:pPr>
      <w:r>
        <w:rPr>
          <w:rFonts w:hint="default" w:ascii="Arima Koshi Medium" w:hAnsi="Arima Koshi Medium" w:cs="Arima Koshi Medium"/>
        </w:rPr>
        <w:t>Display the predicted cloud mask and an overlay to support visual inspection.</w:t>
      </w:r>
    </w:p>
    <w:p w14:paraId="7BFB7ED1">
      <w:pPr>
        <w:pStyle w:val="23"/>
        <w:spacing w:after="60"/>
        <w:rPr>
          <w:rFonts w:hint="default" w:ascii="Arima Koshi Medium" w:hAnsi="Arima Koshi Medium" w:cs="Arima Koshi Medium"/>
        </w:rPr>
      </w:pPr>
      <w:r>
        <w:rPr>
          <w:rFonts w:hint="default" w:ascii="Arima Koshi Medium" w:hAnsi="Arima Koshi Medium" w:cs="Arima Koshi Medium"/>
        </w:rPr>
        <w:t>Calculate common segmentation metrics when ground-truth labels are available.</w:t>
      </w:r>
    </w:p>
    <w:p w14:paraId="214F704B">
      <w:pPr>
        <w:pStyle w:val="23"/>
        <w:spacing w:after="60"/>
        <w:rPr>
          <w:rFonts w:hint="default" w:ascii="Arima Koshi Medium" w:hAnsi="Arima Koshi Medium" w:cs="Arima Koshi Medium"/>
        </w:rPr>
      </w:pPr>
      <w:r>
        <w:rPr>
          <w:rFonts w:hint="default" w:ascii="Arima Koshi Medium" w:hAnsi="Arima Koshi Medium" w:cs="Arima Koshi Medium"/>
        </w:rPr>
        <w:t>Document technical issues, current limitations, and next steps for reliable evaluation.</w:t>
      </w:r>
    </w:p>
    <w:p w14:paraId="0DEA3C65">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4. System Overview and Workflow</w:t>
      </w:r>
    </w:p>
    <w:p w14:paraId="66AF603D">
      <w:pPr>
        <w:rPr>
          <w:rFonts w:hint="default" w:ascii="Arima Koshi Medium" w:hAnsi="Arima Koshi Medium" w:cs="Arima Koshi Medium"/>
        </w:rPr>
      </w:pPr>
      <w:r>
        <w:rPr>
          <w:rFonts w:hint="default" w:ascii="Arima Koshi Medium" w:hAnsi="Arima Koshi Medium" w:cs="Arima Koshi Medium"/>
        </w:rPr>
        <w:t>The prototype follows the workflow below:</w:t>
      </w:r>
    </w:p>
    <w:p w14:paraId="35F94AC1">
      <w:pPr>
        <w:pStyle w:val="23"/>
        <w:spacing w:after="60"/>
        <w:rPr>
          <w:rFonts w:hint="default" w:ascii="Arima Koshi Medium" w:hAnsi="Arima Koshi Medium" w:cs="Arima Koshi Medium"/>
        </w:rPr>
      </w:pPr>
      <w:r>
        <w:rPr>
          <w:rFonts w:hint="default" w:ascii="Arima Koshi Medium" w:hAnsi="Arima Koshi Medium" w:cs="Arima Koshi Medium"/>
        </w:rPr>
        <w:t>Input: the user uploads a supported image or a labelled NumPy sample file (.npz).</w:t>
      </w:r>
    </w:p>
    <w:p w14:paraId="264CCCDF">
      <w:pPr>
        <w:pStyle w:val="23"/>
        <w:spacing w:after="60"/>
        <w:rPr>
          <w:rFonts w:hint="default" w:ascii="Arima Koshi Medium" w:hAnsi="Arima Koshi Medium" w:cs="Arima Koshi Medium"/>
        </w:rPr>
      </w:pPr>
      <w:r>
        <w:rPr>
          <w:rFonts w:hint="default" w:ascii="Arima Koshi Medium" w:hAnsi="Arima Koshi Medium" w:cs="Arima Koshi Medium"/>
        </w:rPr>
        <w:t>Preprocessing: the image is converted into a four-channel model input (RGB + near-infrared/NIR), resized to the configured input size of 384 × 384, and normalized using stored band statistics.</w:t>
      </w:r>
    </w:p>
    <w:p w14:paraId="6F514189">
      <w:pPr>
        <w:pStyle w:val="23"/>
        <w:spacing w:after="60"/>
        <w:rPr>
          <w:rFonts w:hint="default" w:ascii="Arima Koshi Medium" w:hAnsi="Arima Koshi Medium" w:cs="Arima Koshi Medium"/>
        </w:rPr>
      </w:pPr>
      <w:r>
        <w:rPr>
          <w:rFonts w:hint="default" w:ascii="Arima Koshi Medium" w:hAnsi="Arima Koshi Medium" w:cs="Arima Koshi Medium"/>
        </w:rPr>
        <w:t>Inference: the loaded U-Net checkpoint produces a pixel-level prediction; a threshold of 0.89 is configured to convert the output into a binary mask.</w:t>
      </w:r>
    </w:p>
    <w:p w14:paraId="2B6065C7">
      <w:pPr>
        <w:pStyle w:val="23"/>
        <w:spacing w:after="60"/>
        <w:rPr>
          <w:rFonts w:hint="default" w:ascii="Arima Koshi Medium" w:hAnsi="Arima Koshi Medium" w:cs="Arima Koshi Medium"/>
        </w:rPr>
      </w:pPr>
      <w:r>
        <w:rPr>
          <w:rFonts w:hint="default" w:ascii="Arima Koshi Medium" w:hAnsi="Arima Koshi Medium" w:cs="Arima Koshi Medium"/>
        </w:rPr>
        <w:t>Visualization: the application displays the mask and an overlay on the image.</w:t>
      </w:r>
    </w:p>
    <w:p w14:paraId="58B51834">
      <w:pPr>
        <w:pStyle w:val="23"/>
        <w:spacing w:after="60"/>
        <w:rPr>
          <w:rFonts w:hint="default" w:ascii="Arima Koshi Medium" w:hAnsi="Arima Koshi Medium" w:cs="Arima Koshi Medium"/>
        </w:rPr>
      </w:pPr>
      <w:r>
        <w:rPr>
          <w:rFonts w:hint="default" w:ascii="Arima Koshi Medium" w:hAnsi="Arima Koshi Medium" w:cs="Arima Koshi Medium"/>
        </w:rPr>
        <w:t>Evaluation: for labelled samples, predicted masks can be compared with ground truth to calculate segmentation metrics.</w:t>
      </w:r>
    </w:p>
    <w:p w14:paraId="1BAB6B1A">
      <w:pPr>
        <w:rPr>
          <w:rFonts w:hint="default" w:ascii="Arima Koshi Medium" w:hAnsi="Arima Koshi Medium" w:cs="Arima Koshi Medium"/>
        </w:rPr>
      </w:pPr>
      <w:r>
        <w:rPr>
          <w:rFonts w:hint="default" w:ascii="Arima Koshi Medium" w:hAnsi="Arima Koshi Medium" w:cs="Arima Koshi Medium"/>
        </w:rPr>
        <w:t>The model checkpoint is referenced as full_best.keras, and normalization statistics are loaded from band_stats_full_train.json. These filenames and settings describe the current implementation and should be checked against the final submitted project files.</w:t>
      </w:r>
    </w:p>
    <w:p w14:paraId="4C673CEE">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5. Tools and Technologies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39"/>
        <w:gridCol w:w="4939"/>
      </w:tblGrid>
      <w:tr w14:paraId="5F65E2FD">
        <w:trPr>
          <w:jc w:val="center"/>
        </w:trPr>
        <w:tc>
          <w:tcPr>
            <w:tcW w:w="4939" w:type="dxa"/>
            <w:shd w:val="clear" w:color="auto" w:fill="CCC0D9" w:themeFill="accent4" w:themeFillTint="66"/>
            <w:tcMar>
              <w:top w:w="90" w:type="dxa"/>
              <w:left w:w="110" w:type="dxa"/>
              <w:bottom w:w="90" w:type="dxa"/>
              <w:right w:w="110" w:type="dxa"/>
            </w:tcMar>
            <w:vAlign w:val="center"/>
          </w:tcPr>
          <w:p w14:paraId="405659AC">
            <w:pPr>
              <w:spacing w:after="20"/>
              <w:rPr>
                <w:rFonts w:hint="default" w:ascii="Arima Koshi ExtraBold" w:hAnsi="Arima Koshi ExtraBold" w:cs="Arima Koshi ExtraBold"/>
                <w:b/>
                <w:bCs/>
                <w:color w:val="403152" w:themeColor="accent4" w:themeShade="80"/>
                <w:sz w:val="22"/>
                <w:szCs w:val="28"/>
              </w:rPr>
            </w:pPr>
            <w:r>
              <w:rPr>
                <w:rFonts w:hint="default" w:ascii="Arima Koshi ExtraBold" w:hAnsi="Arima Koshi ExtraBold" w:cs="Arima Koshi ExtraBold"/>
                <w:b/>
                <w:bCs/>
                <w:color w:val="403152" w:themeColor="accent4" w:themeShade="80"/>
                <w:sz w:val="21"/>
                <w:szCs w:val="28"/>
              </w:rPr>
              <w:t>Technology / component</w:t>
            </w:r>
          </w:p>
        </w:tc>
        <w:tc>
          <w:tcPr>
            <w:tcW w:w="4939" w:type="dxa"/>
            <w:shd w:val="clear" w:color="auto" w:fill="CCC0D9" w:themeFill="accent4" w:themeFillTint="66"/>
            <w:tcMar>
              <w:top w:w="90" w:type="dxa"/>
              <w:left w:w="110" w:type="dxa"/>
              <w:bottom w:w="90" w:type="dxa"/>
              <w:right w:w="110" w:type="dxa"/>
            </w:tcMar>
            <w:vAlign w:val="center"/>
          </w:tcPr>
          <w:p w14:paraId="11DA09BB">
            <w:pPr>
              <w:spacing w:after="20"/>
              <w:rPr>
                <w:rFonts w:hint="default" w:ascii="Arima Koshi ExtraBold" w:hAnsi="Arima Koshi ExtraBold" w:cs="Arima Koshi ExtraBold"/>
                <w:b/>
                <w:bCs/>
                <w:color w:val="403152" w:themeColor="accent4" w:themeShade="80"/>
                <w:sz w:val="22"/>
                <w:szCs w:val="28"/>
              </w:rPr>
            </w:pPr>
            <w:r>
              <w:rPr>
                <w:rFonts w:hint="default" w:ascii="Arima Koshi ExtraBold" w:hAnsi="Arima Koshi ExtraBold" w:cs="Arima Koshi ExtraBold"/>
                <w:b/>
                <w:bCs/>
                <w:color w:val="403152" w:themeColor="accent4" w:themeShade="80"/>
                <w:sz w:val="21"/>
                <w:szCs w:val="28"/>
              </w:rPr>
              <w:t>Role in the project</w:t>
            </w:r>
          </w:p>
        </w:tc>
      </w:tr>
      <w:tr w14:paraId="7C41E863">
        <w:trPr>
          <w:jc w:val="center"/>
        </w:trPr>
        <w:tc>
          <w:tcPr>
            <w:tcW w:w="4939" w:type="dxa"/>
            <w:tcMar>
              <w:top w:w="90" w:type="dxa"/>
              <w:left w:w="110" w:type="dxa"/>
              <w:bottom w:w="90" w:type="dxa"/>
              <w:right w:w="110" w:type="dxa"/>
            </w:tcMar>
            <w:vAlign w:val="center"/>
          </w:tcPr>
          <w:p w14:paraId="0A9C4469">
            <w:pPr>
              <w:spacing w:after="20"/>
              <w:rPr>
                <w:rFonts w:hint="default" w:ascii="Arima Koshi Medium" w:hAnsi="Arima Koshi Medium" w:cs="Arima Koshi Medium"/>
              </w:rPr>
            </w:pPr>
            <w:r>
              <w:rPr>
                <w:rFonts w:hint="default" w:ascii="Arima Koshi Medium" w:hAnsi="Arima Koshi Medium" w:cs="Arima Koshi Medium"/>
                <w:b w:val="0"/>
                <w:color w:val="263238"/>
                <w:sz w:val="18"/>
              </w:rPr>
              <w:t>Python</w:t>
            </w:r>
          </w:p>
        </w:tc>
        <w:tc>
          <w:tcPr>
            <w:tcW w:w="4939" w:type="dxa"/>
            <w:tcMar>
              <w:top w:w="90" w:type="dxa"/>
              <w:left w:w="110" w:type="dxa"/>
              <w:bottom w:w="90" w:type="dxa"/>
              <w:right w:w="110" w:type="dxa"/>
            </w:tcMar>
            <w:vAlign w:val="center"/>
          </w:tcPr>
          <w:p w14:paraId="133F7574">
            <w:pPr>
              <w:spacing w:after="20"/>
              <w:rPr>
                <w:rFonts w:hint="default" w:ascii="Arima Koshi Medium" w:hAnsi="Arima Koshi Medium" w:cs="Arima Koshi Medium"/>
              </w:rPr>
            </w:pPr>
            <w:r>
              <w:rPr>
                <w:rFonts w:hint="default" w:ascii="Arima Koshi Medium" w:hAnsi="Arima Koshi Medium" w:cs="Arima Koshi Medium"/>
                <w:b w:val="0"/>
                <w:color w:val="263238"/>
                <w:sz w:val="18"/>
              </w:rPr>
              <w:t>Application and preprocessing logic</w:t>
            </w:r>
          </w:p>
        </w:tc>
      </w:tr>
      <w:tr w14:paraId="12C69556">
        <w:trPr>
          <w:jc w:val="center"/>
        </w:trPr>
        <w:tc>
          <w:tcPr>
            <w:tcW w:w="4939" w:type="dxa"/>
            <w:shd w:val="clear" w:color="auto" w:fill="CCC0D9" w:themeFill="accent4" w:themeFillTint="66"/>
            <w:tcMar>
              <w:top w:w="90" w:type="dxa"/>
              <w:left w:w="110" w:type="dxa"/>
              <w:bottom w:w="90" w:type="dxa"/>
              <w:right w:w="110" w:type="dxa"/>
            </w:tcMar>
            <w:vAlign w:val="center"/>
          </w:tcPr>
          <w:p w14:paraId="6134B9A4">
            <w:pPr>
              <w:spacing w:after="20"/>
              <w:rPr>
                <w:rFonts w:hint="default" w:ascii="Arima Koshi Medium" w:hAnsi="Arima Koshi Medium" w:cs="Arima Koshi Medium"/>
              </w:rPr>
            </w:pPr>
            <w:r>
              <w:rPr>
                <w:rFonts w:hint="default" w:ascii="Arima Koshi Medium" w:hAnsi="Arima Koshi Medium" w:cs="Arima Koshi Medium"/>
                <w:b w:val="0"/>
                <w:color w:val="263238"/>
                <w:sz w:val="18"/>
              </w:rPr>
              <w:t>TensorFlow / Keras</w:t>
            </w:r>
          </w:p>
        </w:tc>
        <w:tc>
          <w:tcPr>
            <w:tcW w:w="4939" w:type="dxa"/>
            <w:shd w:val="clear" w:color="auto" w:fill="CCC0D9" w:themeFill="accent4" w:themeFillTint="66"/>
            <w:tcMar>
              <w:top w:w="90" w:type="dxa"/>
              <w:left w:w="110" w:type="dxa"/>
              <w:bottom w:w="90" w:type="dxa"/>
              <w:right w:w="110" w:type="dxa"/>
            </w:tcMar>
            <w:vAlign w:val="center"/>
          </w:tcPr>
          <w:p w14:paraId="1050A948">
            <w:pPr>
              <w:spacing w:after="20"/>
              <w:rPr>
                <w:rFonts w:hint="default" w:ascii="Arima Koshi Medium" w:hAnsi="Arima Koshi Medium" w:cs="Arima Koshi Medium"/>
              </w:rPr>
            </w:pPr>
            <w:r>
              <w:rPr>
                <w:rFonts w:hint="default" w:ascii="Arima Koshi Medium" w:hAnsi="Arima Koshi Medium" w:cs="Arima Koshi Medium"/>
                <w:b w:val="0"/>
                <w:color w:val="263238"/>
                <w:sz w:val="18"/>
              </w:rPr>
              <w:t>Loading and running the trained segmentation model</w:t>
            </w:r>
          </w:p>
        </w:tc>
      </w:tr>
      <w:tr w14:paraId="69DF8304">
        <w:trPr>
          <w:jc w:val="center"/>
        </w:trPr>
        <w:tc>
          <w:tcPr>
            <w:tcW w:w="4939" w:type="dxa"/>
            <w:tcMar>
              <w:top w:w="90" w:type="dxa"/>
              <w:left w:w="110" w:type="dxa"/>
              <w:bottom w:w="90" w:type="dxa"/>
              <w:right w:w="110" w:type="dxa"/>
            </w:tcMar>
            <w:vAlign w:val="center"/>
          </w:tcPr>
          <w:p w14:paraId="627D922D">
            <w:pPr>
              <w:spacing w:after="20"/>
              <w:rPr>
                <w:rFonts w:hint="default" w:ascii="Arima Koshi Medium" w:hAnsi="Arima Koshi Medium" w:cs="Arima Koshi Medium"/>
              </w:rPr>
            </w:pPr>
            <w:r>
              <w:rPr>
                <w:rFonts w:hint="default" w:ascii="Arima Koshi Medium" w:hAnsi="Arima Koshi Medium" w:cs="Arima Koshi Medium"/>
                <w:b w:val="0"/>
                <w:color w:val="263238"/>
                <w:sz w:val="18"/>
              </w:rPr>
              <w:t>Streamlit</w:t>
            </w:r>
          </w:p>
        </w:tc>
        <w:tc>
          <w:tcPr>
            <w:tcW w:w="4939" w:type="dxa"/>
            <w:tcMar>
              <w:top w:w="90" w:type="dxa"/>
              <w:left w:w="110" w:type="dxa"/>
              <w:bottom w:w="90" w:type="dxa"/>
              <w:right w:w="110" w:type="dxa"/>
            </w:tcMar>
            <w:vAlign w:val="center"/>
          </w:tcPr>
          <w:p w14:paraId="35C81C30">
            <w:pPr>
              <w:spacing w:after="20"/>
              <w:rPr>
                <w:rFonts w:hint="default" w:ascii="Arima Koshi Medium" w:hAnsi="Arima Koshi Medium" w:cs="Arima Koshi Medium"/>
              </w:rPr>
            </w:pPr>
            <w:r>
              <w:rPr>
                <w:rFonts w:hint="default" w:ascii="Arima Koshi Medium" w:hAnsi="Arima Koshi Medium" w:cs="Arima Koshi Medium"/>
                <w:b w:val="0"/>
                <w:color w:val="263238"/>
                <w:sz w:val="18"/>
              </w:rPr>
              <w:t>Interactive web interface for uploads, predictions, and metrics</w:t>
            </w:r>
          </w:p>
        </w:tc>
      </w:tr>
      <w:tr w14:paraId="5FA4B883">
        <w:trPr>
          <w:jc w:val="center"/>
        </w:trPr>
        <w:tc>
          <w:tcPr>
            <w:tcW w:w="4939" w:type="dxa"/>
            <w:shd w:val="clear" w:color="auto" w:fill="CCC0D9" w:themeFill="accent4" w:themeFillTint="66"/>
            <w:tcMar>
              <w:top w:w="90" w:type="dxa"/>
              <w:left w:w="110" w:type="dxa"/>
              <w:bottom w:w="90" w:type="dxa"/>
              <w:right w:w="110" w:type="dxa"/>
            </w:tcMar>
            <w:vAlign w:val="center"/>
          </w:tcPr>
          <w:p w14:paraId="0E67A52C">
            <w:pPr>
              <w:spacing w:after="20"/>
              <w:rPr>
                <w:rFonts w:hint="default" w:ascii="Arima Koshi Medium" w:hAnsi="Arima Koshi Medium" w:cs="Arima Koshi Medium"/>
              </w:rPr>
            </w:pPr>
            <w:r>
              <w:rPr>
                <w:rFonts w:hint="default" w:ascii="Arima Koshi Medium" w:hAnsi="Arima Koshi Medium" w:cs="Arima Koshi Medium"/>
                <w:b w:val="0"/>
                <w:color w:val="263238"/>
                <w:sz w:val="18"/>
              </w:rPr>
              <w:t>NumPy</w:t>
            </w:r>
          </w:p>
        </w:tc>
        <w:tc>
          <w:tcPr>
            <w:tcW w:w="4939" w:type="dxa"/>
            <w:shd w:val="clear" w:color="auto" w:fill="CCC0D9" w:themeFill="accent4" w:themeFillTint="66"/>
            <w:tcMar>
              <w:top w:w="90" w:type="dxa"/>
              <w:left w:w="110" w:type="dxa"/>
              <w:bottom w:w="90" w:type="dxa"/>
              <w:right w:w="110" w:type="dxa"/>
            </w:tcMar>
            <w:vAlign w:val="center"/>
          </w:tcPr>
          <w:p w14:paraId="547CB5B7">
            <w:pPr>
              <w:spacing w:after="20"/>
              <w:rPr>
                <w:rFonts w:hint="default" w:ascii="Arima Koshi Medium" w:hAnsi="Arima Koshi Medium" w:cs="Arima Koshi Medium"/>
              </w:rPr>
            </w:pPr>
            <w:r>
              <w:rPr>
                <w:rFonts w:hint="default" w:ascii="Arima Koshi Medium" w:hAnsi="Arima Koshi Medium" w:cs="Arima Koshi Medium"/>
                <w:b w:val="0"/>
                <w:color w:val="263238"/>
                <w:sz w:val="18"/>
              </w:rPr>
              <w:t>Array manipulation and input preparation</w:t>
            </w:r>
          </w:p>
        </w:tc>
      </w:tr>
      <w:tr w14:paraId="46C9029E">
        <w:trPr>
          <w:jc w:val="center"/>
        </w:trPr>
        <w:tc>
          <w:tcPr>
            <w:tcW w:w="4939" w:type="dxa"/>
            <w:tcMar>
              <w:top w:w="90" w:type="dxa"/>
              <w:left w:w="110" w:type="dxa"/>
              <w:bottom w:w="90" w:type="dxa"/>
              <w:right w:w="110" w:type="dxa"/>
            </w:tcMar>
            <w:vAlign w:val="center"/>
          </w:tcPr>
          <w:p w14:paraId="5922B351">
            <w:pPr>
              <w:spacing w:after="20"/>
              <w:rPr>
                <w:rFonts w:hint="default" w:ascii="Arima Koshi Medium" w:hAnsi="Arima Koshi Medium" w:cs="Arima Koshi Medium"/>
              </w:rPr>
            </w:pPr>
            <w:r>
              <w:rPr>
                <w:rFonts w:hint="default" w:ascii="Arima Koshi Medium" w:hAnsi="Arima Koshi Medium" w:cs="Arima Koshi Medium"/>
                <w:b w:val="0"/>
                <w:color w:val="263238"/>
                <w:sz w:val="18"/>
              </w:rPr>
              <w:t>Pillow (PIL)</w:t>
            </w:r>
          </w:p>
        </w:tc>
        <w:tc>
          <w:tcPr>
            <w:tcW w:w="4939" w:type="dxa"/>
            <w:tcMar>
              <w:top w:w="90" w:type="dxa"/>
              <w:left w:w="110" w:type="dxa"/>
              <w:bottom w:w="90" w:type="dxa"/>
              <w:right w:w="110" w:type="dxa"/>
            </w:tcMar>
            <w:vAlign w:val="center"/>
          </w:tcPr>
          <w:p w14:paraId="0A0F8899">
            <w:pPr>
              <w:spacing w:after="20"/>
              <w:rPr>
                <w:rFonts w:hint="default" w:ascii="Arima Koshi Medium" w:hAnsi="Arima Koshi Medium" w:cs="Arima Koshi Medium"/>
              </w:rPr>
            </w:pPr>
            <w:r>
              <w:rPr>
                <w:rFonts w:hint="default" w:ascii="Arima Koshi Medium" w:hAnsi="Arima Koshi Medium" w:cs="Arima Koshi Medium"/>
                <w:b w:val="0"/>
                <w:color w:val="263238"/>
                <w:sz w:val="18"/>
              </w:rPr>
              <w:t>Image loading and image-related operations where supported</w:t>
            </w:r>
          </w:p>
        </w:tc>
      </w:tr>
      <w:tr w14:paraId="2FD819B9">
        <w:trPr>
          <w:jc w:val="center"/>
        </w:trPr>
        <w:tc>
          <w:tcPr>
            <w:tcW w:w="4939" w:type="dxa"/>
            <w:shd w:val="clear" w:color="auto" w:fill="CCC0D9" w:themeFill="accent4" w:themeFillTint="66"/>
            <w:tcMar>
              <w:top w:w="90" w:type="dxa"/>
              <w:left w:w="110" w:type="dxa"/>
              <w:bottom w:w="90" w:type="dxa"/>
              <w:right w:w="110" w:type="dxa"/>
            </w:tcMar>
            <w:vAlign w:val="center"/>
          </w:tcPr>
          <w:p w14:paraId="183B9DA2">
            <w:pPr>
              <w:spacing w:after="20"/>
              <w:rPr>
                <w:rFonts w:hint="default" w:ascii="Arima Koshi Medium" w:hAnsi="Arima Koshi Medium" w:cs="Arima Koshi Medium"/>
              </w:rPr>
            </w:pPr>
            <w:r>
              <w:rPr>
                <w:rFonts w:hint="default" w:ascii="Arima Koshi Medium" w:hAnsi="Arima Koshi Medium" w:cs="Arima Koshi Medium"/>
                <w:b w:val="0"/>
                <w:color w:val="263238"/>
                <w:sz w:val="18"/>
              </w:rPr>
              <w:t>U-Net</w:t>
            </w:r>
          </w:p>
        </w:tc>
        <w:tc>
          <w:tcPr>
            <w:tcW w:w="4939" w:type="dxa"/>
            <w:shd w:val="clear" w:color="auto" w:fill="CCC0D9" w:themeFill="accent4" w:themeFillTint="66"/>
            <w:tcMar>
              <w:top w:w="90" w:type="dxa"/>
              <w:left w:w="110" w:type="dxa"/>
              <w:bottom w:w="90" w:type="dxa"/>
              <w:right w:w="110" w:type="dxa"/>
            </w:tcMar>
            <w:vAlign w:val="center"/>
          </w:tcPr>
          <w:p w14:paraId="4BAE1659">
            <w:pPr>
              <w:spacing w:after="20"/>
              <w:rPr>
                <w:rFonts w:hint="default" w:ascii="Arima Koshi Medium" w:hAnsi="Arima Koshi Medium" w:cs="Arima Koshi Medium"/>
              </w:rPr>
            </w:pPr>
            <w:r>
              <w:rPr>
                <w:rFonts w:hint="default" w:ascii="Arima Koshi Medium" w:hAnsi="Arima Koshi Medium" w:cs="Arima Koshi Medium"/>
                <w:b w:val="0"/>
                <w:color w:val="263238"/>
                <w:sz w:val="18"/>
              </w:rPr>
              <w:t>Pixel-level semantic segmentation architecture</w:t>
            </w:r>
          </w:p>
        </w:tc>
      </w:tr>
    </w:tbl>
    <w:p w14:paraId="20D31E8F">
      <w:pPr>
        <w:rPr>
          <w:rFonts w:hint="default" w:ascii="Arima Koshi Medium" w:hAnsi="Arima Koshi Medium" w:cs="Arima Koshi Medium"/>
        </w:rPr>
      </w:pPr>
      <w:r>
        <w:rPr>
          <w:rFonts w:hint="default" w:ascii="Arima Koshi Medium" w:hAnsi="Arima Koshi Medium" w:cs="Arima Koshi Medium"/>
        </w:rPr>
        <w:t>Development environment note: TensorFlow 2.19.0 successfully imported in the project virtual environment after TensorFlow 2.20.0 caused a mutex-lock crash on this machine. A LibreSSL-related urllib3 warning remained separate from that import issue.</w:t>
      </w:r>
    </w:p>
    <w:p w14:paraId="07F6FA57">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6. Implementation and Debugging</w:t>
      </w:r>
    </w:p>
    <w:p w14:paraId="5BEE0E4D">
      <w:pPr>
        <w:pStyle w:val="3"/>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6.1 Model loading</w:t>
      </w:r>
    </w:p>
    <w:p w14:paraId="004474D6">
      <w:pPr>
        <w:rPr>
          <w:rFonts w:hint="default" w:ascii="Arima Koshi Medium" w:hAnsi="Arima Koshi Medium" w:cs="Arima Koshi Medium"/>
        </w:rPr>
      </w:pPr>
      <w:r>
        <w:rPr>
          <w:rFonts w:hint="default" w:ascii="Arima Koshi Medium" w:hAnsi="Arima Koshi Medium" w:cs="Arima Koshi Medium"/>
        </w:rPr>
        <w:t>The model-loading routine was organized to check whether the checkpoint exists and to load the model with compilation disabled for inference. Streamlit resource caching was recommended so that the model is not repeatedly loaded on each interface rerun.</w:t>
      </w:r>
    </w:p>
    <w:p w14:paraId="059F2169">
      <w:pPr>
        <w:pStyle w:val="3"/>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6.2 Four-channel image handling</w:t>
      </w:r>
    </w:p>
    <w:p w14:paraId="366C06B0">
      <w:pPr>
        <w:rPr>
          <w:rFonts w:hint="default" w:ascii="Arima Koshi Medium" w:hAnsi="Arima Koshi Medium" w:cs="Arima Koshi Medium"/>
        </w:rPr>
      </w:pPr>
      <w:r>
        <w:rPr>
          <w:rFonts w:hint="default" w:ascii="Arima Koshi Medium" w:hAnsi="Arima Koshi Medium" w:cs="Arima Koshi Medium"/>
        </w:rPr>
        <w:t>An error occurred when Pillow was asked to construct an image from a four-channel float32 array. This format was not supported by the attempted conversion. The immediate workaround used NumPy index sampling to produce the configured 384 × 384 array without relying on an additional SciPy dependency.</w:t>
      </w:r>
    </w:p>
    <w:p w14:paraId="49DFFA7F">
      <w:pPr>
        <w:pStyle w:val="3"/>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6.3 Preprocessing consistency</w:t>
      </w:r>
    </w:p>
    <w:p w14:paraId="09FC0A05">
      <w:pPr>
        <w:rPr>
          <w:rFonts w:hint="default" w:ascii="Arima Koshi Medium" w:hAnsi="Arima Koshi Medium" w:cs="Arima Koshi Medium"/>
        </w:rPr>
      </w:pPr>
      <w:r>
        <w:rPr>
          <w:rFonts w:hint="default" w:ascii="Arima Koshi Medium" w:hAnsi="Arima Koshi Medium" w:cs="Arima Koshi Medium"/>
        </w:rPr>
        <w:t>The workaround is a nearest-neighbour-style sampling method, not a verified reproduction of the original training pipeline. It may affect segmentation quality. Before a formal final evaluation, the preprocessing method must be matched to the one used when the model was trained.</w:t>
      </w:r>
    </w:p>
    <w:p w14:paraId="14468C56">
      <w:pPr>
        <w:pStyle w:val="3"/>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6.4 RGB uploads and NIR</w:t>
      </w:r>
    </w:p>
    <w:p w14:paraId="715F00A9">
      <w:pPr>
        <w:rPr>
          <w:rFonts w:hint="default" w:ascii="Arima Koshi Medium" w:hAnsi="Arima Koshi Medium" w:cs="Arima Koshi Medium"/>
        </w:rPr>
      </w:pPr>
      <w:r>
        <w:rPr>
          <w:rFonts w:hint="default" w:ascii="Arima Koshi Medium" w:hAnsi="Arima Koshi Medium" w:cs="Arima Koshi Medium"/>
        </w:rPr>
        <w:t>The model expects four channels: RGB plus NIR. A standard RGB upload does not contain true NIR information. In the current implementation, the NIR channel may be filled with its mean value to preserve the expected input shape. This is a compatibility fallback, not a substitute for real NIR data, and predictions on such uploads should be interpreted cautiously.</w:t>
      </w:r>
    </w:p>
    <w:p w14:paraId="2F6E25F4">
      <w:pPr>
        <w:pStyle w:val="3"/>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6.5 Interface warning</w:t>
      </w:r>
    </w:p>
    <w:p w14:paraId="2649F352">
      <w:pPr>
        <w:rPr>
          <w:rFonts w:hint="default" w:ascii="Arima Koshi Medium" w:hAnsi="Arima Koshi Medium" w:cs="Arima Koshi Medium"/>
        </w:rPr>
      </w:pPr>
      <w:r>
        <w:rPr>
          <w:rFonts w:hint="default" w:ascii="Arima Koshi Medium" w:hAnsi="Arima Koshi Medium" w:cs="Arima Koshi Medium"/>
        </w:rPr>
        <w:t>A Streamlit warning about the deprecated use_container_width argument is a maintenance warning rather than the cause of the model inference error. The current API recommendation is to use width="stretch" where applicable.</w:t>
      </w:r>
    </w:p>
    <w:p w14:paraId="3AB61E6D">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7. Results and Interpretation</w:t>
      </w:r>
    </w:p>
    <w:p w14:paraId="783414D6">
      <w:pPr>
        <w:rPr>
          <w:rFonts w:hint="default" w:ascii="Arima Koshi Medium" w:hAnsi="Arima Koshi Medium" w:cs="Arima Koshi Medium"/>
        </w:rPr>
      </w:pPr>
      <w:r>
        <w:rPr>
          <w:rFonts w:hint="default" w:ascii="Arima Koshi Medium" w:hAnsi="Arima Koshi Medium" w:cs="Arima Koshi Medium"/>
        </w:rPr>
        <w:t>The following values were reported after the application successfully ran a detection/evaluation attempt: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gridCol w:w="3293"/>
        <w:gridCol w:w="3293"/>
      </w:tblGrid>
      <w:tr w14:paraId="3E72CEEC">
        <w:trPr>
          <w:jc w:val="center"/>
        </w:trPr>
        <w:tc>
          <w:tcPr>
            <w:tcW w:w="3293" w:type="dxa"/>
            <w:shd w:val="clear" w:color="auto" w:fill="CCC0D9" w:themeFill="accent4" w:themeFillTint="66"/>
            <w:tcMar>
              <w:top w:w="85" w:type="dxa"/>
              <w:left w:w="110" w:type="dxa"/>
              <w:bottom w:w="85" w:type="dxa"/>
              <w:right w:w="110" w:type="dxa"/>
            </w:tcMar>
            <w:vAlign w:val="center"/>
          </w:tcPr>
          <w:p w14:paraId="06242CF8">
            <w:pPr>
              <w:spacing w:after="20"/>
              <w:rPr>
                <w:rFonts w:hint="default" w:ascii="Arima Koshi ExtraBold" w:hAnsi="Arima Koshi ExtraBold" w:cs="Arima Koshi ExtraBold"/>
                <w:b/>
                <w:color w:val="604A7B" w:themeColor="accent4" w:themeShade="BF"/>
                <w:sz w:val="24"/>
                <w:szCs w:val="32"/>
              </w:rPr>
            </w:pPr>
            <w:r>
              <w:rPr>
                <w:rFonts w:hint="default" w:ascii="Arima Koshi ExtraBold" w:hAnsi="Arima Koshi ExtraBold" w:cs="Arima Koshi ExtraBold"/>
                <w:b/>
                <w:color w:val="604A7B" w:themeColor="accent4" w:themeShade="BF"/>
                <w:sz w:val="21"/>
                <w:szCs w:val="32"/>
              </w:rPr>
              <w:t>Metric</w:t>
            </w:r>
          </w:p>
        </w:tc>
        <w:tc>
          <w:tcPr>
            <w:tcW w:w="3293" w:type="dxa"/>
            <w:shd w:val="clear" w:color="auto" w:fill="CCC0D9" w:themeFill="accent4" w:themeFillTint="66"/>
            <w:tcMar>
              <w:top w:w="85" w:type="dxa"/>
              <w:left w:w="110" w:type="dxa"/>
              <w:bottom w:w="85" w:type="dxa"/>
              <w:right w:w="110" w:type="dxa"/>
            </w:tcMar>
            <w:vAlign w:val="center"/>
          </w:tcPr>
          <w:p w14:paraId="7205ECDA">
            <w:pPr>
              <w:spacing w:after="20"/>
              <w:rPr>
                <w:rFonts w:hint="default" w:ascii="Arima Koshi ExtraBold" w:hAnsi="Arima Koshi ExtraBold" w:cs="Arima Koshi ExtraBold"/>
                <w:b/>
                <w:color w:val="604A7B" w:themeColor="accent4" w:themeShade="BF"/>
                <w:sz w:val="24"/>
                <w:szCs w:val="32"/>
              </w:rPr>
            </w:pPr>
            <w:r>
              <w:rPr>
                <w:rFonts w:hint="default" w:ascii="Arima Koshi ExtraBold" w:hAnsi="Arima Koshi ExtraBold" w:cs="Arima Koshi ExtraBold"/>
                <w:b/>
                <w:color w:val="604A7B" w:themeColor="accent4" w:themeShade="BF"/>
                <w:sz w:val="21"/>
                <w:szCs w:val="32"/>
              </w:rPr>
              <w:t>Observed value</w:t>
            </w:r>
          </w:p>
        </w:tc>
        <w:tc>
          <w:tcPr>
            <w:tcW w:w="3293" w:type="dxa"/>
            <w:shd w:val="clear" w:color="auto" w:fill="CCC0D9" w:themeFill="accent4" w:themeFillTint="66"/>
            <w:tcMar>
              <w:top w:w="85" w:type="dxa"/>
              <w:left w:w="110" w:type="dxa"/>
              <w:bottom w:w="85" w:type="dxa"/>
              <w:right w:w="110" w:type="dxa"/>
            </w:tcMar>
            <w:vAlign w:val="center"/>
          </w:tcPr>
          <w:p w14:paraId="324D9B72">
            <w:pPr>
              <w:spacing w:after="20"/>
              <w:rPr>
                <w:rFonts w:hint="default" w:ascii="Arima Koshi ExtraBold" w:hAnsi="Arima Koshi ExtraBold" w:cs="Arima Koshi ExtraBold"/>
                <w:b/>
                <w:color w:val="604A7B" w:themeColor="accent4" w:themeShade="BF"/>
                <w:sz w:val="24"/>
                <w:szCs w:val="32"/>
              </w:rPr>
            </w:pPr>
            <w:r>
              <w:rPr>
                <w:rFonts w:hint="default" w:ascii="Arima Koshi ExtraBold" w:hAnsi="Arima Koshi ExtraBold" w:cs="Arima Koshi ExtraBold"/>
                <w:b/>
                <w:color w:val="604A7B" w:themeColor="accent4" w:themeShade="BF"/>
                <w:sz w:val="21"/>
                <w:szCs w:val="32"/>
              </w:rPr>
              <w:t>Interpretation</w:t>
            </w:r>
          </w:p>
        </w:tc>
      </w:tr>
      <w:tr w14:paraId="2506D9BA">
        <w:trPr>
          <w:jc w:val="center"/>
        </w:trPr>
        <w:tc>
          <w:tcPr>
            <w:tcW w:w="3293" w:type="dxa"/>
            <w:tcMar>
              <w:top w:w="85" w:type="dxa"/>
              <w:left w:w="110" w:type="dxa"/>
              <w:bottom w:w="85" w:type="dxa"/>
              <w:right w:w="110" w:type="dxa"/>
            </w:tcMar>
            <w:vAlign w:val="center"/>
          </w:tcPr>
          <w:p w14:paraId="5C3C5E0D">
            <w:pPr>
              <w:spacing w:after="20"/>
              <w:rPr>
                <w:rFonts w:hint="default" w:ascii="Arima Koshi Medium" w:hAnsi="Arima Koshi Medium" w:cs="Arima Koshi Medium"/>
              </w:rPr>
            </w:pPr>
            <w:r>
              <w:rPr>
                <w:rFonts w:hint="default" w:ascii="Arima Koshi Medium" w:hAnsi="Arima Koshi Medium" w:cs="Arima Koshi Medium"/>
                <w:b w:val="0"/>
                <w:color w:val="263238"/>
                <w:sz w:val="17"/>
              </w:rPr>
              <w:t>IoU</w:t>
            </w:r>
          </w:p>
        </w:tc>
        <w:tc>
          <w:tcPr>
            <w:tcW w:w="3293" w:type="dxa"/>
            <w:tcMar>
              <w:top w:w="85" w:type="dxa"/>
              <w:left w:w="110" w:type="dxa"/>
              <w:bottom w:w="85" w:type="dxa"/>
              <w:right w:w="110" w:type="dxa"/>
            </w:tcMar>
            <w:vAlign w:val="center"/>
          </w:tcPr>
          <w:p w14:paraId="0CE4C85A">
            <w:pPr>
              <w:spacing w:after="20"/>
              <w:rPr>
                <w:rFonts w:hint="default" w:ascii="Arima Koshi Medium" w:hAnsi="Arima Koshi Medium" w:cs="Arima Koshi Medium"/>
              </w:rPr>
            </w:pPr>
            <w:r>
              <w:rPr>
                <w:rFonts w:hint="default" w:ascii="Arima Koshi Medium" w:hAnsi="Arima Koshi Medium" w:cs="Arima Koshi Medium"/>
                <w:b w:val="0"/>
                <w:color w:val="263238"/>
                <w:sz w:val="17"/>
              </w:rPr>
              <w:t>0.7539 (75.39%)</w:t>
            </w:r>
          </w:p>
        </w:tc>
        <w:tc>
          <w:tcPr>
            <w:tcW w:w="3293" w:type="dxa"/>
            <w:tcMar>
              <w:top w:w="85" w:type="dxa"/>
              <w:left w:w="110" w:type="dxa"/>
              <w:bottom w:w="85" w:type="dxa"/>
              <w:right w:w="110" w:type="dxa"/>
            </w:tcMar>
            <w:vAlign w:val="center"/>
          </w:tcPr>
          <w:p w14:paraId="26B175A3">
            <w:pPr>
              <w:spacing w:after="20"/>
              <w:rPr>
                <w:rFonts w:hint="default" w:ascii="Arima Koshi Medium" w:hAnsi="Arima Koshi Medium" w:cs="Arima Koshi Medium"/>
              </w:rPr>
            </w:pPr>
            <w:r>
              <w:rPr>
                <w:rFonts w:hint="default" w:ascii="Arima Koshi Medium" w:hAnsi="Arima Koshi Medium" w:cs="Arima Koshi Medium"/>
                <w:b w:val="0"/>
                <w:color w:val="263238"/>
                <w:sz w:val="17"/>
              </w:rPr>
              <w:t>Overlap between predicted and reference cloud regions relative to their union.</w:t>
            </w:r>
          </w:p>
        </w:tc>
      </w:tr>
      <w:tr w14:paraId="3E5B8C3A">
        <w:trPr>
          <w:jc w:val="center"/>
        </w:trPr>
        <w:tc>
          <w:tcPr>
            <w:tcW w:w="3293" w:type="dxa"/>
            <w:shd w:val="clear" w:color="auto" w:fill="CCC0D9" w:themeFill="accent4" w:themeFillTint="66"/>
            <w:tcMar>
              <w:top w:w="85" w:type="dxa"/>
              <w:left w:w="110" w:type="dxa"/>
              <w:bottom w:w="85" w:type="dxa"/>
              <w:right w:w="110" w:type="dxa"/>
            </w:tcMar>
            <w:vAlign w:val="center"/>
          </w:tcPr>
          <w:p w14:paraId="09D10778">
            <w:pPr>
              <w:spacing w:after="20"/>
              <w:rPr>
                <w:rFonts w:hint="default" w:ascii="Arima Koshi Medium" w:hAnsi="Arima Koshi Medium" w:cs="Arima Koshi Medium"/>
              </w:rPr>
            </w:pPr>
            <w:r>
              <w:rPr>
                <w:rFonts w:hint="default" w:ascii="Arima Koshi Medium" w:hAnsi="Arima Koshi Medium" w:cs="Arima Koshi Medium"/>
                <w:b w:val="0"/>
                <w:color w:val="263238"/>
                <w:sz w:val="17"/>
              </w:rPr>
              <w:t>Dice score</w:t>
            </w:r>
          </w:p>
        </w:tc>
        <w:tc>
          <w:tcPr>
            <w:tcW w:w="3293" w:type="dxa"/>
            <w:shd w:val="clear" w:color="auto" w:fill="CCC0D9" w:themeFill="accent4" w:themeFillTint="66"/>
            <w:tcMar>
              <w:top w:w="85" w:type="dxa"/>
              <w:left w:w="110" w:type="dxa"/>
              <w:bottom w:w="85" w:type="dxa"/>
              <w:right w:w="110" w:type="dxa"/>
            </w:tcMar>
            <w:vAlign w:val="center"/>
          </w:tcPr>
          <w:p w14:paraId="3B7C9552">
            <w:pPr>
              <w:spacing w:after="20"/>
              <w:rPr>
                <w:rFonts w:hint="default" w:ascii="Arima Koshi Medium" w:hAnsi="Arima Koshi Medium" w:cs="Arima Koshi Medium"/>
              </w:rPr>
            </w:pPr>
            <w:r>
              <w:rPr>
                <w:rFonts w:hint="default" w:ascii="Arima Koshi Medium" w:hAnsi="Arima Koshi Medium" w:cs="Arima Koshi Medium"/>
                <w:b w:val="0"/>
                <w:color w:val="263238"/>
                <w:sz w:val="17"/>
              </w:rPr>
              <w:t>0.8597 (85.97%)</w:t>
            </w:r>
          </w:p>
        </w:tc>
        <w:tc>
          <w:tcPr>
            <w:tcW w:w="3293" w:type="dxa"/>
            <w:shd w:val="clear" w:color="auto" w:fill="CCC0D9" w:themeFill="accent4" w:themeFillTint="66"/>
            <w:tcMar>
              <w:top w:w="85" w:type="dxa"/>
              <w:left w:w="110" w:type="dxa"/>
              <w:bottom w:w="85" w:type="dxa"/>
              <w:right w:w="110" w:type="dxa"/>
            </w:tcMar>
            <w:vAlign w:val="center"/>
          </w:tcPr>
          <w:p w14:paraId="383695F1">
            <w:pPr>
              <w:spacing w:after="20"/>
              <w:rPr>
                <w:rFonts w:hint="default" w:ascii="Arima Koshi Medium" w:hAnsi="Arima Koshi Medium" w:cs="Arima Koshi Medium"/>
              </w:rPr>
            </w:pPr>
            <w:r>
              <w:rPr>
                <w:rFonts w:hint="default" w:ascii="Arima Koshi Medium" w:hAnsi="Arima Koshi Medium" w:cs="Arima Koshi Medium"/>
                <w:b w:val="0"/>
                <w:color w:val="263238"/>
                <w:sz w:val="17"/>
              </w:rPr>
              <w:t>Measures overlap, with stronger emphasis on shared predicted and reference pixels.</w:t>
            </w:r>
          </w:p>
        </w:tc>
      </w:tr>
      <w:tr w14:paraId="3746325D">
        <w:trPr>
          <w:jc w:val="center"/>
        </w:trPr>
        <w:tc>
          <w:tcPr>
            <w:tcW w:w="3293" w:type="dxa"/>
            <w:tcMar>
              <w:top w:w="85" w:type="dxa"/>
              <w:left w:w="110" w:type="dxa"/>
              <w:bottom w:w="85" w:type="dxa"/>
              <w:right w:w="110" w:type="dxa"/>
            </w:tcMar>
            <w:vAlign w:val="center"/>
          </w:tcPr>
          <w:p w14:paraId="428DCCA0">
            <w:pPr>
              <w:spacing w:after="20"/>
              <w:rPr>
                <w:rFonts w:hint="default" w:ascii="Arima Koshi Medium" w:hAnsi="Arima Koshi Medium" w:cs="Arima Koshi Medium"/>
              </w:rPr>
            </w:pPr>
            <w:r>
              <w:rPr>
                <w:rFonts w:hint="default" w:ascii="Arima Koshi Medium" w:hAnsi="Arima Koshi Medium" w:cs="Arima Koshi Medium"/>
                <w:b w:val="0"/>
                <w:color w:val="263238"/>
                <w:sz w:val="17"/>
              </w:rPr>
              <w:t>Precision</w:t>
            </w:r>
          </w:p>
        </w:tc>
        <w:tc>
          <w:tcPr>
            <w:tcW w:w="3293" w:type="dxa"/>
            <w:tcMar>
              <w:top w:w="85" w:type="dxa"/>
              <w:left w:w="110" w:type="dxa"/>
              <w:bottom w:w="85" w:type="dxa"/>
              <w:right w:w="110" w:type="dxa"/>
            </w:tcMar>
            <w:vAlign w:val="center"/>
          </w:tcPr>
          <w:p w14:paraId="2F674B05">
            <w:pPr>
              <w:spacing w:after="20"/>
              <w:rPr>
                <w:rFonts w:hint="default" w:ascii="Arima Koshi Medium" w:hAnsi="Arima Koshi Medium" w:cs="Arima Koshi Medium"/>
              </w:rPr>
            </w:pPr>
            <w:r>
              <w:rPr>
                <w:rFonts w:hint="default" w:ascii="Arima Koshi Medium" w:hAnsi="Arima Koshi Medium" w:cs="Arima Koshi Medium"/>
                <w:b w:val="0"/>
                <w:color w:val="263238"/>
                <w:sz w:val="17"/>
              </w:rPr>
              <w:t>0.9519 (95.19%)</w:t>
            </w:r>
          </w:p>
        </w:tc>
        <w:tc>
          <w:tcPr>
            <w:tcW w:w="3293" w:type="dxa"/>
            <w:tcMar>
              <w:top w:w="85" w:type="dxa"/>
              <w:left w:w="110" w:type="dxa"/>
              <w:bottom w:w="85" w:type="dxa"/>
              <w:right w:w="110" w:type="dxa"/>
            </w:tcMar>
            <w:vAlign w:val="center"/>
          </w:tcPr>
          <w:p w14:paraId="732B439F">
            <w:pPr>
              <w:spacing w:after="20"/>
              <w:rPr>
                <w:rFonts w:hint="default" w:ascii="Arima Koshi Medium" w:hAnsi="Arima Koshi Medium" w:cs="Arima Koshi Medium"/>
              </w:rPr>
            </w:pPr>
            <w:r>
              <w:rPr>
                <w:rFonts w:hint="default" w:ascii="Arima Koshi Medium" w:hAnsi="Arima Koshi Medium" w:cs="Arima Koshi Medium"/>
                <w:b w:val="0"/>
                <w:color w:val="263238"/>
                <w:sz w:val="17"/>
              </w:rPr>
              <w:t>Of the pixels predicted as cloud, about 95.19% were cloud pixels according to the supplied labels.</w:t>
            </w:r>
          </w:p>
        </w:tc>
      </w:tr>
      <w:tr w14:paraId="25B95334">
        <w:trPr>
          <w:jc w:val="center"/>
        </w:trPr>
        <w:tc>
          <w:tcPr>
            <w:tcW w:w="3293" w:type="dxa"/>
            <w:shd w:val="clear" w:color="auto" w:fill="CCC0D9" w:themeFill="accent4" w:themeFillTint="66"/>
            <w:tcMar>
              <w:top w:w="85" w:type="dxa"/>
              <w:left w:w="110" w:type="dxa"/>
              <w:bottom w:w="85" w:type="dxa"/>
              <w:right w:w="110" w:type="dxa"/>
            </w:tcMar>
            <w:vAlign w:val="center"/>
          </w:tcPr>
          <w:p w14:paraId="45A5B936">
            <w:pPr>
              <w:spacing w:after="20"/>
              <w:rPr>
                <w:rFonts w:hint="default" w:ascii="Arima Koshi Medium" w:hAnsi="Arima Koshi Medium" w:cs="Arima Koshi Medium"/>
              </w:rPr>
            </w:pPr>
            <w:r>
              <w:rPr>
                <w:rFonts w:hint="default" w:ascii="Arima Koshi Medium" w:hAnsi="Arima Koshi Medium" w:cs="Arima Koshi Medium"/>
                <w:b w:val="0"/>
                <w:color w:val="263238"/>
                <w:sz w:val="17"/>
              </w:rPr>
              <w:t>Recall</w:t>
            </w:r>
          </w:p>
        </w:tc>
        <w:tc>
          <w:tcPr>
            <w:tcW w:w="3293" w:type="dxa"/>
            <w:shd w:val="clear" w:color="auto" w:fill="CCC0D9" w:themeFill="accent4" w:themeFillTint="66"/>
            <w:tcMar>
              <w:top w:w="85" w:type="dxa"/>
              <w:left w:w="110" w:type="dxa"/>
              <w:bottom w:w="85" w:type="dxa"/>
              <w:right w:w="110" w:type="dxa"/>
            </w:tcMar>
            <w:vAlign w:val="center"/>
          </w:tcPr>
          <w:p w14:paraId="589D3928">
            <w:pPr>
              <w:spacing w:after="20"/>
              <w:rPr>
                <w:rFonts w:hint="default" w:ascii="Arima Koshi Medium" w:hAnsi="Arima Koshi Medium" w:cs="Arima Koshi Medium"/>
              </w:rPr>
            </w:pPr>
            <w:r>
              <w:rPr>
                <w:rFonts w:hint="default" w:ascii="Arima Koshi Medium" w:hAnsi="Arima Koshi Medium" w:cs="Arima Koshi Medium"/>
                <w:b w:val="0"/>
                <w:color w:val="263238"/>
                <w:sz w:val="17"/>
              </w:rPr>
              <w:t>0.7838 (78.38%)</w:t>
            </w:r>
          </w:p>
        </w:tc>
        <w:tc>
          <w:tcPr>
            <w:tcW w:w="3293" w:type="dxa"/>
            <w:shd w:val="clear" w:color="auto" w:fill="CCC0D9" w:themeFill="accent4" w:themeFillTint="66"/>
            <w:tcMar>
              <w:top w:w="85" w:type="dxa"/>
              <w:left w:w="110" w:type="dxa"/>
              <w:bottom w:w="85" w:type="dxa"/>
              <w:right w:w="110" w:type="dxa"/>
            </w:tcMar>
            <w:vAlign w:val="center"/>
          </w:tcPr>
          <w:p w14:paraId="09AA86A2">
            <w:pPr>
              <w:spacing w:after="20"/>
              <w:rPr>
                <w:rFonts w:hint="default" w:ascii="Arima Koshi Medium" w:hAnsi="Arima Koshi Medium" w:cs="Arima Koshi Medium"/>
              </w:rPr>
            </w:pPr>
            <w:r>
              <w:rPr>
                <w:rFonts w:hint="default" w:ascii="Arima Koshi Medium" w:hAnsi="Arima Koshi Medium" w:cs="Arima Koshi Medium"/>
                <w:b w:val="0"/>
                <w:color w:val="263238"/>
                <w:sz w:val="17"/>
              </w:rPr>
              <w:t>About 78.38% of labelled cloud pixels were identified by the model.</w:t>
            </w:r>
          </w:p>
        </w:tc>
      </w:tr>
    </w:tbl>
    <w:p w14:paraId="31FF6452">
      <w:pPr>
        <w:rPr>
          <w:rFonts w:hint="default" w:ascii="Arima Koshi Medium" w:hAnsi="Arima Koshi Medium" w:cs="Arima Koshi Medium"/>
        </w:rPr>
      </w:pPr>
      <w:r>
        <w:rPr>
          <w:rFonts w:hint="default" w:ascii="Arima Koshi Medium" w:hAnsi="Arima Koshi Medium" w:cs="Arima Koshi Medium"/>
        </w:rPr>
        <w:t>Interpretation: the observed precision is higher than recall. In this run, the model was relatively selective about pixels it marked as cloud, but it did not identify every labelled cloud pixel. This pattern can indicate missed cloud regions, although the reason cannot be established from these four metrics alone.</w:t>
      </w:r>
    </w:p>
    <w:tbl>
      <w:tblPr>
        <w:tblStyle w:val="12"/>
        <w:tblW w:w="0" w:type="auto"/>
        <w:jc w:val="center"/>
        <w:tblLayout w:type="autofit"/>
        <w:tblCellMar>
          <w:top w:w="0" w:type="dxa"/>
          <w:left w:w="108" w:type="dxa"/>
          <w:bottom w:w="0" w:type="dxa"/>
          <w:right w:w="108" w:type="dxa"/>
        </w:tblCellMar>
      </w:tblPr>
      <w:tblGrid>
        <w:gridCol w:w="9878"/>
      </w:tblGrid>
      <w:tr w14:paraId="4F1B038C">
        <w:trPr>
          <w:jc w:val="center"/>
        </w:trPr>
        <w:tc>
          <w:tcPr>
            <w:tcW w:w="9878" w:type="dxa"/>
            <w:shd w:val="clear" w:color="auto" w:fill="CCC0D9" w:themeFill="accent4" w:themeFillTint="66"/>
            <w:tcMar>
              <w:top w:w="130" w:type="dxa"/>
              <w:left w:w="160" w:type="dxa"/>
              <w:bottom w:w="130" w:type="dxa"/>
              <w:right w:w="160" w:type="dxa"/>
            </w:tcMar>
          </w:tcPr>
          <w:p w14:paraId="66365D50">
            <w:pPr>
              <w:spacing w:after="0"/>
              <w:rPr>
                <w:rFonts w:hint="default" w:ascii="Arima Koshi Medium" w:hAnsi="Arima Koshi Medium" w:cs="Arima Koshi Medium"/>
              </w:rPr>
            </w:pPr>
            <w:r>
              <w:rPr>
                <w:rFonts w:hint="default" w:ascii="Arima Koshi Medium" w:hAnsi="Arima Koshi Medium" w:cs="Arima Koshi Medium"/>
                <w:b/>
                <w:color w:val="18324B"/>
                <w:sz w:val="19"/>
              </w:rPr>
              <w:t>Evaluation caveat: these values should be described as the results of the reported run/sample unless the application was run over a documented validation dataset and the metrics were aggregated correctly. The report does not claim that these are dataset-wide or independently reproduced results.</w:t>
            </w:r>
          </w:p>
        </w:tc>
      </w:tr>
    </w:tbl>
    <w:p w14:paraId="06DE51B2">
      <w:pPr>
        <w:spacing w:after="0"/>
        <w:rPr>
          <w:rFonts w:hint="default" w:ascii="Arima Koshi Medium" w:hAnsi="Arima Koshi Medium" w:cs="Arima Koshi Medium"/>
        </w:rPr>
      </w:pPr>
    </w:p>
    <w:p w14:paraId="04F5867B">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8. Limitations and Risks</w:t>
      </w:r>
    </w:p>
    <w:p w14:paraId="14D09B6F">
      <w:pPr>
        <w:pStyle w:val="23"/>
        <w:spacing w:after="60"/>
        <w:rPr>
          <w:rFonts w:hint="default" w:ascii="Arima Koshi Medium" w:hAnsi="Arima Koshi Medium" w:cs="Arima Koshi Medium"/>
        </w:rPr>
      </w:pPr>
      <w:r>
        <w:rPr>
          <w:rFonts w:hint="default" w:ascii="Arima Koshi Medium" w:hAnsi="Arima Koshi Medium" w:cs="Arima Koshi Medium"/>
        </w:rPr>
        <w:t>Input-band limitation: true four-band RGB+NIR imagery is needed for a faithful evaluation of a model trained on four channels.</w:t>
      </w:r>
    </w:p>
    <w:p w14:paraId="145BA829">
      <w:pPr>
        <w:pStyle w:val="23"/>
        <w:spacing w:after="60"/>
        <w:rPr>
          <w:rFonts w:hint="default" w:ascii="Arima Koshi Medium" w:hAnsi="Arima Koshi Medium" w:cs="Arima Koshi Medium"/>
        </w:rPr>
      </w:pPr>
      <w:r>
        <w:rPr>
          <w:rFonts w:hint="default" w:ascii="Arima Koshi Medium" w:hAnsi="Arima Koshi Medium" w:cs="Arima Koshi Medium"/>
        </w:rPr>
        <w:t>Preprocessing mismatch risk: the temporary resize approach may differ from the training pipeline and can change predictions.</w:t>
      </w:r>
    </w:p>
    <w:p w14:paraId="426D6D0F">
      <w:pPr>
        <w:pStyle w:val="23"/>
        <w:spacing w:after="60"/>
        <w:rPr>
          <w:rFonts w:hint="default" w:ascii="Arima Koshi Medium" w:hAnsi="Arima Koshi Medium" w:cs="Arima Koshi Medium"/>
        </w:rPr>
      </w:pPr>
      <w:r>
        <w:rPr>
          <w:rFonts w:hint="default" w:ascii="Arima Koshi Medium" w:hAnsi="Arima Koshi Medium" w:cs="Arima Koshi Medium"/>
        </w:rPr>
        <w:t>Validation scope: one reported result is not sufficient to establish general performance across different locations, seasons, sensors, or cloud conditions.</w:t>
      </w:r>
    </w:p>
    <w:p w14:paraId="68B7D22C">
      <w:pPr>
        <w:pStyle w:val="23"/>
        <w:spacing w:after="60"/>
        <w:rPr>
          <w:rFonts w:hint="default" w:ascii="Arima Koshi Medium" w:hAnsi="Arima Koshi Medium" w:cs="Arima Koshi Medium"/>
        </w:rPr>
      </w:pPr>
      <w:r>
        <w:rPr>
          <w:rFonts w:hint="default" w:ascii="Arima Koshi Medium" w:hAnsi="Arima Koshi Medium" w:cs="Arima Koshi Medium"/>
        </w:rPr>
        <w:t>Threshold sensitivity: the configured threshold of 0.89 affects the precision–recall balance and should be selected using validation data.</w:t>
      </w:r>
    </w:p>
    <w:p w14:paraId="322B0A8C">
      <w:pPr>
        <w:pStyle w:val="23"/>
        <w:spacing w:after="60"/>
        <w:rPr>
          <w:rFonts w:hint="default" w:ascii="Arima Koshi Medium" w:hAnsi="Arima Koshi Medium" w:cs="Arima Koshi Medium"/>
        </w:rPr>
      </w:pPr>
      <w:r>
        <w:rPr>
          <w:rFonts w:hint="default" w:ascii="Arima Koshi Medium" w:hAnsi="Arima Koshi Medium" w:cs="Arima Koshi Medium"/>
        </w:rPr>
        <w:t>Data dependence: metric values depend on the correctness and quality of the reference masks.</w:t>
      </w:r>
    </w:p>
    <w:p w14:paraId="2E8CA384">
      <w:pPr>
        <w:pStyle w:val="23"/>
        <w:spacing w:after="60"/>
        <w:rPr>
          <w:rFonts w:hint="default" w:ascii="Arima Koshi Medium" w:hAnsi="Arima Koshi Medium" w:cs="Arima Koshi Medium"/>
        </w:rPr>
      </w:pPr>
      <w:r>
        <w:rPr>
          <w:rFonts w:hint="default" w:ascii="Arima Koshi Medium" w:hAnsi="Arima Koshi Medium" w:cs="Arima Koshi Medium"/>
        </w:rPr>
        <w:t>Runtime portability: Python and library versions may behave differently on other operating systems and machines.</w:t>
      </w:r>
    </w:p>
    <w:p w14:paraId="62201496">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9. Future Improvements</w:t>
      </w:r>
    </w:p>
    <w:p w14:paraId="2A9188EA">
      <w:pPr>
        <w:pStyle w:val="23"/>
        <w:spacing w:after="60"/>
        <w:rPr>
          <w:rFonts w:hint="default" w:ascii="Arima Koshi Medium" w:hAnsi="Arima Koshi Medium" w:cs="Arima Koshi Medium"/>
        </w:rPr>
      </w:pPr>
      <w:r>
        <w:rPr>
          <w:rFonts w:hint="default" w:ascii="Arima Koshi Medium" w:hAnsi="Arima Koshi Medium" w:cs="Arima Koshi Medium"/>
        </w:rPr>
        <w:t>Reproduce the exact training-time preprocessing, including resize method, band order, scaling, and normalization.</w:t>
      </w:r>
    </w:p>
    <w:p w14:paraId="485BBEB7">
      <w:pPr>
        <w:pStyle w:val="23"/>
        <w:spacing w:after="60"/>
        <w:rPr>
          <w:rFonts w:hint="default" w:ascii="Arima Koshi Medium" w:hAnsi="Arima Koshi Medium" w:cs="Arima Koshi Medium"/>
        </w:rPr>
      </w:pPr>
      <w:r>
        <w:rPr>
          <w:rFonts w:hint="default" w:ascii="Arima Koshi Medium" w:hAnsi="Arima Koshi Medium" w:cs="Arima Koshi Medium"/>
        </w:rPr>
        <w:t>Use genuine RGB+NIR inputs for model evaluation; clearly label RGB-only mode as a fallback or disable it for quantitative evaluation.</w:t>
      </w:r>
    </w:p>
    <w:p w14:paraId="19679DAB">
      <w:pPr>
        <w:pStyle w:val="23"/>
        <w:spacing w:after="60"/>
        <w:rPr>
          <w:rFonts w:hint="default" w:ascii="Arima Koshi Medium" w:hAnsi="Arima Koshi Medium" w:cs="Arima Koshi Medium"/>
        </w:rPr>
      </w:pPr>
      <w:r>
        <w:rPr>
          <w:rFonts w:hint="default" w:ascii="Arima Koshi Medium" w:hAnsi="Arima Koshi Medium" w:cs="Arima Koshi Medium"/>
        </w:rPr>
        <w:t>Evaluate on a separate, representative labelled validation/test set and report mean metrics across images, plus per-image variation.</w:t>
      </w:r>
    </w:p>
    <w:p w14:paraId="048FEFFF">
      <w:pPr>
        <w:pStyle w:val="23"/>
        <w:spacing w:after="60"/>
        <w:rPr>
          <w:rFonts w:hint="default" w:ascii="Arima Koshi Medium" w:hAnsi="Arima Koshi Medium" w:cs="Arima Koshi Medium"/>
        </w:rPr>
      </w:pPr>
      <w:r>
        <w:rPr>
          <w:rFonts w:hint="default" w:ascii="Arima Koshi Medium" w:hAnsi="Arima Koshi Medium" w:cs="Arima Koshi Medium"/>
        </w:rPr>
        <w:t>Tune the prediction threshold on validation data and document the selected value.</w:t>
      </w:r>
    </w:p>
    <w:p w14:paraId="049ECB6F">
      <w:pPr>
        <w:pStyle w:val="23"/>
        <w:spacing w:after="60"/>
        <w:rPr>
          <w:rFonts w:hint="default" w:ascii="Arima Koshi Medium" w:hAnsi="Arima Koshi Medium" w:cs="Arima Koshi Medium"/>
        </w:rPr>
      </w:pPr>
      <w:r>
        <w:rPr>
          <w:rFonts w:hint="default" w:ascii="Arima Koshi Medium" w:hAnsi="Arima Koshi Medium" w:cs="Arima Koshi Medium"/>
        </w:rPr>
        <w:t>Add automated tests for image dimensions, channel order, missing bands, empty files, and corrupt uploads.</w:t>
      </w:r>
    </w:p>
    <w:p w14:paraId="160A1BD2">
      <w:pPr>
        <w:pStyle w:val="23"/>
        <w:spacing w:after="60"/>
        <w:rPr>
          <w:rFonts w:hint="default" w:ascii="Arima Koshi Medium" w:hAnsi="Arima Koshi Medium" w:cs="Arima Koshi Medium"/>
        </w:rPr>
      </w:pPr>
      <w:r>
        <w:rPr>
          <w:rFonts w:hint="default" w:ascii="Arima Koshi Medium" w:hAnsi="Arima Koshi Medium" w:cs="Arima Koshi Medium"/>
        </w:rPr>
        <w:t>Improve interface feedback for missing checkpoints, incompatible files, and preprocessing failures.</w:t>
      </w:r>
    </w:p>
    <w:p w14:paraId="1AF57245">
      <w:pPr>
        <w:pStyle w:val="23"/>
        <w:spacing w:after="60"/>
        <w:rPr>
          <w:rFonts w:hint="default" w:ascii="Arima Koshi Medium" w:hAnsi="Arima Koshi Medium" w:cs="Arima Koshi Medium"/>
        </w:rPr>
      </w:pPr>
      <w:r>
        <w:rPr>
          <w:rFonts w:hint="default" w:ascii="Arima Koshi Medium" w:hAnsi="Arima Koshi Medium" w:cs="Arima Koshi Medium"/>
        </w:rPr>
        <w:t>Record the dataset source, split strategy, label definitions, model training setup, and hardware/software versions in the final submission.</w:t>
      </w:r>
    </w:p>
    <w:p w14:paraId="70B607D1">
      <w:pPr>
        <w:pStyle w:val="2"/>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pPr>
      <w:r>
        <w:rPr>
          <w:rFonts w:hint="default" w:ascii="Arima Koshi Medium" w:hAnsi="Arima Koshi Medium" w:cs="Arima Koshi Medium"/>
          <w:color w:val="B3A2C7" w:themeColor="accent4" w:themeTint="99"/>
          <w14:textFill>
            <w14:solidFill>
              <w14:schemeClr w14:val="accent4">
                <w14:lumMod w14:val="60000"/>
                <w14:lumOff w14:val="40000"/>
              </w14:schemeClr>
            </w14:solidFill>
          </w14:textFill>
        </w:rPr>
        <w:t>10. Conclusion</w:t>
      </w:r>
    </w:p>
    <w:p w14:paraId="248DE824">
      <w:pPr>
        <w:rPr>
          <w:rFonts w:hint="default" w:ascii="Arima Koshi Medium" w:hAnsi="Arima Koshi Medium" w:cs="Arima Koshi Medium"/>
        </w:rPr>
      </w:pPr>
      <w:r>
        <w:rPr>
          <w:rFonts w:hint="default" w:ascii="Arima Koshi Medium" w:hAnsi="Arima Koshi Medium" w:cs="Arima Koshi Medium"/>
        </w:rPr>
        <w:t>The project reached a functional prototype stage in which a U-Net checkpoint can be integrated into a Streamlit interface for cloud-mask prediction and visual inspection. The team resolved a TensorFlow import problem by moving to TensorFlow 2.19.0 in the tested environment and addressed a four-channel float-array conversion error with a NumPy-based resizing workaround. The reported run produced IoU 0.7539, Dice 0.8597, precision 0.9519, and recall 0.7838.The project demonstrates the feasibility of an accessible cloud-segmentation workflow, but the current result should be treated as preliminary. The highest-priority next step is to verify that inference preprocessing exactly matches training and then run a documented evaluation on labelled, representative test data. This will make the final performance claims more reliable and scientifically defensible.</w:t>
      </w:r>
    </w:p>
    <w:p w14:paraId="459E92A6">
      <w:pPr>
        <w:rPr>
          <w:rFonts w:hint="default" w:ascii="Arima Koshi Bold" w:hAnsi="Arima Koshi Bold" w:cs="Arima Koshi Bold"/>
          <w:b/>
          <w:bCs/>
          <w:sz w:val="32"/>
          <w:szCs w:val="40"/>
          <w:lang w:val="en-US"/>
        </w:rPr>
      </w:pPr>
      <w:bookmarkStart w:id="0" w:name="_GoBack"/>
      <w:bookmarkEnd w:id="0"/>
      <w:r>
        <w:rPr>
          <w:rFonts w:hint="default" w:ascii="Arima Koshi Bold" w:hAnsi="Arima Koshi Bold" w:cs="Arima Koshi Bold"/>
          <w:b/>
          <w:bCs/>
          <w:sz w:val="32"/>
          <w:szCs w:val="40"/>
          <w:lang w:val="en-US"/>
        </w:rPr>
        <w:t>SCREENSHOTS FROM THE UI:</w:t>
      </w:r>
    </w:p>
    <w:p w14:paraId="08C2219C">
      <w:pPr>
        <w:spacing w:before="200"/>
        <w:jc w:val="both"/>
        <w:rPr>
          <w:rFonts w:hint="default" w:ascii="Arima Koshi Bold" w:hAnsi="Arima Koshi Bold" w:cs="Arima Koshi Bold"/>
          <w:b/>
          <w:bCs/>
          <w:sz w:val="22"/>
          <w:szCs w:val="28"/>
          <w:lang w:val="en-US"/>
        </w:rPr>
      </w:pPr>
      <w:r>
        <w:rPr>
          <w:rFonts w:hint="default" w:ascii="Arima Koshi Bold" w:hAnsi="Arima Koshi Bold" w:cs="Arima Koshi Bold"/>
          <w:b/>
          <w:bCs/>
          <w:sz w:val="22"/>
          <w:szCs w:val="28"/>
          <w:lang w:val="en-US"/>
        </w:rPr>
        <w:drawing>
          <wp:inline distT="0" distB="0" distL="114300" distR="114300">
            <wp:extent cx="6259830" cy="3440430"/>
            <wp:effectExtent l="0" t="0" r="13970" b="13970"/>
            <wp:docPr id="10" name="Picture 10" descr="Screenshot 2026-10-16 at 9.50.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16 at 9.50.55 PM"/>
                    <pic:cNvPicPr>
                      <a:picLocks noChangeAspect="1"/>
                    </pic:cNvPicPr>
                  </pic:nvPicPr>
                  <pic:blipFill>
                    <a:blip r:embed="rId8"/>
                    <a:stretch>
                      <a:fillRect/>
                    </a:stretch>
                  </pic:blipFill>
                  <pic:spPr>
                    <a:xfrm>
                      <a:off x="0" y="0"/>
                      <a:ext cx="6259830" cy="3440430"/>
                    </a:xfrm>
                    <a:prstGeom prst="rect">
                      <a:avLst/>
                    </a:prstGeom>
                  </pic:spPr>
                </pic:pic>
              </a:graphicData>
            </a:graphic>
          </wp:inline>
        </w:drawing>
      </w:r>
      <w:r>
        <w:rPr>
          <w:rFonts w:hint="default" w:ascii="Arima Koshi Bold" w:hAnsi="Arima Koshi Bold" w:cs="Arima Koshi Bold"/>
          <w:b/>
          <w:bCs/>
          <w:sz w:val="22"/>
          <w:szCs w:val="28"/>
          <w:lang w:val="en-US"/>
        </w:rPr>
        <w:drawing>
          <wp:inline distT="0" distB="0" distL="114300" distR="114300">
            <wp:extent cx="6268720" cy="3110230"/>
            <wp:effectExtent l="0" t="0" r="5080" b="13970"/>
            <wp:docPr id="9" name="Picture 9" descr="Screenshot 2026-10-16 at 9.51.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16 at 9.51.17 PM"/>
                    <pic:cNvPicPr>
                      <a:picLocks noChangeAspect="1"/>
                    </pic:cNvPicPr>
                  </pic:nvPicPr>
                  <pic:blipFill>
                    <a:blip r:embed="rId9"/>
                    <a:stretch>
                      <a:fillRect/>
                    </a:stretch>
                  </pic:blipFill>
                  <pic:spPr>
                    <a:xfrm>
                      <a:off x="0" y="0"/>
                      <a:ext cx="6268720" cy="3110230"/>
                    </a:xfrm>
                    <a:prstGeom prst="rect">
                      <a:avLst/>
                    </a:prstGeom>
                  </pic:spPr>
                </pic:pic>
              </a:graphicData>
            </a:graphic>
          </wp:inline>
        </w:drawing>
      </w:r>
      <w:r>
        <w:rPr>
          <w:rFonts w:hint="default" w:ascii="Arima Koshi Bold" w:hAnsi="Arima Koshi Bold" w:cs="Arima Koshi Bold"/>
          <w:b/>
          <w:bCs/>
          <w:sz w:val="22"/>
          <w:szCs w:val="28"/>
          <w:lang w:val="en-US"/>
        </w:rPr>
        <w:drawing>
          <wp:inline distT="0" distB="0" distL="114300" distR="114300">
            <wp:extent cx="6270625" cy="2821305"/>
            <wp:effectExtent l="0" t="0" r="3175" b="23495"/>
            <wp:docPr id="8" name="Picture 8" descr="Screenshot 2026-10-16 at 9.51.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10-16 at 9.51.26 PM"/>
                    <pic:cNvPicPr>
                      <a:picLocks noChangeAspect="1"/>
                    </pic:cNvPicPr>
                  </pic:nvPicPr>
                  <pic:blipFill>
                    <a:blip r:embed="rId10"/>
                    <a:stretch>
                      <a:fillRect/>
                    </a:stretch>
                  </pic:blipFill>
                  <pic:spPr>
                    <a:xfrm>
                      <a:off x="0" y="0"/>
                      <a:ext cx="6270625" cy="2821305"/>
                    </a:xfrm>
                    <a:prstGeom prst="rect">
                      <a:avLst/>
                    </a:prstGeom>
                  </pic:spPr>
                </pic:pic>
              </a:graphicData>
            </a:graphic>
          </wp:inline>
        </w:drawing>
      </w:r>
      <w:r>
        <w:rPr>
          <w:rFonts w:hint="default" w:ascii="Arima Koshi Bold" w:hAnsi="Arima Koshi Bold" w:cs="Arima Koshi Bold"/>
          <w:b/>
          <w:bCs/>
          <w:sz w:val="22"/>
          <w:szCs w:val="28"/>
          <w:lang w:val="en-US"/>
        </w:rPr>
        <w:drawing>
          <wp:inline distT="0" distB="0" distL="114300" distR="114300">
            <wp:extent cx="6261100" cy="2795270"/>
            <wp:effectExtent l="0" t="0" r="12700" b="24130"/>
            <wp:docPr id="7" name="Picture 7" descr="Screenshot 2026-10-16 at 10.01.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10-16 at 10.01.15 PM"/>
                    <pic:cNvPicPr>
                      <a:picLocks noChangeAspect="1"/>
                    </pic:cNvPicPr>
                  </pic:nvPicPr>
                  <pic:blipFill>
                    <a:blip r:embed="rId11"/>
                    <a:stretch>
                      <a:fillRect/>
                    </a:stretch>
                  </pic:blipFill>
                  <pic:spPr>
                    <a:xfrm>
                      <a:off x="0" y="0"/>
                      <a:ext cx="6261100" cy="2795270"/>
                    </a:xfrm>
                    <a:prstGeom prst="rect">
                      <a:avLst/>
                    </a:prstGeom>
                  </pic:spPr>
                </pic:pic>
              </a:graphicData>
            </a:graphic>
          </wp:inline>
        </w:drawing>
      </w:r>
    </w:p>
    <w:p w14:paraId="65780602">
      <w:pPr>
        <w:spacing w:before="200"/>
        <w:jc w:val="both"/>
        <w:rPr>
          <w:rFonts w:hint="default" w:ascii="Arima Koshi Bold" w:hAnsi="Arima Koshi Bold" w:cs="Arima Koshi Bold"/>
          <w:b/>
          <w:bCs/>
          <w:sz w:val="22"/>
          <w:szCs w:val="28"/>
          <w:lang w:val="en-US"/>
        </w:rPr>
      </w:pPr>
    </w:p>
    <w:p w14:paraId="3A3107E6">
      <w:pPr>
        <w:spacing w:before="200"/>
        <w:jc w:val="both"/>
        <w:rPr>
          <w:rFonts w:hint="default" w:ascii="Arima Koshi Bold" w:hAnsi="Arima Koshi Bold" w:cs="Arima Koshi Bold"/>
          <w:b/>
          <w:bCs/>
          <w:sz w:val="22"/>
          <w:szCs w:val="28"/>
          <w:lang w:val="en-US"/>
        </w:rPr>
      </w:pPr>
      <w:r>
        <w:rPr>
          <w:rFonts w:hint="default" w:ascii="Arima Koshi Bold" w:hAnsi="Arima Koshi Bold" w:cs="Arima Koshi Bold"/>
          <w:b/>
          <w:bCs/>
          <w:sz w:val="22"/>
          <w:szCs w:val="28"/>
          <w:lang w:val="en-US"/>
        </w:rPr>
        <w:drawing>
          <wp:inline distT="0" distB="0" distL="114300" distR="114300">
            <wp:extent cx="6264275" cy="2101215"/>
            <wp:effectExtent l="0" t="0" r="9525" b="6985"/>
            <wp:docPr id="6" name="Picture 6" descr="Screenshot 2026-10-16 at 10.01.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10-16 at 10.01.24 PM"/>
                    <pic:cNvPicPr>
                      <a:picLocks noChangeAspect="1"/>
                    </pic:cNvPicPr>
                  </pic:nvPicPr>
                  <pic:blipFill>
                    <a:blip r:embed="rId12"/>
                    <a:stretch>
                      <a:fillRect/>
                    </a:stretch>
                  </pic:blipFill>
                  <pic:spPr>
                    <a:xfrm>
                      <a:off x="0" y="0"/>
                      <a:ext cx="6264275" cy="2101215"/>
                    </a:xfrm>
                    <a:prstGeom prst="rect">
                      <a:avLst/>
                    </a:prstGeom>
                  </pic:spPr>
                </pic:pic>
              </a:graphicData>
            </a:graphic>
          </wp:inline>
        </w:drawing>
      </w:r>
    </w:p>
    <w:p w14:paraId="23246D1E">
      <w:pPr>
        <w:spacing w:before="200"/>
        <w:jc w:val="both"/>
        <w:rPr>
          <w:rFonts w:hint="default" w:ascii="Arima Koshi Bold" w:hAnsi="Arima Koshi Bold" w:cs="Arima Koshi Bold"/>
          <w:b/>
          <w:bCs/>
          <w:sz w:val="22"/>
          <w:szCs w:val="28"/>
          <w:lang w:val="en-US"/>
        </w:rPr>
      </w:pPr>
    </w:p>
    <w:sectPr>
      <w:headerReference r:id="rId5" w:type="default"/>
      <w:footerReference r:id="rId6" w:type="default"/>
      <w:pgSz w:w="12240" w:h="15840"/>
      <w:pgMar w:top="1037" w:right="1181" w:bottom="1008" w:left="118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Aptos Display">
    <w:altName w:val="Helvetica Neue"/>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Arima Koshi Regular">
    <w:panose1 w:val="00000500000000000000"/>
    <w:charset w:val="00"/>
    <w:family w:val="auto"/>
    <w:pitch w:val="default"/>
    <w:sig w:usb0="20800007" w:usb1="00000001" w:usb2="00000000" w:usb3="00000000" w:csb0="20000193" w:csb1="00000000"/>
  </w:font>
  <w:font w:name="SimSun">
    <w:altName w:val="宋体-简"/>
    <w:panose1 w:val="02010600030101010101"/>
    <w:charset w:val="86"/>
    <w:family w:val="roman"/>
    <w:pitch w:val="variable"/>
    <w:sig w:usb0="00000003" w:usb1="288F0000" w:usb2="00000016" w:usb3="00000000" w:csb0="00040001" w:csb1="00000000"/>
  </w:font>
  <w:font w:name="RobotoSerif-Medium">
    <w:altName w:val="苹方-简"/>
    <w:panose1 w:val="00000000000000000000"/>
    <w:charset w:val="00"/>
    <w:family w:val="auto"/>
    <w:pitch w:val="default"/>
    <w:sig w:usb0="00000000" w:usb1="00000000" w:usb2="00000000" w:usb3="00000000" w:csb0="00000000" w:csb1="00000000"/>
  </w:font>
  <w:font w:name="Arial Regular">
    <w:panose1 w:val="020B0604020202090204"/>
    <w:charset w:val="00"/>
    <w:family w:val="auto"/>
    <w:pitch w:val="default"/>
    <w:sig w:usb0="E0000AFF" w:usb1="00007843" w:usb2="00000001" w:usb3="00000000" w:csb0="400001BF" w:csb1="DFF70000"/>
  </w:font>
  <w:font w:name="Gill Sans Regular">
    <w:panose1 w:val="020B0502020104020203"/>
    <w:charset w:val="00"/>
    <w:family w:val="auto"/>
    <w:pitch w:val="default"/>
    <w:sig w:usb0="80000267" w:usb1="00000000" w:usb2="00000000" w:usb3="00000000" w:csb0="200001F7" w:csb1="CFFE0000"/>
  </w:font>
  <w:font w:name="Gill Sans Bold">
    <w:panose1 w:val="020B0502020104020203"/>
    <w:charset w:val="00"/>
    <w:family w:val="auto"/>
    <w:pitch w:val="default"/>
    <w:sig w:usb0="80000267" w:usb1="00000000" w:usb2="00000000" w:usb3="00000000" w:csb0="200001F7" w:csb1="CFFE0000"/>
  </w:font>
  <w:font w:name="Gill Sans">
    <w:panose1 w:val="020B0502020104020203"/>
    <w:charset w:val="00"/>
    <w:family w:val="auto"/>
    <w:pitch w:val="default"/>
    <w:sig w:usb0="80000267" w:usb1="00000000" w:usb2="00000000" w:usb3="00000000" w:csb0="200001F7" w:csb1="CFFE0000"/>
  </w:font>
  <w:font w:name="Arima Koshi Thin">
    <w:panose1 w:val="00000500000000000000"/>
    <w:charset w:val="00"/>
    <w:family w:val="auto"/>
    <w:pitch w:val="default"/>
    <w:sig w:usb0="20800007" w:usb1="00000001" w:usb2="00000000" w:usb3="00000000" w:csb0="20000193" w:csb1="00000000"/>
  </w:font>
  <w:font w:name="Arima Koshi ExtraLight">
    <w:panose1 w:val="00000500000000000000"/>
    <w:charset w:val="00"/>
    <w:family w:val="auto"/>
    <w:pitch w:val="default"/>
    <w:sig w:usb0="20800007" w:usb1="00000001" w:usb2="00000000" w:usb3="00000000" w:csb0="20000193" w:csb1="00000000"/>
  </w:font>
  <w:font w:name="Arima Koshi Light">
    <w:panose1 w:val="00000500000000000000"/>
    <w:charset w:val="00"/>
    <w:family w:val="auto"/>
    <w:pitch w:val="default"/>
    <w:sig w:usb0="20800007" w:usb1="00000001" w:usb2="00000000" w:usb3="00000000" w:csb0="20000193" w:csb1="00000000"/>
  </w:font>
  <w:font w:name="Arima Koshi Medium">
    <w:panose1 w:val="00000500000000000000"/>
    <w:charset w:val="00"/>
    <w:family w:val="auto"/>
    <w:pitch w:val="default"/>
    <w:sig w:usb0="20800007" w:usb1="00000001" w:usb2="00000000" w:usb3="00000000" w:csb0="20000193" w:csb1="00000000"/>
  </w:font>
  <w:font w:name="Arima Koshi Bold">
    <w:panose1 w:val="00000500000000000000"/>
    <w:charset w:val="00"/>
    <w:family w:val="auto"/>
    <w:pitch w:val="default"/>
    <w:sig w:usb0="20800007" w:usb1="00000001" w:usb2="00000000" w:usb3="00000000" w:csb0="20000193" w:csb1="00000000"/>
  </w:font>
  <w:font w:name="Arima Koshi ExtraBold">
    <w:panose1 w:val="00000500000000000000"/>
    <w:charset w:val="00"/>
    <w:family w:val="auto"/>
    <w:pitch w:val="default"/>
    <w:sig w:usb0="20800007" w:usb1="00000001" w:usb2="00000000" w:usb3="00000000" w:csb0="20000193" w:csb1="00000000"/>
  </w:font>
  <w:font w:name="Arima Koshi Black">
    <w:panose1 w:val="00000500000000000000"/>
    <w:charset w:val="00"/>
    <w:family w:val="auto"/>
    <w:pitch w:val="default"/>
    <w:sig w:usb0="20800007" w:usb1="00000001" w:usb2="00000000" w:usb3="00000000" w:csb0="200001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3AE6D">
    <w:pPr>
      <w:pStyle w:val="18"/>
      <w:jc w:val="center"/>
    </w:pPr>
    <w:r>
      <w:rPr>
        <w:rFonts w:ascii="Aptos" w:hAnsi="Aptos"/>
        <w:color w:val="5B6770"/>
        <w:sz w:val="16"/>
      </w:rPr>
      <w:t>AI-Based Cloud Detection and Localization in Satellite Images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0EAF5">
    <w:pPr>
      <w:pStyle w:val="19"/>
      <w:jc w:val="right"/>
    </w:pPr>
    <w:r>
      <w:rPr>
        <w:rFonts w:ascii="Aptos" w:hAnsi="Aptos"/>
        <w:color w:val="5B6770"/>
        <w:sz w:val="16"/>
      </w:rPr>
      <w:t>FINAL PHASE REPORT  |  CLOUD DETECTION IN SATELLITE IMAGES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9F136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ptos" w:hAnsi="Aptos" w:eastAsiaTheme="minorEastAsia" w:cstheme="minorBidi"/>
      <w:color w:val="263238"/>
      <w:sz w:val="20"/>
      <w:szCs w:val="22"/>
      <w:lang w:val="en-US" w:eastAsia="en-US" w:bidi="ar-SA"/>
    </w:rPr>
  </w:style>
  <w:style w:type="paragraph" w:styleId="2">
    <w:name w:val="heading 1"/>
    <w:basedOn w:val="1"/>
    <w:next w:val="1"/>
    <w:link w:val="138"/>
    <w:qFormat/>
    <w:uiPriority w:val="9"/>
    <w:pPr>
      <w:keepNext/>
      <w:keepLines/>
      <w:spacing w:before="200" w:after="100"/>
      <w:outlineLvl w:val="0"/>
    </w:pPr>
    <w:rPr>
      <w:rFonts w:asciiTheme="majorHAnsi" w:hAnsiTheme="majorHAnsi" w:eastAsiaTheme="majorEastAsia" w:cstheme="majorBidi"/>
      <w:b/>
      <w:bCs/>
      <w:color w:val="18324B"/>
      <w:sz w:val="32"/>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3D7F83"/>
      <w:sz w:val="24"/>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18324B"/>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32</TotalTime>
  <ScaleCrop>false</ScaleCrop>
  <LinksUpToDate>false</LinksUpToDate>
  <CharactersWithSpaces>0</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2013-12-24T04:15:00Z</dcterms:created>
  <dc:creator>python-docx</dc:creator>
  <dc:description>generated by python-docx</dc:description>
  <cp:lastModifiedBy>Fatima Fahad</cp:lastModifiedBy>
  <dcterms:modified xsi:type="dcterms:W3CDTF">2026-10-16T22:20:33Z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F1BC9CCF1E50929CE15CD26A6A9AE845_42</vt:lpwstr>
  </property>
</Properties>
</file>