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33A5" w14:textId="77777777" w:rsidR="001B4D49" w:rsidRDefault="00000000">
      <w:pPr>
        <w:spacing w:after="60" w:line="240" w:lineRule="auto"/>
        <w:jc w:val="center"/>
      </w:pPr>
      <w:proofErr w:type="spellStart"/>
      <w:r>
        <w:rPr>
          <w:sz w:val="36"/>
          <w:szCs w:val="36"/>
        </w:rPr>
        <w:t>PhishGuard</w:t>
      </w:r>
      <w:proofErr w:type="spellEnd"/>
      <w:r>
        <w:rPr>
          <w:sz w:val="36"/>
          <w:szCs w:val="36"/>
        </w:rPr>
        <w:t>: A Machine Learning System for Spam Email and Phishing URL Detection</w:t>
      </w:r>
    </w:p>
    <w:tbl>
      <w:tblPr>
        <w:tblW w:w="107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1B4D49" w14:paraId="58878B33" w14:textId="77777777">
        <w:tblPrEx>
          <w:tblCellMar>
            <w:top w:w="0" w:type="dxa"/>
            <w:bottom w:w="0" w:type="dxa"/>
          </w:tblCellMar>
        </w:tblPrEx>
        <w:tc>
          <w:tcPr>
            <w:tcW w:w="3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2DE0128A" w14:textId="0C7E6F0E" w:rsidR="001B4D49" w:rsidRDefault="00000000">
            <w:pPr>
              <w:spacing w:after="50" w:line="210" w:lineRule="auto"/>
              <w:jc w:val="center"/>
            </w:pPr>
            <w:r>
              <w:rPr>
                <w:sz w:val="19"/>
                <w:szCs w:val="19"/>
              </w:rPr>
              <w:t>Mohsin Raza Ojla</w:t>
            </w:r>
            <w:r>
              <w:rPr>
                <w:sz w:val="17"/>
                <w:szCs w:val="17"/>
              </w:rPr>
              <w:br/>
              <w:t>BSSE23040</w:t>
            </w:r>
            <w:r>
              <w:rPr>
                <w:i/>
                <w:iCs/>
                <w:sz w:val="16"/>
                <w:szCs w:val="16"/>
              </w:rPr>
              <w:br/>
              <w:t>Dept. of Computer and Software Engineering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3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340A8F" w14:textId="77777777" w:rsidR="001B4D49" w:rsidRDefault="00000000">
            <w:pPr>
              <w:spacing w:after="50" w:line="210" w:lineRule="auto"/>
              <w:jc w:val="center"/>
            </w:pPr>
            <w:r>
              <w:rPr>
                <w:sz w:val="19"/>
                <w:szCs w:val="19"/>
              </w:rPr>
              <w:t>Muhammad Daniyal Hammad</w:t>
            </w:r>
            <w:r>
              <w:rPr>
                <w:sz w:val="17"/>
                <w:szCs w:val="17"/>
              </w:rPr>
              <w:br/>
              <w:t>BSSE23046</w:t>
            </w:r>
            <w:r>
              <w:rPr>
                <w:i/>
                <w:iCs/>
                <w:sz w:val="16"/>
                <w:szCs w:val="16"/>
              </w:rPr>
              <w:br/>
              <w:t>Dept. of Computer and Software Engineering</w:t>
            </w:r>
          </w:p>
        </w:tc>
        <w:tc>
          <w:tcPr>
            <w:tcW w:w="3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85BBEE" w14:textId="77777777" w:rsidR="001B4D49" w:rsidRDefault="00000000">
            <w:pPr>
              <w:spacing w:after="50" w:line="210" w:lineRule="auto"/>
              <w:jc w:val="center"/>
            </w:pPr>
            <w:r>
              <w:rPr>
                <w:sz w:val="19"/>
                <w:szCs w:val="19"/>
              </w:rPr>
              <w:t>Fatimah Imran</w:t>
            </w:r>
            <w:r>
              <w:rPr>
                <w:sz w:val="17"/>
                <w:szCs w:val="17"/>
              </w:rPr>
              <w:br/>
              <w:t>BSSE23098</w:t>
            </w:r>
            <w:r>
              <w:rPr>
                <w:i/>
                <w:iCs/>
                <w:sz w:val="16"/>
                <w:szCs w:val="16"/>
              </w:rPr>
              <w:br/>
              <w:t>Dept. of Computer and Software Engineering</w:t>
            </w:r>
          </w:p>
        </w:tc>
      </w:tr>
    </w:tbl>
    <w:p w14:paraId="62F41963" w14:textId="77777777" w:rsidR="001B4D49" w:rsidRDefault="00000000">
      <w:pPr>
        <w:spacing w:after="40"/>
        <w:jc w:val="both"/>
      </w:pPr>
      <w:r>
        <w:rPr>
          <w:b/>
          <w:bCs/>
          <w:i/>
          <w:iCs/>
          <w:sz w:val="16"/>
          <w:szCs w:val="16"/>
        </w:rPr>
        <w:t>Abstract—</w:t>
      </w:r>
      <w:r>
        <w:rPr>
          <w:sz w:val="16"/>
          <w:szCs w:val="16"/>
        </w:rPr>
        <w:t xml:space="preserve">Phishing and spam attacks cause over $10 billion in annual losses. </w:t>
      </w:r>
      <w:proofErr w:type="spellStart"/>
      <w:r>
        <w:rPr>
          <w:sz w:val="16"/>
          <w:szCs w:val="16"/>
        </w:rPr>
        <w:t>PhishGuard</w:t>
      </w:r>
      <w:proofErr w:type="spellEnd"/>
      <w:r>
        <w:rPr>
          <w:sz w:val="16"/>
          <w:szCs w:val="16"/>
        </w:rPr>
        <w:t xml:space="preserve"> presents two independent binary classifiers — spam email and phishing URL — built with NLP preprocessing, TF-IDF </w:t>
      </w:r>
      <w:proofErr w:type="spellStart"/>
      <w:r>
        <w:rPr>
          <w:sz w:val="16"/>
          <w:szCs w:val="16"/>
        </w:rPr>
        <w:t>vectorisation</w:t>
      </w:r>
      <w:proofErr w:type="spellEnd"/>
      <w:r>
        <w:rPr>
          <w:sz w:val="16"/>
          <w:szCs w:val="16"/>
        </w:rPr>
        <w:t xml:space="preserve">, and 15 hand-crafted URL features. Five supervised models are tuned via 5-fold </w:t>
      </w:r>
      <w:proofErr w:type="spellStart"/>
      <w:r>
        <w:rPr>
          <w:sz w:val="16"/>
          <w:szCs w:val="16"/>
        </w:rPr>
        <w:t>GridSearchCV</w:t>
      </w:r>
      <w:proofErr w:type="spellEnd"/>
      <w:r>
        <w:rPr>
          <w:sz w:val="16"/>
          <w:szCs w:val="16"/>
        </w:rPr>
        <w:t xml:space="preserve"> and ranked by a 3-tier criterion (macro F1, malicious recall, inference speed). The selected Naive Bayes email classifier achieves macro F1 = 0.98 and Logistic Regression URL classifier achieves F1 = 0.94, both served via a </w:t>
      </w:r>
      <w:proofErr w:type="spellStart"/>
      <w:r>
        <w:rPr>
          <w:sz w:val="16"/>
          <w:szCs w:val="16"/>
        </w:rPr>
        <w:t>Dockerised</w:t>
      </w:r>
      <w:proofErr w:type="spellEnd"/>
      <w:r>
        <w:rPr>
          <w:sz w:val="16"/>
          <w:szCs w:val="16"/>
        </w:rPr>
        <w:t xml:space="preserve"> Flask REST API with a Bootstrap 5 web UI.</w:t>
      </w:r>
    </w:p>
    <w:p w14:paraId="497EE074" w14:textId="77777777" w:rsidR="001B4D49" w:rsidRDefault="00000000">
      <w:pPr>
        <w:spacing w:after="65"/>
        <w:jc w:val="both"/>
      </w:pPr>
      <w:r>
        <w:rPr>
          <w:b/>
          <w:bCs/>
          <w:i/>
          <w:iCs/>
          <w:sz w:val="16"/>
          <w:szCs w:val="16"/>
        </w:rPr>
        <w:t>Keywords—</w:t>
      </w:r>
      <w:r>
        <w:rPr>
          <w:i/>
          <w:iCs/>
          <w:sz w:val="16"/>
          <w:szCs w:val="16"/>
        </w:rPr>
        <w:t xml:space="preserve">phishing, spam, TF-IDF, NLP, Naive Bayes, logistic regression, </w:t>
      </w:r>
      <w:proofErr w:type="spellStart"/>
      <w:r>
        <w:rPr>
          <w:i/>
          <w:iCs/>
          <w:sz w:val="16"/>
          <w:szCs w:val="16"/>
        </w:rPr>
        <w:t>XGBoost</w:t>
      </w:r>
      <w:proofErr w:type="spellEnd"/>
      <w:r>
        <w:rPr>
          <w:i/>
          <w:iCs/>
          <w:sz w:val="16"/>
          <w:szCs w:val="16"/>
        </w:rPr>
        <w:t>, Flask, Docker, F1-score</w:t>
      </w:r>
    </w:p>
    <w:p w14:paraId="237594CA" w14:textId="77777777" w:rsidR="001B4D49" w:rsidRDefault="001B4D49">
      <w:pPr>
        <w:sectPr w:rsidR="001B4D49">
          <w:type w:val="continuous"/>
          <w:pgSz w:w="11906" w:h="16838"/>
          <w:pgMar w:top="576" w:right="576" w:bottom="576" w:left="576" w:header="708" w:footer="708" w:gutter="0"/>
          <w:cols w:space="720"/>
          <w:docGrid w:linePitch="360"/>
        </w:sectPr>
      </w:pPr>
    </w:p>
    <w:p w14:paraId="70D9CA45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I. Introduction</w:t>
      </w:r>
    </w:p>
    <w:p w14:paraId="6E319E71" w14:textId="77777777" w:rsidR="001B4D49" w:rsidRDefault="00000000">
      <w:pPr>
        <w:spacing w:after="50"/>
        <w:jc w:val="both"/>
      </w:pPr>
      <w:r>
        <w:rPr>
          <w:sz w:val="16"/>
          <w:szCs w:val="16"/>
        </w:rPr>
        <w:t>Phishing and spam remain the most prevalent cybersecurity threats, with APWG recording over 1 million phishing incidents per quarter in 2023, causing losses exceeding $10 billion annually. Simultaneously, spam constitutes roughly 45% of global email traffic, degrading infrastructure and productivity.</w:t>
      </w:r>
    </w:p>
    <w:p w14:paraId="00984C1E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 xml:space="preserve">Rule-based filters and block-lists fail against adversarial evolution — attackers rotate domains, obfuscate URLs, and craft contextually convincing messages. Machine learning </w:t>
      </w:r>
      <w:proofErr w:type="spellStart"/>
      <w:r>
        <w:rPr>
          <w:sz w:val="16"/>
          <w:szCs w:val="16"/>
        </w:rPr>
        <w:t>generalises</w:t>
      </w:r>
      <w:proofErr w:type="spellEnd"/>
      <w:r>
        <w:rPr>
          <w:sz w:val="16"/>
          <w:szCs w:val="16"/>
        </w:rPr>
        <w:t xml:space="preserve"> from labelled examples to detect novel attack patterns. </w:t>
      </w:r>
      <w:proofErr w:type="spellStart"/>
      <w:r>
        <w:rPr>
          <w:sz w:val="16"/>
          <w:szCs w:val="16"/>
        </w:rPr>
        <w:t>PhishGuard</w:t>
      </w:r>
      <w:proofErr w:type="spellEnd"/>
      <w:r>
        <w:rPr>
          <w:sz w:val="16"/>
          <w:szCs w:val="16"/>
        </w:rPr>
        <w:t xml:space="preserve"> delivers two independent classifiers — spam email and phishing URL — unified under a single web interface with 5-fold HPO, explicit 3-tier model selection, and full Docker </w:t>
      </w:r>
      <w:proofErr w:type="spellStart"/>
      <w:r>
        <w:rPr>
          <w:sz w:val="16"/>
          <w:szCs w:val="16"/>
        </w:rPr>
        <w:t>containerisation</w:t>
      </w:r>
      <w:proofErr w:type="spellEnd"/>
      <w:r>
        <w:rPr>
          <w:sz w:val="16"/>
          <w:szCs w:val="16"/>
        </w:rPr>
        <w:t xml:space="preserve"> for one-command deployment.</w:t>
      </w:r>
    </w:p>
    <w:p w14:paraId="6DACC023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II. Related Work</w:t>
      </w:r>
    </w:p>
    <w:p w14:paraId="1753E31F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Bayesian spam filtering was pioneered by </w:t>
      </w:r>
      <w:proofErr w:type="spellStart"/>
      <w:r>
        <w:rPr>
          <w:sz w:val="16"/>
          <w:szCs w:val="16"/>
        </w:rPr>
        <w:t>Sahami</w:t>
      </w:r>
      <w:proofErr w:type="spellEnd"/>
      <w:r>
        <w:rPr>
          <w:sz w:val="16"/>
          <w:szCs w:val="16"/>
        </w:rPr>
        <w:t xml:space="preserve"> et al. [1]; Almeida et al. [2] later established the SMS Spam Collection as the canonical short-text benchmark. TF-IDF with Multinomial Naive Bayes remains competitive due to near-linear separability of spam vocabulary in TF-IDF space.</w:t>
      </w:r>
    </w:p>
    <w:p w14:paraId="083CEA91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 xml:space="preserve">For phishing URL detection, Mohammad et al. [3] proposed 30 structural URL attributes achieving 97% accuracy with decision trees. </w:t>
      </w:r>
      <w:proofErr w:type="spellStart"/>
      <w:r>
        <w:rPr>
          <w:sz w:val="16"/>
          <w:szCs w:val="16"/>
        </w:rPr>
        <w:t>Sahingoz</w:t>
      </w:r>
      <w:proofErr w:type="spellEnd"/>
      <w:r>
        <w:rPr>
          <w:sz w:val="16"/>
          <w:szCs w:val="16"/>
        </w:rPr>
        <w:t xml:space="preserve"> et al. [4] showed combining lexical n-grams with structural features exceeds 97.3% with Random Forest. Deep-learning approaches (LSTM, BERT) offer marginal accuracy gains at far higher inference cost, making classical ML preferable for latency-sensitive real-time deployments such as </w:t>
      </w:r>
      <w:proofErr w:type="spellStart"/>
      <w:r>
        <w:rPr>
          <w:sz w:val="16"/>
          <w:szCs w:val="16"/>
        </w:rPr>
        <w:t>PhishGuard</w:t>
      </w:r>
      <w:proofErr w:type="spellEnd"/>
      <w:r>
        <w:rPr>
          <w:sz w:val="16"/>
          <w:szCs w:val="16"/>
        </w:rPr>
        <w:t>.</w:t>
      </w:r>
    </w:p>
    <w:p w14:paraId="23FF6909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III. Datasets</w:t>
      </w:r>
    </w:p>
    <w:p w14:paraId="186D4621" w14:textId="77777777" w:rsidR="001B4D49" w:rsidRDefault="00000000">
      <w:pPr>
        <w:spacing w:after="50"/>
        <w:jc w:val="both"/>
      </w:pPr>
      <w:r>
        <w:rPr>
          <w:sz w:val="16"/>
          <w:szCs w:val="16"/>
        </w:rPr>
        <w:t>Email: SMS Spam Collection (UCI ML Repository) — 5,574 English SMS messages labelled ham (4,827) or spam (747), an 87:13 class split. This imbalance means raw accuracy can reach 87% by always predicting ham; macro F1, which weights both classes equally, is the primary evaluation metric. The dataset is a widely adopted benchmark enabling direct comparison with published results.</w:t>
      </w:r>
    </w:p>
    <w:p w14:paraId="33281AE2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>URL: faizann24 phishing URL corpus (420k+ entries) — a stratified 30,000-sample draw (15k phishing, 15k legitimate) augmented with 100 curated legitimate URLs from high-traffic domains (Google, Wikipedia, BBC) to prevent short-domain-length bias. Both datasets use an 80/20 stratified train/test split with fixed seed 42.</w:t>
      </w:r>
    </w:p>
    <w:p w14:paraId="249C211A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IV. Methodology</w:t>
      </w:r>
    </w:p>
    <w:p w14:paraId="14AEA37C" w14:textId="77777777" w:rsidR="001B4D49" w:rsidRDefault="00000000">
      <w:pPr>
        <w:spacing w:before="65" w:after="35"/>
      </w:pPr>
      <w:r>
        <w:rPr>
          <w:i/>
          <w:iCs/>
          <w:sz w:val="16"/>
          <w:szCs w:val="16"/>
        </w:rPr>
        <w:t>A. Preprocessing &amp; Features</w:t>
      </w:r>
    </w:p>
    <w:p w14:paraId="0AC29900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Email text passes through six stages: (1) lowercasing; (2) HTML removal via </w:t>
      </w:r>
      <w:proofErr w:type="spellStart"/>
      <w:r>
        <w:rPr>
          <w:sz w:val="16"/>
          <w:szCs w:val="16"/>
        </w:rPr>
        <w:t>BeautifulSoup</w:t>
      </w:r>
      <w:proofErr w:type="spellEnd"/>
      <w:r>
        <w:rPr>
          <w:sz w:val="16"/>
          <w:szCs w:val="16"/>
        </w:rPr>
        <w:t>; (3) semantic token substitution (URLs → URLTOKEN, phones → PHONETOKEN); (4) non-alphabetic character stripping; (5) NLTK stop-word removal; (6) Porter stemming. TF-IDF (</w:t>
      </w:r>
      <w:proofErr w:type="spellStart"/>
      <w:r>
        <w:rPr>
          <w:sz w:val="16"/>
          <w:szCs w:val="16"/>
        </w:rPr>
        <w:t>unigrams+bigrams</w:t>
      </w:r>
      <w:proofErr w:type="spellEnd"/>
      <w:r>
        <w:rPr>
          <w:sz w:val="16"/>
          <w:szCs w:val="16"/>
        </w:rPr>
        <w:t xml:space="preserve">, 10k features, sublinear TF) is </w:t>
      </w:r>
      <w:proofErr w:type="spellStart"/>
      <w:r>
        <w:rPr>
          <w:sz w:val="16"/>
          <w:szCs w:val="16"/>
        </w:rPr>
        <w:t>hstacked</w:t>
      </w:r>
      <w:proofErr w:type="spellEnd"/>
      <w:r>
        <w:rPr>
          <w:sz w:val="16"/>
          <w:szCs w:val="16"/>
        </w:rPr>
        <w:t xml:space="preserve"> with 8 metadata scalars: text length, word count, currency-symbol flag, exclamation count, capitals ratio, has-URL, has-phone, digit ratio.</w:t>
      </w:r>
    </w:p>
    <w:p w14:paraId="66745D61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 xml:space="preserve">URLs are </w:t>
      </w:r>
      <w:proofErr w:type="spellStart"/>
      <w:r>
        <w:rPr>
          <w:sz w:val="16"/>
          <w:szCs w:val="16"/>
        </w:rPr>
        <w:t>normalised</w:t>
      </w:r>
      <w:proofErr w:type="spellEnd"/>
      <w:r>
        <w:rPr>
          <w:sz w:val="16"/>
          <w:szCs w:val="16"/>
        </w:rPr>
        <w:t xml:space="preserve"> by stripping scheme prefixes and leading www. so inference inputs match the training distribution. </w:t>
      </w:r>
      <w:proofErr w:type="spellStart"/>
      <w:r>
        <w:rPr>
          <w:sz w:val="16"/>
          <w:szCs w:val="16"/>
        </w:rPr>
        <w:t>Normalised</w:t>
      </w:r>
      <w:proofErr w:type="spellEnd"/>
      <w:r>
        <w:rPr>
          <w:sz w:val="16"/>
          <w:szCs w:val="16"/>
        </w:rPr>
        <w:t xml:space="preserve"> URLs are </w:t>
      </w:r>
      <w:proofErr w:type="spellStart"/>
      <w:r>
        <w:rPr>
          <w:sz w:val="16"/>
          <w:szCs w:val="16"/>
        </w:rPr>
        <w:t>tokenised</w:t>
      </w:r>
      <w:proofErr w:type="spellEnd"/>
      <w:r>
        <w:rPr>
          <w:sz w:val="16"/>
          <w:szCs w:val="16"/>
        </w:rPr>
        <w:t xml:space="preserve"> on delimiters for char-level TF-IDF (</w:t>
      </w:r>
      <w:proofErr w:type="spellStart"/>
      <w:r>
        <w:rPr>
          <w:sz w:val="16"/>
          <w:szCs w:val="16"/>
        </w:rPr>
        <w:t>char_wb</w:t>
      </w:r>
      <w:proofErr w:type="spellEnd"/>
      <w:r>
        <w:rPr>
          <w:sz w:val="16"/>
          <w:szCs w:val="16"/>
        </w:rPr>
        <w:t xml:space="preserve">, 3–5 grams, 10k features). All 15 structural features in Table I are </w:t>
      </w:r>
      <w:proofErr w:type="spellStart"/>
      <w:r>
        <w:rPr>
          <w:sz w:val="16"/>
          <w:szCs w:val="16"/>
        </w:rPr>
        <w:t>MinMaxScaled</w:t>
      </w:r>
      <w:proofErr w:type="spellEnd"/>
      <w:r>
        <w:rPr>
          <w:sz w:val="16"/>
          <w:szCs w:val="16"/>
        </w:rPr>
        <w:t xml:space="preserve"> and appended via </w:t>
      </w:r>
      <w:proofErr w:type="spellStart"/>
      <w:r>
        <w:rPr>
          <w:sz w:val="16"/>
          <w:szCs w:val="16"/>
        </w:rPr>
        <w:t>scipy.sparse.hstack</w:t>
      </w:r>
      <w:proofErr w:type="spellEnd"/>
      <w:r>
        <w:rPr>
          <w:sz w:val="16"/>
          <w:szCs w:val="16"/>
        </w:rPr>
        <w:t>, keeping Naive Bayes inputs non-negative.</w:t>
      </w:r>
    </w:p>
    <w:p w14:paraId="192F3DEA" w14:textId="77777777" w:rsidR="001B4D49" w:rsidRDefault="00000000">
      <w:pPr>
        <w:spacing w:before="70" w:after="32"/>
        <w:jc w:val="center"/>
      </w:pPr>
      <w:r>
        <w:rPr>
          <w:smallCaps/>
          <w:sz w:val="13"/>
          <w:szCs w:val="13"/>
        </w:rPr>
        <w:t>TABLE I. HAND-CRAFTED URL FEATURES</w:t>
      </w:r>
    </w:p>
    <w:tbl>
      <w:tblPr>
        <w:tblW w:w="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"/>
        <w:gridCol w:w="880"/>
        <w:gridCol w:w="983"/>
        <w:gridCol w:w="230"/>
        <w:gridCol w:w="1025"/>
        <w:gridCol w:w="1849"/>
      </w:tblGrid>
      <w:tr w:rsidR="001B4D49" w14:paraId="7FFBBABE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466EE28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#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BCB5E8E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Feature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3F74841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Description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09B90D9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#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B10A741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Feature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8ED3AF6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Description</w:t>
            </w:r>
          </w:p>
        </w:tc>
      </w:tr>
      <w:tr w:rsidR="001B4D49" w14:paraId="5C64C5DE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73800E2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A86D3AA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url_length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172FA72" w14:textId="77777777" w:rsidR="001B4D49" w:rsidRDefault="00000000">
            <w:r>
              <w:rPr>
                <w:sz w:val="13"/>
                <w:szCs w:val="13"/>
              </w:rPr>
              <w:t>Total char count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2FED184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4B87038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dot_count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2B6082F" w14:textId="77777777" w:rsidR="001B4D49" w:rsidRDefault="00000000">
            <w:r>
              <w:rPr>
                <w:sz w:val="13"/>
                <w:szCs w:val="13"/>
              </w:rPr>
              <w:t>Number of '.' chars</w:t>
            </w:r>
          </w:p>
        </w:tc>
      </w:tr>
      <w:tr w:rsidR="001B4D49" w14:paraId="68AFB3D4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107CAD7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2FD50E1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slash_count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B14991D" w14:textId="77777777" w:rsidR="001B4D49" w:rsidRDefault="00000000">
            <w:r>
              <w:rPr>
                <w:sz w:val="13"/>
                <w:szCs w:val="13"/>
              </w:rPr>
              <w:t>Number of '/' chars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042AB0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8A8F070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has_ip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41C9C94" w14:textId="77777777" w:rsidR="001B4D49" w:rsidRDefault="00000000">
            <w:r>
              <w:rPr>
                <w:sz w:val="13"/>
                <w:szCs w:val="13"/>
              </w:rPr>
              <w:t>1 if hostname is IP</w:t>
            </w:r>
          </w:p>
        </w:tc>
      </w:tr>
      <w:tr w:rsidR="001B4D49" w14:paraId="070298AD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792B298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1DA3E40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is_https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C92C63B" w14:textId="77777777" w:rsidR="001B4D49" w:rsidRDefault="00000000">
            <w:r>
              <w:rPr>
                <w:sz w:val="13"/>
                <w:szCs w:val="13"/>
              </w:rPr>
              <w:t>1 if HTTPS scheme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5CBD35A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777D85F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has_at_symbol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BB48296" w14:textId="77777777" w:rsidR="001B4D49" w:rsidRDefault="00000000">
            <w:r>
              <w:rPr>
                <w:sz w:val="13"/>
                <w:szCs w:val="13"/>
              </w:rPr>
              <w:t>1 if '@' present</w:t>
            </w:r>
          </w:p>
        </w:tc>
      </w:tr>
      <w:tr w:rsidR="001B4D49" w14:paraId="4CA6E0B4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9A7D2C8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64E0366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domain_length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9E51121" w14:textId="77777777" w:rsidR="001B4D49" w:rsidRDefault="00000000">
            <w:r>
              <w:rPr>
                <w:sz w:val="13"/>
                <w:szCs w:val="13"/>
              </w:rPr>
              <w:t>Domain name length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3CF1E37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BC70E4E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subdomain_count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E7C9682" w14:textId="77777777" w:rsidR="001B4D49" w:rsidRDefault="00000000">
            <w:r>
              <w:rPr>
                <w:sz w:val="13"/>
                <w:szCs w:val="13"/>
              </w:rPr>
              <w:t>Subdomains count</w:t>
            </w:r>
          </w:p>
        </w:tc>
      </w:tr>
      <w:tr w:rsidR="001B4D49" w14:paraId="3D66ACCE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9072D5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3621A52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path_length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598A7D6" w14:textId="77777777" w:rsidR="001B4D49" w:rsidRDefault="00000000">
            <w:r>
              <w:rPr>
                <w:sz w:val="13"/>
                <w:szCs w:val="13"/>
              </w:rPr>
              <w:t>URL path length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C6B93B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60F68B8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num_params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8311104" w14:textId="77777777" w:rsidR="001B4D49" w:rsidRDefault="00000000">
            <w:r>
              <w:rPr>
                <w:sz w:val="13"/>
                <w:szCs w:val="13"/>
              </w:rPr>
              <w:t>Query param count</w:t>
            </w:r>
          </w:p>
        </w:tc>
      </w:tr>
      <w:tr w:rsidR="001B4D49" w14:paraId="0B191A80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7003953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EA3DA80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has_port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F0246EC" w14:textId="77777777" w:rsidR="001B4D49" w:rsidRDefault="00000000">
            <w:r>
              <w:rPr>
                <w:sz w:val="13"/>
                <w:szCs w:val="13"/>
              </w:rPr>
              <w:t>1 if non-std port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567D78E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BC513F7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special_chars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29BB91B" w14:textId="77777777" w:rsidR="001B4D49" w:rsidRDefault="00000000">
            <w:r>
              <w:rPr>
                <w:sz w:val="13"/>
                <w:szCs w:val="13"/>
              </w:rPr>
              <w:t>Count of %=&amp;~+</w:t>
            </w:r>
          </w:p>
        </w:tc>
      </w:tr>
      <w:tr w:rsidR="001B4D49" w14:paraId="55193D2D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D1A643C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884336D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digit_ratio</w:t>
            </w:r>
            <w:proofErr w:type="spellEnd"/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2B5D06F" w14:textId="77777777" w:rsidR="001B4D49" w:rsidRDefault="00000000">
            <w:r>
              <w:rPr>
                <w:sz w:val="13"/>
                <w:szCs w:val="13"/>
              </w:rPr>
              <w:t>Digits / total length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40A2B7B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14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53302DF" w14:textId="77777777" w:rsidR="001B4D49" w:rsidRDefault="00000000">
            <w:proofErr w:type="spellStart"/>
            <w:r>
              <w:rPr>
                <w:i/>
                <w:iCs/>
                <w:sz w:val="13"/>
                <w:szCs w:val="13"/>
              </w:rPr>
              <w:t>vowel_ratio</w:t>
            </w:r>
            <w:proofErr w:type="spellEnd"/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1020226" w14:textId="77777777" w:rsidR="001B4D49" w:rsidRDefault="00000000">
            <w:r>
              <w:rPr>
                <w:sz w:val="13"/>
                <w:szCs w:val="13"/>
              </w:rPr>
              <w:t>Vowels / alpha chars</w:t>
            </w:r>
          </w:p>
        </w:tc>
      </w:tr>
      <w:tr w:rsidR="001B4D49" w14:paraId="1BA24E90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44CCB3A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11D4EC7" w14:textId="77777777" w:rsidR="001B4D49" w:rsidRDefault="00000000">
            <w:r>
              <w:rPr>
                <w:i/>
                <w:iCs/>
                <w:sz w:val="13"/>
                <w:szCs w:val="13"/>
              </w:rPr>
              <w:t>entropy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C6418E8" w14:textId="77777777" w:rsidR="001B4D49" w:rsidRDefault="00000000">
            <w:r>
              <w:rPr>
                <w:sz w:val="13"/>
                <w:szCs w:val="13"/>
              </w:rPr>
              <w:t>Shannon entropy</w:t>
            </w:r>
          </w:p>
        </w:tc>
        <w:tc>
          <w:tcPr>
            <w:tcW w:w="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71C7CB5" w14:textId="77777777" w:rsidR="001B4D49" w:rsidRDefault="001B4D49">
            <w:pPr>
              <w:jc w:val="center"/>
            </w:pPr>
          </w:p>
        </w:tc>
        <w:tc>
          <w:tcPr>
            <w:tcW w:w="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AE9127A" w14:textId="77777777" w:rsidR="001B4D49" w:rsidRDefault="001B4D49">
            <w:pPr>
              <w:jc w:val="center"/>
            </w:pP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A76D3A5" w14:textId="77777777" w:rsidR="001B4D49" w:rsidRDefault="001B4D49">
            <w:pPr>
              <w:jc w:val="center"/>
            </w:pPr>
          </w:p>
        </w:tc>
      </w:tr>
    </w:tbl>
    <w:p w14:paraId="3CACBA30" w14:textId="77777777" w:rsidR="001B4D49" w:rsidRDefault="00000000">
      <w:pPr>
        <w:spacing w:before="65" w:after="35"/>
      </w:pPr>
      <w:r>
        <w:rPr>
          <w:i/>
          <w:iCs/>
          <w:sz w:val="16"/>
          <w:szCs w:val="16"/>
        </w:rPr>
        <w:t>B. Models, HPO &amp; 3-Tier Selection</w:t>
      </w:r>
    </w:p>
    <w:p w14:paraId="496F8F0A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Five models are tuned with </w:t>
      </w:r>
      <w:proofErr w:type="spellStart"/>
      <w:r>
        <w:rPr>
          <w:sz w:val="16"/>
          <w:szCs w:val="16"/>
        </w:rPr>
        <w:t>GridSearchCV</w:t>
      </w:r>
      <w:proofErr w:type="spellEnd"/>
      <w:r>
        <w:rPr>
          <w:sz w:val="16"/>
          <w:szCs w:val="16"/>
        </w:rPr>
        <w:t xml:space="preserve"> (cv=5, scoring='f1_macro'): Multinomial NB (α ∈ {0.01–2.0}), Logistic Regression (C ∈ {0.01–10}), Linear SVM wrapped in </w:t>
      </w:r>
      <w:proofErr w:type="spellStart"/>
      <w:r>
        <w:rPr>
          <w:sz w:val="16"/>
          <w:szCs w:val="16"/>
        </w:rPr>
        <w:t>CalibratedClassifierCV</w:t>
      </w:r>
      <w:proofErr w:type="spellEnd"/>
      <w:r>
        <w:rPr>
          <w:sz w:val="16"/>
          <w:szCs w:val="16"/>
        </w:rPr>
        <w:t xml:space="preserve"> (C ∈ {0.01–10}), Random Forest (</w:t>
      </w:r>
      <w:proofErr w:type="spellStart"/>
      <w:r>
        <w:rPr>
          <w:sz w:val="16"/>
          <w:szCs w:val="16"/>
        </w:rPr>
        <w:t>n_estimators</w:t>
      </w:r>
      <w:proofErr w:type="spellEnd"/>
      <w:r>
        <w:rPr>
          <w:sz w:val="16"/>
          <w:szCs w:val="16"/>
        </w:rPr>
        <w:t xml:space="preserve"> ∈ {100,200}, </w:t>
      </w:r>
      <w:proofErr w:type="spellStart"/>
      <w:r>
        <w:rPr>
          <w:sz w:val="16"/>
          <w:szCs w:val="16"/>
        </w:rPr>
        <w:t>max_depth</w:t>
      </w:r>
      <w:proofErr w:type="spellEnd"/>
      <w:r>
        <w:rPr>
          <w:sz w:val="16"/>
          <w:szCs w:val="16"/>
        </w:rPr>
        <w:t xml:space="preserve"> ∈ {None,20}), </w:t>
      </w:r>
      <w:proofErr w:type="spellStart"/>
      <w:r>
        <w:rPr>
          <w:sz w:val="16"/>
          <w:szCs w:val="16"/>
        </w:rPr>
        <w:t>XGBoost</w:t>
      </w:r>
      <w:proofErr w:type="spellEnd"/>
      <w:r>
        <w:rPr>
          <w:sz w:val="16"/>
          <w:szCs w:val="16"/>
        </w:rPr>
        <w:t xml:space="preserve"> (</w:t>
      </w:r>
      <w:proofErr w:type="spellStart"/>
      <w:r>
        <w:rPr>
          <w:sz w:val="16"/>
          <w:szCs w:val="16"/>
        </w:rPr>
        <w:t>n_estimators</w:t>
      </w:r>
      <w:proofErr w:type="spellEnd"/>
      <w:r>
        <w:rPr>
          <w:sz w:val="16"/>
          <w:szCs w:val="16"/>
        </w:rPr>
        <w:t xml:space="preserve"> ∈ {100,200}, </w:t>
      </w:r>
      <w:proofErr w:type="spellStart"/>
      <w:r>
        <w:rPr>
          <w:sz w:val="16"/>
          <w:szCs w:val="16"/>
        </w:rPr>
        <w:t>max_depth</w:t>
      </w:r>
      <w:proofErr w:type="spellEnd"/>
      <w:r>
        <w:rPr>
          <w:sz w:val="16"/>
          <w:szCs w:val="16"/>
        </w:rPr>
        <w:t xml:space="preserve"> ∈ {3,5}, </w:t>
      </w:r>
      <w:proofErr w:type="spellStart"/>
      <w:r>
        <w:rPr>
          <w:sz w:val="16"/>
          <w:szCs w:val="16"/>
        </w:rPr>
        <w:t>lr</w:t>
      </w:r>
      <w:proofErr w:type="spellEnd"/>
      <w:r>
        <w:rPr>
          <w:sz w:val="16"/>
          <w:szCs w:val="16"/>
        </w:rPr>
        <w:t xml:space="preserve"> ∈ {0.05,0.1}). Selection criterion — Tier 1: highest CV macro F1; Tier 2: highest malicious recall within 0.5% tolerance (false negatives are costly in security); Tier 3: fastest inference. Any model with test F1 &lt; 0.90 is disqualified.</w:t>
      </w:r>
    </w:p>
    <w:p w14:paraId="57CF5709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V. Experimental Results</w:t>
      </w:r>
    </w:p>
    <w:p w14:paraId="484ADD65" w14:textId="77777777" w:rsidR="001B4D49" w:rsidRDefault="00000000">
      <w:pPr>
        <w:spacing w:before="65" w:after="35"/>
      </w:pPr>
      <w:r>
        <w:rPr>
          <w:i/>
          <w:iCs/>
          <w:sz w:val="16"/>
          <w:szCs w:val="16"/>
        </w:rPr>
        <w:t>A. Email Spam Classifier</w:t>
      </w:r>
    </w:p>
    <w:p w14:paraId="7B1C3F75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All five models exceed the 0.90 disqualification threshold (Table II). Naive Bayes is selected: highest CV macro F1 (0.974) and lowest latency (0.8 </w:t>
      </w:r>
      <w:proofErr w:type="spellStart"/>
      <w:r>
        <w:rPr>
          <w:sz w:val="16"/>
          <w:szCs w:val="16"/>
        </w:rPr>
        <w:t>ms</w:t>
      </w:r>
      <w:proofErr w:type="spellEnd"/>
      <w:r>
        <w:rPr>
          <w:sz w:val="16"/>
          <w:szCs w:val="16"/>
        </w:rPr>
        <w:t xml:space="preserve">). On the held-out test set it achieves macro F1 = 0.980, 99.1% overall accuracy, spam recall = 0.953, and precision = 1.00. Only 7 of 149 spam messages are missed (FNR = 4.7%); 3 of 966 legitimate messages are falsely flagged (FPR = 0.3%). Linear SVM attains the highest test F1 (0.984) but its 9.3 </w:t>
      </w:r>
      <w:proofErr w:type="spellStart"/>
      <w:r>
        <w:rPr>
          <w:sz w:val="16"/>
          <w:szCs w:val="16"/>
        </w:rPr>
        <w:t>ms</w:t>
      </w:r>
      <w:proofErr w:type="spellEnd"/>
      <w:r>
        <w:rPr>
          <w:sz w:val="16"/>
          <w:szCs w:val="16"/>
        </w:rPr>
        <w:t xml:space="preserve"> latency disqualifies it at Tier 3.</w:t>
      </w:r>
    </w:p>
    <w:p w14:paraId="05BB6E8F" w14:textId="77777777" w:rsidR="001B4D49" w:rsidRDefault="00000000">
      <w:pPr>
        <w:spacing w:before="70" w:after="32"/>
        <w:jc w:val="center"/>
      </w:pPr>
      <w:r>
        <w:rPr>
          <w:smallCaps/>
          <w:sz w:val="13"/>
          <w:szCs w:val="13"/>
        </w:rPr>
        <w:t>TABLE II. EMAIL CLASSIFIER — MODEL COMPARISON</w:t>
      </w:r>
    </w:p>
    <w:tbl>
      <w:tblPr>
        <w:tblW w:w="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740"/>
        <w:gridCol w:w="740"/>
        <w:gridCol w:w="740"/>
        <w:gridCol w:w="1497"/>
      </w:tblGrid>
      <w:tr w:rsidR="001B4D49" w14:paraId="7F986221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28D0B97" w14:textId="77777777" w:rsidR="001B4D49" w:rsidRDefault="00000000">
            <w:r>
              <w:rPr>
                <w:b/>
                <w:bCs/>
                <w:sz w:val="13"/>
                <w:szCs w:val="13"/>
              </w:rPr>
              <w:t>Model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80256B3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CV F1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CC50FBD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Test F1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EF96FB1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Recall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23ED5AF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Time</w:t>
            </w:r>
          </w:p>
        </w:tc>
      </w:tr>
      <w:tr w:rsidR="001B4D49" w14:paraId="30D90FA6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3F977BD" w14:textId="77777777" w:rsidR="001B4D49" w:rsidRDefault="00000000">
            <w:r>
              <w:rPr>
                <w:b/>
                <w:bCs/>
                <w:sz w:val="13"/>
                <w:szCs w:val="13"/>
              </w:rPr>
              <w:t>Naive Bayes †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47348E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0.974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5C19FF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0.980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0218CFB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0.953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22A6E6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0.8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0843AA1E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23A24AF" w14:textId="77777777" w:rsidR="001B4D49" w:rsidRDefault="00000000">
            <w:r>
              <w:rPr>
                <w:sz w:val="13"/>
                <w:szCs w:val="13"/>
              </w:rPr>
              <w:t>Logistic Regression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B9DFBBB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0.956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6CF0A93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0.974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FD59AD8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0.920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0A22A76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0.6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76EB60BB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6E1EBAF" w14:textId="77777777" w:rsidR="001B4D49" w:rsidRDefault="00000000">
            <w:r>
              <w:rPr>
                <w:sz w:val="13"/>
                <w:szCs w:val="13"/>
              </w:rPr>
              <w:t>Linear SVM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41B678C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0.969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A6050EE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0.984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C0DA9F5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0.960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33DDA46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9.3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4D3CB2B4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EEAD3B5" w14:textId="77777777" w:rsidR="001B4D49" w:rsidRDefault="00000000">
            <w:r>
              <w:rPr>
                <w:sz w:val="13"/>
                <w:szCs w:val="13"/>
              </w:rPr>
              <w:t>Random Forest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1C89534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0.964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710CC8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0.964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A83FCD5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0.886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4877FC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87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14209840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CA087F2" w14:textId="77777777" w:rsidR="001B4D49" w:rsidRDefault="00000000">
            <w:proofErr w:type="spellStart"/>
            <w:r>
              <w:rPr>
                <w:sz w:val="13"/>
                <w:szCs w:val="13"/>
              </w:rPr>
              <w:t>XGBoost</w:t>
            </w:r>
            <w:proofErr w:type="spellEnd"/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58C1F9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0.972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BA59591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0.976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A6792BF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0.933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27596A2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42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</w:tbl>
    <w:p w14:paraId="417D8918" w14:textId="77777777" w:rsidR="001B4D49" w:rsidRDefault="00000000">
      <w:pPr>
        <w:spacing w:after="38" w:line="196" w:lineRule="auto"/>
      </w:pPr>
      <w:r>
        <w:rPr>
          <w:i/>
          <w:iCs/>
          <w:sz w:val="13"/>
          <w:szCs w:val="13"/>
        </w:rPr>
        <w:t>† Selected model.</w:t>
      </w:r>
    </w:p>
    <w:p w14:paraId="08014041" w14:textId="77777777" w:rsidR="001B4D49" w:rsidRDefault="00000000">
      <w:pPr>
        <w:spacing w:before="65" w:after="35"/>
      </w:pPr>
      <w:r>
        <w:rPr>
          <w:i/>
          <w:iCs/>
          <w:sz w:val="16"/>
          <w:szCs w:val="16"/>
        </w:rPr>
        <w:t>B. Phishing URL Classifier</w:t>
      </w:r>
    </w:p>
    <w:p w14:paraId="330AAB9F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Logistic Regression is selected (Table III): CV F1 = 0.937, test F1 = 0.937, malicious recall = 0.928, and latency = 2.9 </w:t>
      </w:r>
      <w:proofErr w:type="spellStart"/>
      <w:r>
        <w:rPr>
          <w:sz w:val="16"/>
          <w:szCs w:val="16"/>
        </w:rPr>
        <w:t>ms</w:t>
      </w:r>
      <w:proofErr w:type="spellEnd"/>
      <w:r>
        <w:rPr>
          <w:sz w:val="16"/>
          <w:szCs w:val="16"/>
        </w:rPr>
        <w:t xml:space="preserve"> — the lowest of all competitive models. Random Forest leads on test F1 (0.944) and recall (0.933), but its 203 </w:t>
      </w:r>
      <w:proofErr w:type="spellStart"/>
      <w:r>
        <w:rPr>
          <w:sz w:val="16"/>
          <w:szCs w:val="16"/>
        </w:rPr>
        <w:t>ms</w:t>
      </w:r>
      <w:proofErr w:type="spellEnd"/>
      <w:r>
        <w:rPr>
          <w:sz w:val="16"/>
          <w:szCs w:val="16"/>
        </w:rPr>
        <w:t xml:space="preserve"> inference disqualifies it at Tier 3. Naive Bayes is the weakest URL model (F1 = 0.903), confirming that URL classification benefits more from structural features than pure lexical signal. Manual testing on BBC, Wikipedia, and GitHub returns LEGITIMATE at ≥ 87% confidence.</w:t>
      </w:r>
    </w:p>
    <w:p w14:paraId="3B66BA78" w14:textId="77777777" w:rsidR="001B4D49" w:rsidRDefault="00000000">
      <w:pPr>
        <w:spacing w:before="70" w:after="32"/>
        <w:jc w:val="center"/>
      </w:pPr>
      <w:r>
        <w:rPr>
          <w:smallCaps/>
          <w:sz w:val="13"/>
          <w:szCs w:val="13"/>
        </w:rPr>
        <w:t>TABLE III. URL CLASSIFIER — MODEL COMPARISON</w:t>
      </w:r>
    </w:p>
    <w:tbl>
      <w:tblPr>
        <w:tblW w:w="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740"/>
        <w:gridCol w:w="740"/>
        <w:gridCol w:w="740"/>
        <w:gridCol w:w="1497"/>
      </w:tblGrid>
      <w:tr w:rsidR="001B4D49" w14:paraId="2CCACE1C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F0C60E9" w14:textId="77777777" w:rsidR="001B4D49" w:rsidRDefault="00000000">
            <w:r>
              <w:rPr>
                <w:b/>
                <w:bCs/>
                <w:sz w:val="13"/>
                <w:szCs w:val="13"/>
              </w:rPr>
              <w:t>Model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8EECA3F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CV F1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BD1B99E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Test F1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7CA9700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Recall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8C8C8"/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20FA21C" w14:textId="77777777" w:rsidR="001B4D49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Time</w:t>
            </w:r>
          </w:p>
        </w:tc>
      </w:tr>
      <w:tr w:rsidR="001B4D49" w14:paraId="616813C0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B51DC04" w14:textId="77777777" w:rsidR="001B4D49" w:rsidRDefault="00000000">
            <w:r>
              <w:rPr>
                <w:sz w:val="13"/>
                <w:szCs w:val="13"/>
              </w:rPr>
              <w:t>Naive Bayes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E72801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0.909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9A99959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0.903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A6CC9BE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0.876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A8452C5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5.1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413EA6C4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0CA91D3" w14:textId="77777777" w:rsidR="001B4D49" w:rsidRDefault="00000000">
            <w:r>
              <w:rPr>
                <w:b/>
                <w:bCs/>
                <w:sz w:val="13"/>
                <w:szCs w:val="13"/>
              </w:rPr>
              <w:t>Logistic Regression †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26494D21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0.937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520C008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0.937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473D2F7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0.928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A712253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2.9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552531C4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B90742A" w14:textId="77777777" w:rsidR="001B4D49" w:rsidRDefault="00000000">
            <w:r>
              <w:rPr>
                <w:sz w:val="13"/>
                <w:szCs w:val="13"/>
              </w:rPr>
              <w:t>Linear SVM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FC52343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0.939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8E67711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0.937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C7283B7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0.927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033FAB1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15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0A7E83FF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EF30166" w14:textId="77777777" w:rsidR="001B4D49" w:rsidRDefault="00000000">
            <w:r>
              <w:rPr>
                <w:sz w:val="13"/>
                <w:szCs w:val="13"/>
              </w:rPr>
              <w:t>Random Forest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1B896DB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0.937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0241C54B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0.944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03A853F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0.933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01681CD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203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  <w:tr w:rsidR="001B4D49" w14:paraId="338C11B0" w14:textId="77777777">
        <w:tblPrEx>
          <w:tblCellMar>
            <w:top w:w="0" w:type="dxa"/>
            <w:bottom w:w="0" w:type="dxa"/>
          </w:tblCellMar>
        </w:tblPrEx>
        <w:tc>
          <w:tcPr>
            <w:tcW w:w="1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329A7E0B" w14:textId="77777777" w:rsidR="001B4D49" w:rsidRDefault="00000000">
            <w:proofErr w:type="spellStart"/>
            <w:r>
              <w:rPr>
                <w:sz w:val="13"/>
                <w:szCs w:val="13"/>
              </w:rPr>
              <w:t>XGBoost</w:t>
            </w:r>
            <w:proofErr w:type="spellEnd"/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6BE22C82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0.934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5ED26020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0.932</w:t>
            </w:r>
          </w:p>
        </w:tc>
        <w:tc>
          <w:tcPr>
            <w:tcW w:w="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47BE90DA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>0.917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8" w:type="dxa"/>
              <w:left w:w="50" w:type="dxa"/>
              <w:bottom w:w="18" w:type="dxa"/>
              <w:right w:w="50" w:type="dxa"/>
            </w:tcMar>
            <w:vAlign w:val="center"/>
          </w:tcPr>
          <w:p w14:paraId="74C7E43E" w14:textId="77777777" w:rsidR="001B4D49" w:rsidRDefault="00000000">
            <w:pPr>
              <w:jc w:val="center"/>
            </w:pPr>
            <w:r>
              <w:rPr>
                <w:sz w:val="13"/>
                <w:szCs w:val="13"/>
              </w:rPr>
              <w:t xml:space="preserve">89 </w:t>
            </w:r>
            <w:proofErr w:type="spellStart"/>
            <w:r>
              <w:rPr>
                <w:sz w:val="13"/>
                <w:szCs w:val="13"/>
              </w:rPr>
              <w:t>ms</w:t>
            </w:r>
            <w:proofErr w:type="spellEnd"/>
          </w:p>
        </w:tc>
      </w:tr>
    </w:tbl>
    <w:p w14:paraId="1F8F6DD2" w14:textId="77777777" w:rsidR="001B4D49" w:rsidRDefault="00000000">
      <w:pPr>
        <w:spacing w:after="38" w:line="196" w:lineRule="auto"/>
      </w:pPr>
      <w:r>
        <w:rPr>
          <w:i/>
          <w:iCs/>
          <w:sz w:val="13"/>
          <w:szCs w:val="13"/>
        </w:rPr>
        <w:t>† Selected model.</w:t>
      </w:r>
    </w:p>
    <w:p w14:paraId="5C74E5CF" w14:textId="77777777" w:rsidR="001B4D49" w:rsidRDefault="00000000">
      <w:pPr>
        <w:spacing w:before="50" w:after="20"/>
        <w:jc w:val="center"/>
      </w:pPr>
      <w:r>
        <w:rPr>
          <w:noProof/>
        </w:rPr>
        <w:drawing>
          <wp:inline distT="0" distB="0" distL="0" distR="0" wp14:anchorId="36A63426" wp14:editId="212B68E7">
            <wp:extent cx="3438525" cy="1476375"/>
            <wp:effectExtent l="0" t="0" r="0" b="0"/>
            <wp:docPr id="1" name="Fig1" descr="F1 bar chart" title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BD9" w14:textId="77777777" w:rsidR="001B4D49" w:rsidRDefault="00000000">
      <w:pPr>
        <w:spacing w:after="45" w:line="190" w:lineRule="auto"/>
        <w:jc w:val="center"/>
      </w:pPr>
      <w:r>
        <w:rPr>
          <w:i/>
          <w:iCs/>
          <w:sz w:val="13"/>
          <w:szCs w:val="13"/>
        </w:rPr>
        <w:t>Fig. 1 — Test F1-Score: Email (blue) vs. URL (orange) classifiers across all five models.</w:t>
      </w:r>
    </w:p>
    <w:p w14:paraId="3C50288C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VI. System Deployment</w:t>
      </w:r>
    </w:p>
    <w:p w14:paraId="6A305CD9" w14:textId="77777777" w:rsidR="001B4D49" w:rsidRDefault="00000000">
      <w:pPr>
        <w:spacing w:after="50"/>
        <w:jc w:val="both"/>
      </w:pPr>
      <w:r>
        <w:rPr>
          <w:sz w:val="16"/>
          <w:szCs w:val="16"/>
        </w:rPr>
        <w:t xml:space="preserve">Both models and their TF-IDF </w:t>
      </w:r>
      <w:proofErr w:type="spellStart"/>
      <w:r>
        <w:rPr>
          <w:sz w:val="16"/>
          <w:szCs w:val="16"/>
        </w:rPr>
        <w:t>vectorisers</w:t>
      </w:r>
      <w:proofErr w:type="spellEnd"/>
      <w:r>
        <w:rPr>
          <w:sz w:val="16"/>
          <w:szCs w:val="16"/>
        </w:rPr>
        <w:t xml:space="preserve"> are </w:t>
      </w:r>
      <w:proofErr w:type="spellStart"/>
      <w:r>
        <w:rPr>
          <w:sz w:val="16"/>
          <w:szCs w:val="16"/>
        </w:rPr>
        <w:t>serialised</w:t>
      </w:r>
      <w:proofErr w:type="spellEnd"/>
      <w:r>
        <w:rPr>
          <w:sz w:val="16"/>
          <w:szCs w:val="16"/>
        </w:rPr>
        <w:t xml:space="preserve"> with </w:t>
      </w:r>
      <w:proofErr w:type="spellStart"/>
      <w:r>
        <w:rPr>
          <w:sz w:val="16"/>
          <w:szCs w:val="16"/>
        </w:rPr>
        <w:t>joblib</w:t>
      </w:r>
      <w:proofErr w:type="spellEnd"/>
      <w:r>
        <w:rPr>
          <w:sz w:val="16"/>
          <w:szCs w:val="16"/>
        </w:rPr>
        <w:t xml:space="preserve"> (compress=3) into four artefact files loaded once at Flask startup, keeping per-request latency below 5 </w:t>
      </w:r>
      <w:proofErr w:type="spellStart"/>
      <w:r>
        <w:rPr>
          <w:sz w:val="16"/>
          <w:szCs w:val="16"/>
        </w:rPr>
        <w:t>ms.</w:t>
      </w:r>
      <w:proofErr w:type="spellEnd"/>
      <w:r>
        <w:rPr>
          <w:sz w:val="16"/>
          <w:szCs w:val="16"/>
        </w:rPr>
        <w:t xml:space="preserve"> Two REST endpoints accept JSON payloads and return a unified response: {"label": "SPAM"|"PHISHING"|"LEGITIMATE", "</w:t>
      </w:r>
      <w:proofErr w:type="spellStart"/>
      <w:r>
        <w:rPr>
          <w:sz w:val="16"/>
          <w:szCs w:val="16"/>
        </w:rPr>
        <w:t>is_malicious</w:t>
      </w:r>
      <w:proofErr w:type="spellEnd"/>
      <w:r>
        <w:rPr>
          <w:sz w:val="16"/>
          <w:szCs w:val="16"/>
        </w:rPr>
        <w:t xml:space="preserve">": bool, "confidence": float}. </w:t>
      </w:r>
      <w:proofErr w:type="spellStart"/>
      <w:r>
        <w:rPr>
          <w:sz w:val="16"/>
          <w:szCs w:val="16"/>
        </w:rPr>
        <w:t>CalibratedClassifierCV</w:t>
      </w:r>
      <w:proofErr w:type="spellEnd"/>
      <w:r>
        <w:rPr>
          <w:sz w:val="16"/>
          <w:szCs w:val="16"/>
        </w:rPr>
        <w:t xml:space="preserve"> ensures probability estimates are available for all model types.</w:t>
      </w:r>
    </w:p>
    <w:p w14:paraId="5C66D070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 xml:space="preserve">A Bootstrap 5 dark-theme interface provides two tabs — Email Spam Checker and URL Phishing Checker — each with sample-button shortcuts, async fetch (no page reload), a </w:t>
      </w:r>
      <w:proofErr w:type="spellStart"/>
      <w:r>
        <w:rPr>
          <w:sz w:val="16"/>
          <w:szCs w:val="16"/>
        </w:rPr>
        <w:t>coloured</w:t>
      </w:r>
      <w:proofErr w:type="spellEnd"/>
      <w:r>
        <w:rPr>
          <w:sz w:val="16"/>
          <w:szCs w:val="16"/>
        </w:rPr>
        <w:t xml:space="preserve"> confidence badge, and a progress bar. The entire stack is </w:t>
      </w:r>
      <w:proofErr w:type="spellStart"/>
      <w:r>
        <w:rPr>
          <w:sz w:val="16"/>
          <w:szCs w:val="16"/>
        </w:rPr>
        <w:t>containerised</w:t>
      </w:r>
      <w:proofErr w:type="spellEnd"/>
      <w:r>
        <w:rPr>
          <w:sz w:val="16"/>
          <w:szCs w:val="16"/>
        </w:rPr>
        <w:t xml:space="preserve">: a </w:t>
      </w:r>
      <w:proofErr w:type="spellStart"/>
      <w:r>
        <w:rPr>
          <w:sz w:val="16"/>
          <w:szCs w:val="16"/>
        </w:rPr>
        <w:t>Dockerfile</w:t>
      </w:r>
      <w:proofErr w:type="spellEnd"/>
      <w:r>
        <w:rPr>
          <w:sz w:val="16"/>
          <w:szCs w:val="16"/>
        </w:rPr>
        <w:t xml:space="preserve"> trains both pipelines at build time and a docker-</w:t>
      </w:r>
      <w:proofErr w:type="spellStart"/>
      <w:r>
        <w:rPr>
          <w:sz w:val="16"/>
          <w:szCs w:val="16"/>
        </w:rPr>
        <w:t>compose.yml</w:t>
      </w:r>
      <w:proofErr w:type="spellEnd"/>
      <w:r>
        <w:rPr>
          <w:sz w:val="16"/>
          <w:szCs w:val="16"/>
        </w:rPr>
        <w:t xml:space="preserve"> mounts </w:t>
      </w:r>
      <w:proofErr w:type="spellStart"/>
      <w:r>
        <w:rPr>
          <w:sz w:val="16"/>
          <w:szCs w:val="16"/>
        </w:rPr>
        <w:t>saved_models</w:t>
      </w:r>
      <w:proofErr w:type="spellEnd"/>
      <w:r>
        <w:rPr>
          <w:sz w:val="16"/>
          <w:szCs w:val="16"/>
        </w:rPr>
        <w:t xml:space="preserve"> as a named volume so artefacts persist across image rebuilds without retraining.</w:t>
      </w:r>
    </w:p>
    <w:p w14:paraId="6F575032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VII. Conclusion</w:t>
      </w:r>
    </w:p>
    <w:p w14:paraId="03AC8381" w14:textId="77777777" w:rsidR="001B4D49" w:rsidRDefault="00000000">
      <w:pPr>
        <w:spacing w:after="50"/>
        <w:jc w:val="both"/>
      </w:pPr>
      <w:proofErr w:type="spellStart"/>
      <w:r>
        <w:rPr>
          <w:sz w:val="16"/>
          <w:szCs w:val="16"/>
        </w:rPr>
        <w:t>PhishGuard</w:t>
      </w:r>
      <w:proofErr w:type="spellEnd"/>
      <w:r>
        <w:rPr>
          <w:sz w:val="16"/>
          <w:szCs w:val="16"/>
        </w:rPr>
        <w:t xml:space="preserve"> demonstrates that classical ML — with NLP preprocessing, TF-IDF </w:t>
      </w:r>
      <w:proofErr w:type="spellStart"/>
      <w:r>
        <w:rPr>
          <w:sz w:val="16"/>
          <w:szCs w:val="16"/>
        </w:rPr>
        <w:t>vectorisation</w:t>
      </w:r>
      <w:proofErr w:type="spellEnd"/>
      <w:r>
        <w:rPr>
          <w:sz w:val="16"/>
          <w:szCs w:val="16"/>
        </w:rPr>
        <w:t xml:space="preserve">, 15 hand-crafted URL features, 5-fold HPO, and a 3-tier security-aware selection criterion — achieves email F1 = 0.98 and URL F1 = 0.94 with sub-5 </w:t>
      </w:r>
      <w:proofErr w:type="spellStart"/>
      <w:r>
        <w:rPr>
          <w:sz w:val="16"/>
          <w:szCs w:val="16"/>
        </w:rPr>
        <w:t>ms</w:t>
      </w:r>
      <w:proofErr w:type="spellEnd"/>
      <w:r>
        <w:rPr>
          <w:sz w:val="16"/>
          <w:szCs w:val="16"/>
        </w:rPr>
        <w:t xml:space="preserve"> inference, making it practical for real-time deployment. The system is production-ready via a </w:t>
      </w:r>
      <w:proofErr w:type="spellStart"/>
      <w:r>
        <w:rPr>
          <w:sz w:val="16"/>
          <w:szCs w:val="16"/>
        </w:rPr>
        <w:t>Dockerised</w:t>
      </w:r>
      <w:proofErr w:type="spellEnd"/>
      <w:r>
        <w:rPr>
          <w:sz w:val="16"/>
          <w:szCs w:val="16"/>
        </w:rPr>
        <w:t xml:space="preserve"> Flask REST API.</w:t>
      </w:r>
    </w:p>
    <w:p w14:paraId="0C3DB0BA" w14:textId="77777777" w:rsidR="001B4D49" w:rsidRDefault="00000000">
      <w:pPr>
        <w:spacing w:after="50"/>
        <w:ind w:firstLine="170"/>
        <w:jc w:val="both"/>
      </w:pPr>
      <w:r>
        <w:rPr>
          <w:sz w:val="16"/>
          <w:szCs w:val="16"/>
        </w:rPr>
        <w:t xml:space="preserve">Current limitations include reliance on static training data, making the system vulnerable to emerging adversarial URL obfuscation techniques such as homoglyph substitution and Unicode abuse. Future directions include: online retraining against live </w:t>
      </w:r>
      <w:proofErr w:type="spellStart"/>
      <w:r>
        <w:rPr>
          <w:sz w:val="16"/>
          <w:szCs w:val="16"/>
        </w:rPr>
        <w:t>PhishTank</w:t>
      </w:r>
      <w:proofErr w:type="spellEnd"/>
      <w:r>
        <w:rPr>
          <w:sz w:val="16"/>
          <w:szCs w:val="16"/>
        </w:rPr>
        <w:t xml:space="preserve"> and </w:t>
      </w:r>
      <w:proofErr w:type="spellStart"/>
      <w:r>
        <w:rPr>
          <w:sz w:val="16"/>
          <w:szCs w:val="16"/>
        </w:rPr>
        <w:t>OpenPhish</w:t>
      </w:r>
      <w:proofErr w:type="spellEnd"/>
      <w:r>
        <w:rPr>
          <w:sz w:val="16"/>
          <w:szCs w:val="16"/>
        </w:rPr>
        <w:t xml:space="preserve"> feeds, adversarial robustness training, and hybrid character-level transformer encoders for improved </w:t>
      </w:r>
      <w:proofErr w:type="spellStart"/>
      <w:r>
        <w:rPr>
          <w:sz w:val="16"/>
          <w:szCs w:val="16"/>
        </w:rPr>
        <w:t>generalisation</w:t>
      </w:r>
      <w:proofErr w:type="spellEnd"/>
      <w:r>
        <w:rPr>
          <w:sz w:val="16"/>
          <w:szCs w:val="16"/>
        </w:rPr>
        <w:t xml:space="preserve"> across multilingual phishing campaigns.</w:t>
      </w:r>
    </w:p>
    <w:p w14:paraId="35B18046" w14:textId="77777777" w:rsidR="001B4D49" w:rsidRDefault="00000000">
      <w:pPr>
        <w:spacing w:before="105" w:after="52"/>
        <w:jc w:val="center"/>
      </w:pPr>
      <w:r>
        <w:rPr>
          <w:b/>
          <w:bCs/>
          <w:smallCaps/>
          <w:sz w:val="17"/>
          <w:szCs w:val="17"/>
        </w:rPr>
        <w:t>References</w:t>
      </w:r>
    </w:p>
    <w:p w14:paraId="7592D9D0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 xml:space="preserve">[1] M. </w:t>
      </w:r>
      <w:proofErr w:type="spellStart"/>
      <w:r>
        <w:rPr>
          <w:sz w:val="13"/>
          <w:szCs w:val="13"/>
        </w:rPr>
        <w:t>Sahami</w:t>
      </w:r>
      <w:proofErr w:type="spellEnd"/>
      <w:r>
        <w:rPr>
          <w:sz w:val="13"/>
          <w:szCs w:val="13"/>
        </w:rPr>
        <w:t>, S. Dumais, D. Heckerman, and E. Horvitz, "A Bayesian approach to filtering junk e-mail," AAAI Workshop Learning for Text Categorization, 1998, pp. 55-62.</w:t>
      </w:r>
    </w:p>
    <w:p w14:paraId="1DBAFF58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lastRenderedPageBreak/>
        <w:t xml:space="preserve">[2] T. A. Almeida, J. M. G. Hidalgo, and A. </w:t>
      </w:r>
      <w:proofErr w:type="spellStart"/>
      <w:r>
        <w:rPr>
          <w:sz w:val="13"/>
          <w:szCs w:val="13"/>
        </w:rPr>
        <w:t>Yamakami</w:t>
      </w:r>
      <w:proofErr w:type="spellEnd"/>
      <w:r>
        <w:rPr>
          <w:sz w:val="13"/>
          <w:szCs w:val="13"/>
        </w:rPr>
        <w:t xml:space="preserve">, "Contributions to SMS spam filtering," ACM </w:t>
      </w:r>
      <w:proofErr w:type="spellStart"/>
      <w:r>
        <w:rPr>
          <w:sz w:val="13"/>
          <w:szCs w:val="13"/>
        </w:rPr>
        <w:t>DocEng</w:t>
      </w:r>
      <w:proofErr w:type="spellEnd"/>
      <w:r>
        <w:rPr>
          <w:sz w:val="13"/>
          <w:szCs w:val="13"/>
        </w:rPr>
        <w:t>, 2011, pp. 259-262.</w:t>
      </w:r>
    </w:p>
    <w:p w14:paraId="29E29355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 xml:space="preserve">[3] R. M. Mohammad, F. </w:t>
      </w:r>
      <w:proofErr w:type="spellStart"/>
      <w:r>
        <w:rPr>
          <w:sz w:val="13"/>
          <w:szCs w:val="13"/>
        </w:rPr>
        <w:t>Thabtah</w:t>
      </w:r>
      <w:proofErr w:type="spellEnd"/>
      <w:r>
        <w:rPr>
          <w:sz w:val="13"/>
          <w:szCs w:val="13"/>
        </w:rPr>
        <w:t>, and L. McCluskey, "Phishing websites features," Computers &amp; Security, vol. 39, pp. 270-291, 2013.</w:t>
      </w:r>
    </w:p>
    <w:p w14:paraId="743AFED7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 xml:space="preserve">[4] O. K. </w:t>
      </w:r>
      <w:proofErr w:type="spellStart"/>
      <w:r>
        <w:rPr>
          <w:sz w:val="13"/>
          <w:szCs w:val="13"/>
        </w:rPr>
        <w:t>Sahingoz</w:t>
      </w:r>
      <w:proofErr w:type="spellEnd"/>
      <w:r>
        <w:rPr>
          <w:sz w:val="13"/>
          <w:szCs w:val="13"/>
        </w:rPr>
        <w:t>, E. Buber, O. Demir, and B. Diri, "ML-based phishing detection from URLs," Expert Syst. Appl., vol. 117, pp. 345-357, 2019.</w:t>
      </w:r>
    </w:p>
    <w:p w14:paraId="164F6B94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>[5] F. Pedregosa et al., "Scikit-learn: Machine learning in Python," JMLR, vol. 12, pp. 2825-2830, 2011.</w:t>
      </w:r>
    </w:p>
    <w:p w14:paraId="7FDECEC6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 xml:space="preserve">[6] T. Chen and C. </w:t>
      </w:r>
      <w:proofErr w:type="spellStart"/>
      <w:r>
        <w:rPr>
          <w:sz w:val="13"/>
          <w:szCs w:val="13"/>
        </w:rPr>
        <w:t>Guestrin</w:t>
      </w:r>
      <w:proofErr w:type="spellEnd"/>
      <w:r>
        <w:rPr>
          <w:sz w:val="13"/>
          <w:szCs w:val="13"/>
        </w:rPr>
        <w:t>, "</w:t>
      </w:r>
      <w:proofErr w:type="spellStart"/>
      <w:r>
        <w:rPr>
          <w:sz w:val="13"/>
          <w:szCs w:val="13"/>
        </w:rPr>
        <w:t>XGBoost</w:t>
      </w:r>
      <w:proofErr w:type="spellEnd"/>
      <w:r>
        <w:rPr>
          <w:sz w:val="13"/>
          <w:szCs w:val="13"/>
        </w:rPr>
        <w:t>: A scalable tree boosting system," ACM KDD, 2016, pp. 785-794.</w:t>
      </w:r>
    </w:p>
    <w:p w14:paraId="21AF831C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>[7] S. Bird, E. Klein, and E. Loper, Natural Language Processing with Python. O'Reilly Media, 2009.</w:t>
      </w:r>
    </w:p>
    <w:p w14:paraId="65458257" w14:textId="77777777" w:rsidR="001B4D49" w:rsidRDefault="00000000">
      <w:pPr>
        <w:spacing w:after="22" w:line="196" w:lineRule="auto"/>
        <w:ind w:left="165" w:hanging="165"/>
      </w:pPr>
      <w:r>
        <w:rPr>
          <w:sz w:val="13"/>
          <w:szCs w:val="13"/>
        </w:rPr>
        <w:t>[8] Anti-Phishing Working Group, "Phishing activity trends report Q4 2023," APWG Technical Report, 2024.</w:t>
      </w:r>
    </w:p>
    <w:sectPr w:rsidR="001B4D49">
      <w:type w:val="continuous"/>
      <w:pgSz w:w="11906" w:h="16838"/>
      <w:pgMar w:top="576" w:right="576" w:bottom="576" w:left="576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93E"/>
    <w:multiLevelType w:val="hybridMultilevel"/>
    <w:tmpl w:val="66A4412E"/>
    <w:lvl w:ilvl="0" w:tplc="FBDCC5D6">
      <w:start w:val="1"/>
      <w:numFmt w:val="bullet"/>
      <w:lvlText w:val="●"/>
      <w:lvlJc w:val="left"/>
      <w:pPr>
        <w:ind w:left="720" w:hanging="360"/>
      </w:pPr>
    </w:lvl>
    <w:lvl w:ilvl="1" w:tplc="2C24C9E0">
      <w:start w:val="1"/>
      <w:numFmt w:val="bullet"/>
      <w:lvlText w:val="○"/>
      <w:lvlJc w:val="left"/>
      <w:pPr>
        <w:ind w:left="1440" w:hanging="360"/>
      </w:pPr>
    </w:lvl>
    <w:lvl w:ilvl="2" w:tplc="1250F192">
      <w:start w:val="1"/>
      <w:numFmt w:val="bullet"/>
      <w:lvlText w:val="■"/>
      <w:lvlJc w:val="left"/>
      <w:pPr>
        <w:ind w:left="2160" w:hanging="360"/>
      </w:pPr>
    </w:lvl>
    <w:lvl w:ilvl="3" w:tplc="181E8BDC">
      <w:start w:val="1"/>
      <w:numFmt w:val="bullet"/>
      <w:lvlText w:val="●"/>
      <w:lvlJc w:val="left"/>
      <w:pPr>
        <w:ind w:left="2880" w:hanging="360"/>
      </w:pPr>
    </w:lvl>
    <w:lvl w:ilvl="4" w:tplc="FB2670F4">
      <w:start w:val="1"/>
      <w:numFmt w:val="bullet"/>
      <w:lvlText w:val="○"/>
      <w:lvlJc w:val="left"/>
      <w:pPr>
        <w:ind w:left="3600" w:hanging="360"/>
      </w:pPr>
    </w:lvl>
    <w:lvl w:ilvl="5" w:tplc="D75203E0">
      <w:start w:val="1"/>
      <w:numFmt w:val="bullet"/>
      <w:lvlText w:val="■"/>
      <w:lvlJc w:val="left"/>
      <w:pPr>
        <w:ind w:left="4320" w:hanging="360"/>
      </w:pPr>
    </w:lvl>
    <w:lvl w:ilvl="6" w:tplc="17CAEB76">
      <w:start w:val="1"/>
      <w:numFmt w:val="bullet"/>
      <w:lvlText w:val="●"/>
      <w:lvlJc w:val="left"/>
      <w:pPr>
        <w:ind w:left="5040" w:hanging="360"/>
      </w:pPr>
    </w:lvl>
    <w:lvl w:ilvl="7" w:tplc="A30A3122">
      <w:start w:val="1"/>
      <w:numFmt w:val="bullet"/>
      <w:lvlText w:val="●"/>
      <w:lvlJc w:val="left"/>
      <w:pPr>
        <w:ind w:left="5760" w:hanging="360"/>
      </w:pPr>
    </w:lvl>
    <w:lvl w:ilvl="8" w:tplc="3E3A9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A73F0A"/>
    <w:multiLevelType w:val="hybridMultilevel"/>
    <w:tmpl w:val="5DD42BC4"/>
    <w:lvl w:ilvl="0" w:tplc="42AA0A84">
      <w:start w:val="1"/>
      <w:numFmt w:val="bullet"/>
      <w:lvlText w:val="•"/>
      <w:lvlJc w:val="left"/>
      <w:pPr>
        <w:ind w:left="280" w:hanging="180"/>
      </w:pPr>
    </w:lvl>
    <w:lvl w:ilvl="1" w:tplc="C15A3758">
      <w:numFmt w:val="decimal"/>
      <w:lvlText w:val=""/>
      <w:lvlJc w:val="left"/>
    </w:lvl>
    <w:lvl w:ilvl="2" w:tplc="71AC619C">
      <w:numFmt w:val="decimal"/>
      <w:lvlText w:val=""/>
      <w:lvlJc w:val="left"/>
    </w:lvl>
    <w:lvl w:ilvl="3" w:tplc="0EAAEC1E">
      <w:numFmt w:val="decimal"/>
      <w:lvlText w:val=""/>
      <w:lvlJc w:val="left"/>
    </w:lvl>
    <w:lvl w:ilvl="4" w:tplc="FCF6ED5A">
      <w:numFmt w:val="decimal"/>
      <w:lvlText w:val=""/>
      <w:lvlJc w:val="left"/>
    </w:lvl>
    <w:lvl w:ilvl="5" w:tplc="1ACA31AC">
      <w:numFmt w:val="decimal"/>
      <w:lvlText w:val=""/>
      <w:lvlJc w:val="left"/>
    </w:lvl>
    <w:lvl w:ilvl="6" w:tplc="F30CCB56">
      <w:numFmt w:val="decimal"/>
      <w:lvlText w:val=""/>
      <w:lvlJc w:val="left"/>
    </w:lvl>
    <w:lvl w:ilvl="7" w:tplc="21ECA4EA">
      <w:numFmt w:val="decimal"/>
      <w:lvlText w:val=""/>
      <w:lvlJc w:val="left"/>
    </w:lvl>
    <w:lvl w:ilvl="8" w:tplc="4D34290A">
      <w:numFmt w:val="decimal"/>
      <w:lvlText w:val=""/>
      <w:lvlJc w:val="left"/>
    </w:lvl>
  </w:abstractNum>
  <w:num w:numId="1" w16cid:durableId="504171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49"/>
    <w:rsid w:val="001B4D49"/>
    <w:rsid w:val="0025795D"/>
    <w:rsid w:val="0065637C"/>
    <w:rsid w:val="00B2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2033"/>
  <w15:docId w15:val="{7252DD54-C1BF-471E-93A5-72ABEC1F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5"/>
        <w:szCs w:val="15"/>
        <w:lang w:val="en-US" w:eastAsia="en-US" w:bidi="ar-SA"/>
      </w:rPr>
    </w:rPrDefault>
    <w:pPrDefault>
      <w:pPr>
        <w:spacing w:line="2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PhishGuard IEEE Report</vt:lpstr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PhishGuard IEEE Report</dc:title>
  <dc:creator>Mohsin Raza Ojla</dc:creator>
  <cp:lastModifiedBy>bsse23040</cp:lastModifiedBy>
  <cp:revision>3</cp:revision>
  <cp:lastPrinted>2026-05-13T02:51:00Z</cp:lastPrinted>
  <dcterms:created xsi:type="dcterms:W3CDTF">2026-05-13T02:00:00Z</dcterms:created>
  <dcterms:modified xsi:type="dcterms:W3CDTF">2026-05-13T03:43:00Z</dcterms:modified>
</cp:coreProperties>
</file>