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technique – Assistant intelligent de recommandation d’événements culturels</w:t>
      </w:r>
    </w:p>
    <w:p>
      <w:pPr>
        <w:pStyle w:val="Heading1"/>
      </w:pPr>
      <w:r>
        <w:t>1. Objectifs du projet</w:t>
      </w:r>
    </w:p>
    <w:p>
      <w:r>
        <w:t>Puls-Events souhaite démontrer la faisabilité d’un assistant capable de répondre à des questions sur des événements réels. Le POC cible Paris et les événements récents (moins d’un an) ou à venir. Le RAG recherche d’abord les informations OpenAgenda puis fait générer une réponse à partir de ce contexte.</w:t>
      </w:r>
    </w:p>
    <w:p>
      <w:pPr>
        <w:pStyle w:val="Heading1"/>
      </w:pPr>
      <w:r>
        <w:t>2. Architecture du système</w:t>
      </w:r>
    </w:p>
    <w:p>
      <w:r>
        <w:t>OpenAgenda → pagination/nettoyage → Documents LangChain → mistral-embed → FAISS → seuil minimal → Mistral Chat → FastAPI. Technologies : Python, requests, LangChain, FAISS CPU, SDK Mistral, FastAPI, pytest et Docker.</w:t>
      </w:r>
    </w:p>
    <w:p>
      <w:pPr>
        <w:pStyle w:val="Heading1"/>
      </w:pPr>
      <w:r>
        <w:t>3. Préparation et vectorisation des données</w:t>
      </w:r>
    </w:p>
    <w:p>
      <w:r>
        <w:t>Le script pagine l’API publique, déduplique les événements et filtre la récence. Les documents contiennent titre, description, mots-clés, ville, adresse et dates. Les embeddings sont générés avec mistral-embed.</w:t>
      </w:r>
    </w:p>
    <w:p>
      <w:pPr>
        <w:pStyle w:val="Heading1"/>
      </w:pPr>
      <w:r>
        <w:t>4. Choix du modèle NLP</w:t>
      </w:r>
    </w:p>
    <w:p>
      <w:r>
        <w:t>La génération utilise mistral-small-latest par défaut. Le prompt interdit d’inventer un événement et impose l’utilisation du contexte. Les secrets sont fournis par variables d’environnement.</w:t>
      </w:r>
    </w:p>
    <w:p>
      <w:pPr>
        <w:pStyle w:val="Heading1"/>
      </w:pPr>
      <w:r>
        <w:t>5. Construction de la base vectorielle</w:t>
      </w:r>
    </w:p>
    <w:p>
      <w:r>
        <w:t>FAISS est utilisé via LangChain avec normalisation L2. L’index est persisté dans index/faiss. metadata.json contient le nombre exact d’événements et documents indexés.</w:t>
      </w:r>
    </w:p>
    <w:p>
      <w:pPr>
        <w:pStyle w:val="Heading1"/>
      </w:pPr>
      <w:r>
        <w:t>6. API et endpoints exposés</w:t>
      </w:r>
    </w:p>
    <w:p>
      <w:r>
        <w:t>FastAPI expose /health, /ask, /rebuild et /docs. /rebuild exige X-Rebuild-Key. La validation Pydantic gère notamment les questions vides.</w:t>
      </w:r>
    </w:p>
    <w:p>
      <w:pPr>
        <w:pStyle w:val="Heading1"/>
      </w:pPr>
      <w:r>
        <w:t>7. Évaluation du système</w:t>
      </w:r>
    </w:p>
    <w:p>
      <w:r>
        <w:t>Le jeu annoté contient des cas positifs et négatifs, dont la question reggae. evaluate_rag.py calcule le taux global et le taux des cas négatifs. Les scores finaux doivent être calculés sur l’index réel avant soutenance ; aucune métrique n’est inventée.</w:t>
      </w:r>
    </w:p>
    <w:p>
      <w:pPr>
        <w:pStyle w:val="Heading1"/>
      </w:pPr>
      <w:r>
        <w:t>8. Recommandations et perspectives</w:t>
      </w:r>
    </w:p>
    <w:p>
      <w:r>
        <w:t>Points forts : chaîne sémantique réelle, données réelles, seuil anti-hors-sujet, API et Docker. Limites : coût API, calibration du seuil, expressions temporelles. Perspectives : filtres de dates, reranking, cache, monitoring et reconstruction asynchrone.</w:t>
      </w:r>
    </w:p>
    <w:p>
      <w:pPr>
        <w:pStyle w:val="Heading1"/>
      </w:pPr>
      <w:r>
        <w:t>9. Organisation du dépôt GitHub</w:t>
      </w:r>
    </w:p>
    <w:p>
      <w:r>
        <w:t>app/ : code métier et API ; scripts/ : reconstruction et évaluation ; tests/ : tests unitaires ; data/ : jeu annoté ; docs/ : rapport et présentation ; .github/workflows/ : CI.</w:t>
      </w:r>
    </w:p>
    <w:p>
      <w:pPr>
        <w:pStyle w:val="Heading1"/>
      </w:pPr>
      <w:r>
        <w:t>10. Annexes</w:t>
      </w:r>
    </w:p>
    <w:p>
      <w:r>
        <w:t>Cas négatif : reggae à Paris → aucun résultat si aucun document ne franchit le seuil. Démo : /health puis /ask, consultation des sources et de /docs.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