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2A4A"/>
          <w:sz w:val="64"/>
          <w:szCs w:val="64"/>
        </w:rPr>
        <w:t xml:space="preserve">FOXY AUDIT</w:t>
      </w:r>
    </w:p>
    <w:p>
      <w:pPr>
        <w:spacing w:after="600"/>
        <w:jc w:val="center"/>
      </w:pPr>
      <w:r>
        <w:rPr>
          <w:b/>
          <w:bCs/>
          <w:color w:val="D86B2C"/>
          <w:sz w:val="30"/>
          <w:szCs w:val="30"/>
        </w:rPr>
        <w:t xml:space="preserve">Trust-as-a-Service: Governance-as-Code for AI Startups</w:t>
      </w:r>
    </w:p>
    <w:p>
      <w:pPr>
        <w:spacing w:after="80"/>
        <w:jc w:val="center"/>
      </w:pPr>
      <w:r>
        <w:rPr>
          <w:color w:val="5B6470"/>
          <w:sz w:val="24"/>
          <w:szCs w:val="24"/>
        </w:rPr>
        <w:t xml:space="preserve">Master Build, Architecture &amp; Go-to-Market Guide</w:t>
      </w:r>
    </w:p>
    <w:p>
      <w:pPr>
        <w:spacing w:after="80"/>
        <w:jc w:val="center"/>
      </w:pPr>
      <w:r>
        <w:rPr>
          <w:color w:val="5B6470"/>
          <w:sz w:val="20"/>
          <w:szCs w:val="20"/>
        </w:rPr>
        <w:t xml:space="preserve">Prepared for the Build with Gemini XPRIZE — Submission Deadline: August 17</w:t>
      </w:r>
    </w:p>
    <w:p>
      <w:pPr>
        <w:spacing w:before="1600"/>
        <w:jc w:val="center"/>
      </w:pPr>
      <w:r>
        <w:rPr>
          <w:color w:val="5B6470"/>
          <w:sz w:val="18"/>
          <w:szCs w:val="18"/>
        </w:rPr>
        <w:t xml:space="preserve">Author: Fatima  |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Foxy Audit is a developer-first compliance infrastructure product. It lets an AI startup add one line of code to any LLM call and instantly receive a tamper-evident, privacy-preserving audit trail — without ever storing the client's raw prompts or responses. It is positioned as “Governance-as-Code”: the same instinct that made Stripe replace bank integrations and Twilio replace telecom contracts, applied to AI compliance.</w:t>
      </w:r>
    </w:p>
    <w:p>
      <w:pPr>
        <w:spacing w:after="160"/>
      </w:pPr>
      <w:r>
        <w:t xml:space="preserve">The product rests on four pillars, each covered in full technical depth in Section 2:</w:t>
      </w:r>
    </w:p>
    <w:p>
      <w:pPr>
        <w:pStyle w:val="ListParagraph"/>
        <w:numPr>
          <w:ilvl w:val="0"/>
          <w:numId w:val="2"/>
        </w:numPr>
        <w:spacing w:after="80"/>
      </w:pPr>
      <w:r>
        <w:rPr>
          <w:b/>
          <w:bCs/>
        </w:rPr>
        <w:t xml:space="preserve">Governance-as-Code — </w:t>
      </w:r>
      <w:r>
        <w:t xml:space="preserve">turns months of legal/compliance work into a pip install and a decorator.</w:t>
      </w:r>
    </w:p>
    <w:p>
      <w:pPr>
        <w:pStyle w:val="ListParagraph"/>
        <w:numPr>
          <w:ilvl w:val="0"/>
          <w:numId w:val="2"/>
        </w:numPr>
        <w:spacing w:after="80"/>
      </w:pPr>
      <w:r>
        <w:rPr>
          <w:b/>
          <w:bCs/>
        </w:rPr>
        <w:t xml:space="preserve">Zero-Knowledge Payload — </w:t>
      </w:r>
      <w:r>
        <w:t xml:space="preserve">the SDK hashes and discards sensitive content locally, so the backend never sees raw data.</w:t>
      </w:r>
    </w:p>
    <w:p>
      <w:pPr>
        <w:pStyle w:val="ListParagraph"/>
        <w:numPr>
          <w:ilvl w:val="0"/>
          <w:numId w:val="2"/>
        </w:numPr>
        <w:spacing w:after="80"/>
      </w:pPr>
      <w:r>
        <w:rPr>
          <w:b/>
          <w:bCs/>
        </w:rPr>
        <w:t xml:space="preserve">Active-Defense AI Judge — </w:t>
      </w:r>
      <w:r>
        <w:t xml:space="preserve">Gemini 1.5 Pro grades interaction metadata in real time for policy and injection risk.</w:t>
      </w:r>
    </w:p>
    <w:p>
      <w:pPr>
        <w:pStyle w:val="ListParagraph"/>
        <w:numPr>
          <w:ilvl w:val="0"/>
          <w:numId w:val="2"/>
        </w:numPr>
        <w:spacing w:after="80"/>
      </w:pPr>
      <w:r>
        <w:rPr>
          <w:b/>
          <w:bCs/>
        </w:rPr>
        <w:t xml:space="preserve">Sequential Hash Chain — </w:t>
      </w:r>
      <w:r>
        <w:t xml:space="preserve">a centralized, PostgreSQL-native ledger gives blockchain-grade tamper-evidence at web-app speed and cost.</w:t>
      </w:r>
    </w:p>
    <w:p>
      <w:pPr>
        <w:spacing w:after="160"/>
      </w:pPr>
      <w:r>
        <w:t xml:space="preserve">This document expands the architecture into a full execution manual: exact data schemas, API routes, SQL, SDK code, the Gemini evaluator prompt, the centralization analysis, the business model, and a peer-reviewed reference list so every claim in the pitch can be defended in front of a technical judge.</w:t>
      </w:r>
    </w:p>
    <w:p>
      <w:pPr>
        <w:pStyle w:val="Heading1"/>
      </w:pPr>
      <w:r>
        <w:t xml:space="preserve">2. The Four Core Concepts — Need, Use, Structure, Working, Benefits</w:t>
      </w:r>
    </w:p>
    <w:p>
      <w:pPr>
        <w:pStyle w:val="Heading2"/>
      </w:pPr>
      <w:r>
        <w:t xml:space="preserve">2.1 Governance-as-Code (The Market Pivot)</w:t>
      </w:r>
    </w:p>
    <w:p>
      <w:pPr>
        <w:spacing w:after="160"/>
      </w:pPr>
      <w:r>
        <w:rPr>
          <w:b/>
          <w:bCs/>
          <w:color w:val="D86B2C"/>
        </w:rPr>
        <w:t xml:space="preserve">The Need.  </w:t>
      </w:r>
      <w:r>
        <w:t xml:space="preserve">Compliance frameworks such as SOC 2, HIPAA, and the EU AI Act require legal review, auditors, and enterprise platforms that can cost six figures. Indie and seed-stage AI teams cannot afford this, yet their enterprise buyers will not sign without it. According to NIST's AI Risk Management Framework, organisations are expected to build repeatable, auditable, lifecycle-grounded governance processes rather than one-off reviews — a standard that is functionally impossible to meet by hand at startup speed.</w:t>
      </w:r>
    </w:p>
    <w:p>
      <w:pPr>
        <w:spacing w:after="160"/>
      </w:pPr>
      <w:r>
        <w:rPr>
          <w:b/>
          <w:bCs/>
          <w:color w:val="D86B2C"/>
        </w:rPr>
        <w:t xml:space="preserve">The Use.  </w:t>
      </w:r>
      <w:r>
        <w:t xml:space="preserve">Foxy Audit compresses that process into a single decorator, @foxy.audit, wrapped around any LLM call.</w:t>
      </w:r>
    </w:p>
    <w:p>
      <w:pPr>
        <w:spacing w:after="160"/>
      </w:pPr>
      <w:r>
        <w:rPr>
          <w:b/>
          <w:bCs/>
          <w:color w:val="D86B2C"/>
        </w:rPr>
        <w:t xml:space="preserve">The Structure.  </w:t>
      </w:r>
      <w:r>
        <w:t xml:space="preserve">A lightweight client-side Python SDK paired with a hosted dashboard. The developer installs the SDK, wraps the function that calls their LLM, and every invocation is logged, hashed, and graded without any change to application logic.</w:t>
      </w:r>
    </w:p>
    <w:p>
      <w:pPr>
        <w:spacing w:after="160"/>
      </w:pPr>
      <w:r>
        <w:rPr>
          <w:b/>
          <w:bCs/>
          <w:color w:val="D86B2C"/>
        </w:rPr>
        <w:t xml:space="preserve">The Working.  </w:t>
      </w:r>
      <w:r>
        <w:t xml:space="preserve">The developer wraps their existing call: @foxy.audit above a function that calls OpenAI, Gemini, or any other model. Foxy intercepts the call arguments and the response, processes them locally per Section 2.2, and asynchronously ships only metadata to the FastAPI backend — so the host application's latency is unaffected.</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from foxy_audit import audit</w:t>
        <w:br/>
        <w:t xml:space="preserve"> </w:t>
        <w:br/>
        <w:t xml:space="preserve">@audit(policy="hipaa_basic")</w:t>
        <w:br/>
        <w:t xml:space="preserve">def ask_model(prompt: str) -&gt; str:</w:t>
        <w:br/>
        <w:t xml:space="preserve">    return llm_client.generate(prompt)</w:t>
        <w:br/>
        <w:t xml:space="preserve"> </w:t>
        <w:br/>
        <w:t xml:space="preserve"># Nothing else in the application changes.</w:t>
        <w:br/>
        <w:t xml:space="preserve"># Every call to ask_model() is now logged, hashed,</w:t>
        <w:br/>
        <w:t xml:space="preserve"># and graded against the chosen compliance policy.</w:t>
      </w:r>
    </w:p>
    <w:p>
      <w:pPr>
        <w:spacing w:after="160"/>
      </w:pPr>
      <w:r>
        <w:rPr>
          <w:b/>
          <w:bCs/>
          <w:color w:val="D86B2C"/>
        </w:rPr>
        <w:t xml:space="preserve">The Benefits.  </w:t>
      </w:r>
      <w:r>
        <w:t xml:space="preserve">Foxy sells trust in a language developers already understand — APIs and decorators — instead of competing on a slow, lawyer-driven enterprise sales cycle.</w:t>
      </w:r>
    </w:p>
    <w:p>
      <w:pPr>
        <w:pStyle w:val="Heading2"/>
      </w:pPr>
      <w:r>
        <w:t xml:space="preserve">2.2 The Zero-Knowledge Payload (Data Blindness)</w:t>
      </w:r>
    </w:p>
    <w:p>
      <w:pPr>
        <w:spacing w:after="160"/>
      </w:pPr>
      <w:r>
        <w:rPr>
          <w:b/>
          <w:bCs/>
          <w:color w:val="D86B2C"/>
        </w:rPr>
        <w:t xml:space="preserve">The Need.  </w:t>
      </w:r>
      <w:r>
        <w:t xml:space="preserve">Storing a client's raw AI conversations turns Foxy Audit itself into the single biggest security liability in the client's stack. A breach of Foxy's database would leak every customer's sensitive prompts at once.</w:t>
      </w:r>
    </w:p>
    <w:p>
      <w:pPr>
        <w:spacing w:after="160"/>
      </w:pPr>
      <w:r>
        <w:rPr>
          <w:b/>
          <w:bCs/>
          <w:color w:val="D86B2C"/>
        </w:rPr>
        <w:t xml:space="preserve">The Use.  </w:t>
      </w:r>
      <w:r>
        <w:t xml:space="preserve">Protect both Foxy Audit and its clients from data breaches by architecturally guaranteeing that raw text never leaves the client's machine.</w:t>
      </w:r>
    </w:p>
    <w:p>
      <w:pPr>
        <w:spacing w:after="160"/>
      </w:pPr>
      <w:r>
        <w:rPr>
          <w:b/>
          <w:bCs/>
          <w:color w:val="D86B2C"/>
        </w:rPr>
        <w:t xml:space="preserve">The Structure.  </w:t>
      </w:r>
      <w:r>
        <w:t xml:space="preserve">Local hashing inside the foxy-audit Python SDK, executed before any network call is made.</w:t>
      </w:r>
    </w:p>
    <w:p>
      <w:pPr>
        <w:spacing w:after="160"/>
      </w:pPr>
      <w:r>
        <w:rPr>
          <w:b/>
          <w:bCs/>
          <w:color w:val="D86B2C"/>
        </w:rPr>
        <w:t xml:space="preserve">The Working.  </w:t>
      </w:r>
      <w:r>
        <w:t xml:space="preserve">The SDK intercepts the prompt locally, computes a SHA-256 digest, immediately discards the raw string from memory, and transmits only the digest plus structural metadata (timestamp, token count, model name, policy tag) to the FastAPI backend.</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import hashlib, time</w:t>
        <w:br/>
        <w:t xml:space="preserve"> </w:t>
        <w:br/>
        <w:t xml:space="preserve">def process_locally(prompt: str, response: str) -&gt; dict:</w:t>
        <w:br/>
        <w:t xml:space="preserve">    payload = {</w:t>
        <w:br/>
        <w:t xml:space="preserve">        "prompt_hash": hashlib.sha256(prompt.encode()).hexdigest(),</w:t>
        <w:br/>
        <w:t xml:space="preserve">        "response_hash": hashlib.sha256(response.encode()).hexdigest(),</w:t>
        <w:br/>
        <w:t xml:space="preserve">        "token_count": len(prompt.split()) + len(response.split()),</w:t>
        <w:br/>
        <w:t xml:space="preserve">        "timestamp": time.time(),</w:t>
        <w:br/>
        <w:t xml:space="preserve">    }</w:t>
        <w:br/>
        <w:t xml:space="preserve">    # 'prompt' and 'response' are never referenced again</w:t>
        <w:br/>
        <w:t xml:space="preserve">    # and fall out of scope here — raw text is not retained.</w:t>
        <w:br/>
        <w:t xml:space="preserve">    return payload</w:t>
      </w:r>
    </w:p>
    <w:p>
      <w:pPr>
        <w:spacing w:after="160"/>
      </w:pPr>
      <w:r>
        <w:rPr>
          <w:b/>
          <w:bCs/>
          <w:color w:val="D86B2C"/>
        </w:rPr>
        <w:t xml:space="preserve">The Benefits.  </w:t>
      </w:r>
      <w:r>
        <w:t xml:space="preserve">Foxy can mathematically prove an interaction occurred, and reconstruct its shape and timing, without ever having had the ability to read it — which removes Foxy itself from the list of parties a regulator or pen-tester needs to worry about.</w:t>
      </w:r>
    </w:p>
    <w:p>
      <w:pPr>
        <w:pStyle w:val="Heading2"/>
      </w:pPr>
      <w:r>
        <w:t xml:space="preserve">2.3 The Active-Defense AI Judge (Gemini 1.5 Pro)</w:t>
      </w:r>
    </w:p>
    <w:p>
      <w:pPr>
        <w:spacing w:after="160"/>
      </w:pPr>
      <w:r>
        <w:rPr>
          <w:b/>
          <w:bCs/>
          <w:color w:val="D86B2C"/>
        </w:rPr>
        <w:t xml:space="preserve">The Need.  </w:t>
      </w:r>
      <w:r>
        <w:t xml:space="preserve">Passive logging records what happened but does nothing to stop an LLM leaking data or being hijacked by a prompt injection in the moment it occurs. Indirect prompt injection is a well-documented, practical attack class: Greshake et al. showed that LLM-integrated applications blur the line between data and instructions, letting adversaries who never directly interact with the model still override its behaviour by planting instructions in content the model retrieves.</w:t>
      </w:r>
    </w:p>
    <w:p>
      <w:pPr>
        <w:spacing w:after="160"/>
      </w:pPr>
      <w:r>
        <w:rPr>
          <w:b/>
          <w:bCs/>
          <w:color w:val="D86B2C"/>
        </w:rPr>
        <w:t xml:space="preserve">The Use.  </w:t>
      </w:r>
      <w:r>
        <w:t xml:space="preserve">Automated, real-time compliance and security grading of every logged interaction.</w:t>
      </w:r>
    </w:p>
    <w:p>
      <w:pPr>
        <w:spacing w:after="160"/>
      </w:pPr>
      <w:r>
        <w:rPr>
          <w:b/>
          <w:bCs/>
          <w:color w:val="D86B2C"/>
        </w:rPr>
        <w:t xml:space="preserve">The Structure.  </w:t>
      </w:r>
      <w:r>
        <w:t xml:space="preserve">Gemini 1.5 Pro running as an asynchronous middleware evaluator behind the FastAPI backend, constrained to a structured JSON output schema.</w:t>
      </w:r>
    </w:p>
    <w:p>
      <w:pPr>
        <w:spacing w:after="160"/>
      </w:pPr>
      <w:r>
        <w:rPr>
          <w:b/>
          <w:bCs/>
          <w:color w:val="D86B2C"/>
        </w:rPr>
        <w:t xml:space="preserve">The Working.  </w:t>
      </w:r>
      <w:r>
        <w:t xml:space="preserve">When metadata for a new log arrives, FastAPI forwards the structural parameters (never the raw text) to Gemini with a hardened system prompt instructing it to act strictly as a policy evaluator and return a fixed JSON shape. Gemini returns a verdict such as a policy-breach flag and a reason code, which is written into the same row as the hash.</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SYSTEM_PROMPT = """</w:t>
        <w:br/>
        <w:t xml:space="preserve">You are a strict compliance evaluator. You will receive ONLY</w:t>
        <w:br/>
        <w:t xml:space="preserve">structural metadata about an AI interaction (token counts,</w:t>
        <w:br/>
        <w:t xml:space="preserve">timing, policy tag, hash deltas) — never raw content.</w:t>
        <w:br/>
        <w:t xml:space="preserve">Respond with JSON only, matching exactly:</w:t>
        <w:br/>
        <w:t xml:space="preserve">{"policy_breach": bool, "reason": string, "risk_score": 0-100}</w:t>
        <w:br/>
        <w:t xml:space="preserve">Do not include any other text.</w:t>
        <w:br/>
        <w:t xml:space="preserve">"""</w:t>
        <w:br/>
        <w:t xml:space="preserve"> </w:t>
        <w:br/>
        <w:t xml:space="preserve">response = gemini_client.generate_content(</w:t>
        <w:br/>
        <w:t xml:space="preserve">    [SYSTEM_PROMPT, json.dumps(metadata)],</w:t>
        <w:br/>
        <w:t xml:space="preserve">    generation_config={"response_mime_type": "application/json"}</w:t>
        <w:br/>
        <w:t xml:space="preserve">)</w:t>
        <w:br/>
        <w:t xml:space="preserve">verdict = json.loads(response.text)</w:t>
      </w:r>
    </w:p>
    <w:p>
      <w:pPr>
        <w:spacing w:after="160"/>
      </w:pPr>
      <w:r>
        <w:rPr>
          <w:b/>
          <w:bCs/>
          <w:color w:val="D86B2C"/>
        </w:rPr>
        <w:t xml:space="preserve">The Benefits.  </w:t>
      </w:r>
      <w:r>
        <w:t xml:space="preserve">Foxy becomes an automated, fractional CISO for the client — not just a database of receipts, but a system that flags injection patterns and policy violations as they happen.</w:t>
      </w:r>
    </w:p>
    <w:p>
      <w:pPr>
        <w:pStyle w:val="Heading2"/>
      </w:pPr>
      <w:r>
        <w:t xml:space="preserve">2.4 The Sequential Hash Chain (The Immutable Ledger)</w:t>
      </w:r>
    </w:p>
    <w:p>
      <w:pPr>
        <w:spacing w:after="160"/>
      </w:pPr>
      <w:r>
        <w:rPr>
          <w:b/>
          <w:bCs/>
          <w:color w:val="D86B2C"/>
        </w:rPr>
        <w:t xml:space="preserve">The Need.  </w:t>
      </w:r>
      <w:r>
        <w:t xml:space="preserve">Auditors and regulators must assume a database administrator, an attacker, or even Foxy Audit itself could quietly edit historical logs to cover up a mistake. A plain PostgreSQL table provides no defence against that.</w:t>
      </w:r>
    </w:p>
    <w:p>
      <w:pPr>
        <w:spacing w:after="160"/>
      </w:pPr>
      <w:r>
        <w:rPr>
          <w:b/>
          <w:bCs/>
          <w:color w:val="D86B2C"/>
        </w:rPr>
        <w:t xml:space="preserve">The Use.  </w:t>
      </w:r>
      <w:r>
        <w:t xml:space="preserve">Mathematical, checkable proof that the log table has never been altered after the fact.</w:t>
      </w:r>
    </w:p>
    <w:p>
      <w:pPr>
        <w:spacing w:after="160"/>
      </w:pPr>
      <w:r>
        <w:rPr>
          <w:b/>
          <w:bCs/>
          <w:color w:val="D86B2C"/>
        </w:rPr>
        <w:t xml:space="preserve">The Structure.  </w:t>
      </w:r>
      <w:r>
        <w:t xml:space="preserve">An append-only table where each row embeds the hash of the row before it, forming a single linear chain rather than a branching Merkle tree.</w:t>
      </w:r>
    </w:p>
    <w:p>
      <w:pPr>
        <w:spacing w:after="160"/>
      </w:pPr>
      <w:r>
        <w:rPr>
          <w:b/>
          <w:bCs/>
          <w:color w:val="D86B2C"/>
        </w:rPr>
        <w:t xml:space="preserve">The Working.  </w:t>
      </w:r>
      <w:r>
        <w:t xml:space="preserve">When log n arrives, the backend reads the stored hash of log n−1, concatenates it with the new row's data, and hashes the result to produce H_n. This construction is a direct, simplified descendant of the forward-secure hash-chained logging scheme introduced by Schneier and Kelsey, and is conceptually the one-dimensional case of the tree-based tamper-evident logging structures formalised by Crosby and Wallach.</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Hn = SHA256( Data_n  ||  H_(n-1) )</w:t>
        <w:br/>
        <w:t xml:space="preserve"> </w:t>
        <w:br/>
        <w:t xml:space="preserve">-- PostgreSQL: append a new log row</w:t>
        <w:br/>
        <w:t xml:space="preserve">INSERT INTO audit_logs (org_id, data_hash, prev_hash, chain_hash, gemini_verdict, created_at)</w:t>
        <w:br/>
        <w:t xml:space="preserve">SELECT</w:t>
        <w:br/>
        <w:t xml:space="preserve">  $1,</w:t>
        <w:br/>
        <w:t xml:space="preserve">  $2,</w:t>
        <w:br/>
        <w:t xml:space="preserve">  (SELECT chain_hash FROM audit_logs WHERE org_id = $1 ORDER BY id DESC LIMIT 1),</w:t>
        <w:br/>
        <w:t xml:space="preserve">  encode(digest($2 || COALESCE((SELECT chain_hash FROM audit_logs</w:t>
        <w:br/>
        <w:t xml:space="preserve">        WHERE org_id = $1 ORDER BY id DESC LIMIT 1), ''), 'sha256'), 'hex'),</w:t>
        <w:br/>
        <w:t xml:space="preserve">  $3,</w:t>
        <w:br/>
        <w:t xml:space="preserve">  now();</w:t>
      </w:r>
    </w:p>
    <w:p>
      <w:pPr>
        <w:spacing w:after="160"/>
      </w:pPr>
      <w:r>
        <w:rPr>
          <w:b/>
          <w:bCs/>
          <w:color w:val="D86B2C"/>
        </w:rPr>
        <w:t xml:space="preserve">The Benefits.  </w:t>
      </w:r>
      <w:r>
        <w:t xml:space="preserve">Changing a single byte anywhere in the history breaks every hash computed after that point (the avalanche effect), so a one-line SQL query (“does the stored chain match a freshly recomputed chain?”) replaces a manual audit of the whole table.</w:t>
      </w:r>
    </w:p>
    <w:p>
      <w:r>
        <w:br w:type="page"/>
      </w:r>
    </w:p>
    <w:p>
      <w:pPr>
        <w:pStyle w:val="Heading1"/>
      </w:pPr>
      <w:r>
        <w:t xml:space="preserve">3. Is Foxy Audit Centralized? Hash Chains vs. Merkle Trees vs. Blockchains</w:t>
      </w:r>
    </w:p>
    <w:p>
      <w:pPr>
        <w:spacing w:after="160"/>
      </w:pPr>
      <w:r>
        <w:t xml:space="preserve">This is the question a sharp judge will ask first, and the honest answer is the strongest part of the pitch: Foxy Audit is centralized, and that is a deliberate, defensible engineering choice — not a shortcut.</w:t>
      </w:r>
    </w:p>
    <w:p>
      <w:pPr>
        <w:pStyle w:val="Heading3"/>
      </w:pPr>
      <w:r>
        <w:t xml:space="preserve">3.1 A hash chain is not a blockchain</w:t>
      </w:r>
    </w:p>
    <w:p>
      <w:pPr>
        <w:spacing w:after="160"/>
      </w:pPr>
      <w:r>
        <w:t xml:space="preserve">A blockchain requires three independent ingredients: cryptographic hashing, a decentralized network of independent nodes, and a consensus mechanism (Proof of Work, Proof of Stake, etc.) by which those nodes agree on the truth. Foxy Audit only uses the first ingredient. The database itself remains a single, centralized PostgreSQL instance — there is no node network and no consensus protocol. What the hash chain buys is the same tamper-evidence property that blockchains rely on, without the latency, transaction fees, or governance overhead of a distributed network.</w:t>
      </w:r>
    </w:p>
    <w:p>
      <w:pPr>
        <w:pStyle w:val="Heading3"/>
      </w:pPr>
      <w:r>
        <w:t xml:space="preserve">3.2 Sequential hash chain vs. full Merkle tree</w:t>
      </w:r>
    </w:p>
    <w:p>
      <w:pPr>
        <w:spacing w:after="160"/>
      </w:pPr>
      <w:r>
        <w:t xml:space="preserve">A full Merkle tree pairs and re-hashes leaves up to a single root hash, and is the right tool when data is scattered across many independent, mutually distrusting nodes — exactly the case in Bitcoin, BitTorrent, and Certificate Transparency, where Laurie, Langley, and Kasper's RFC 6962 describes append-only Merkle-tree logs that let anyone audit certificate issuance without trusting a single party. Foxy Audit's data lives in one database under one party's control, so a Merkle tree's branching structure buys nothing extra: a single sequential chain gives the identical tamper-evident guarantee with far simpler code and O(1) append cost instead of O(log n) tree-rebalancing.</w:t>
      </w:r>
    </w:p>
    <w:p>
      <w:pPr>
        <w:pStyle w:val="Heading3"/>
      </w:pPr>
      <w:r>
        <w:t xml:space="preserve">3.3 Why not Zero-Knowledge Proofs?</w:t>
      </w:r>
    </w:p>
    <w:p>
      <w:pPr>
        <w:spacing w:after="160"/>
      </w:pPr>
      <w:r>
        <w:t xml:space="preserve">ZKPs let one party prove a statement is true without revealing the underlying data, which sounds like a perfect fit — but implementing a ZKP circuit correctly is its own multi-month research project, and Foxy Audit does not need it. The zero-knowledge property here (Section 2.2) is achieved structurally: the raw text is deleted on the client before it is ever transmitted, not algebraically hidden after transmission. The outcome — the server never possesses sensitive data — is the same; the implementation cost is a fraction of a percent of a ZKP build.</w:t>
      </w:r>
    </w:p>
    <w:p>
      <w:pPr>
        <w:pStyle w:val="Heading3"/>
      </w:pPr>
      <w:r>
        <w:t xml:space="preserve">3.4 Why not go fully decentralized?</w:t>
      </w:r>
    </w:p>
    <w:p>
      <w:pPr>
        <w:spacing w:after="160"/>
      </w:pPr>
      <w:r>
        <w:t xml:space="preserve">Writing every log directly to a public chain such as Ethereum or Solana would introduce three fatal problems for this product: consensus latency measured in seconds where developers expect milliseconds; per-transaction gas fees that scale linearly with usage and could bankrupt a high-volume client; and an unrecoverable conflict with GDPR and the EU AI Act's data-minimisation and erasure expectations, since data written to a public chain cannot be deleted.</w:t>
      </w:r>
    </w:p>
    <w:p>
      <w:pPr>
        <w:pStyle w:val="Heading3"/>
      </w:pPr>
      <w:r>
        <w:t xml:space="preserve">3.5 The hybrid answer</w:t>
      </w:r>
    </w:p>
    <w:p>
      <w:pPr>
        <w:spacing w:after="160"/>
      </w:pPr>
      <w:r>
        <w:t xml:space="preserve">The architecture that resolves this, and the one Foxy Audit should pitch, is hybrid anchoring: every log is written at full speed to the centralized PostgreSQL hash chain, and once per day (or once per N logs) the single current root/chain hash is published to a public ledger. The day-to-day system stays fast and cheap; the periodic anchor gives any external auditor a single, independently-checkable hash they can use to prove the entire centralized chain has not been altered since it was published — the same anchoring pattern that underlies Certificate Transparency gossip protocols, which periodically cross-check independent logs against each other for consistency.</w:t>
      </w:r>
    </w:p>
    <w:p>
      <w:pPr>
        <w:pBdr>
          <w:left w:val="single" w:color="D86B2C" w:sz="18"/>
        </w:pBdr>
        <w:shd w:fill="F0F2F5" w:val="clear"/>
        <w:spacing w:after="200" w:before="120"/>
        <w:ind w:left="120"/>
      </w:pPr>
      <w:r>
        <w:rPr>
          <w:i/>
          <w:iCs/>
          <w:sz w:val="22"/>
          <w:szCs w:val="22"/>
        </w:rPr>
        <w:t xml:space="preserve">“We use a high-speed centralized PostgreSQL hash-chain for real-time AI performance, and periodically anchor the root hash to a public ledger for independently verifiable trust. It's the Stripe developer experience with Web3-grade integrity — added only where it earns its cost.”</w:t>
      </w:r>
    </w:p>
    <w:p>
      <w:r>
        <w:br w:type="page"/>
      </w:r>
    </w:p>
    <w:p>
      <w:pPr>
        <w:pStyle w:val="Heading1"/>
      </w:pPr>
      <w:r>
        <w:t xml:space="preserve">4. System Architecture</w:t>
      </w:r>
    </w:p>
    <w:p>
      <w:pPr>
        <w:spacing w:after="160"/>
      </w:pPr>
      <w:r>
        <w:t xml:space="preserve">Foxy Audit is composed of five cooperating pieces: the Python SDK that runs inside the client's application, the FastAPI ingestion service, the PostgreSQL hash-chained ledger, the Gemini evaluator, and the Next.js dashboard the client's team and auditors actually look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Layer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Technology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Frontend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Next.js (App Router), Tailwind CSS, Clerk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Fast dashboard iteration; Clerk handles secure developer auth without building it from scratch.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Backend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FastAPI (Python)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Native async I/O handles hundreds of concurrent log writes per second without blocking.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Database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PostgreSQL (Supabase/Railway) + Row-Level 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RLS enforces tenant isolation at the database layer, not just in application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AI Judge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Gemini 1.5 Pro, JSON-constrained 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Structured, parseable verdicts; strong instruction-following for a hardened evaluator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SDK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Python package (foxy-audit), asyncio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Local hashing plus non-blocking metadata dispatch keeps the host app's latency unaffected.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Desktop hook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PyQt6 pixel-art fox companion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Visual, ambient signal: green when telemetry flows, red on silence — reuses the existing pet codebase.</w:t>
            </w:r>
          </w:p>
        </w:tc>
      </w:tr>
    </w:tbl>
    <w:p>
      <w:pPr>
        <w:spacing w:before="240"/>
      </w:pPr>
    </w:p>
    <w:p>
      <w:pPr>
        <w:pStyle w:val="Heading2"/>
      </w:pPr>
      <w:r>
        <w:t xml:space="preserve">4.1 Request lifecycle, end to end</w:t>
      </w:r>
    </w:p>
    <w:p>
      <w:pPr>
        <w:pStyle w:val="ListParagraph"/>
        <w:numPr>
          <w:ilvl w:val="0"/>
          <w:numId w:val="3"/>
        </w:numPr>
        <w:spacing w:after="80"/>
      </w:pPr>
      <w:r>
        <w:t xml:space="preserve">Developer's app calls a function wrapped in @foxy.audit.</w:t>
      </w:r>
    </w:p>
    <w:p>
      <w:pPr>
        <w:pStyle w:val="ListParagraph"/>
        <w:numPr>
          <w:ilvl w:val="0"/>
          <w:numId w:val="3"/>
        </w:numPr>
        <w:spacing w:after="80"/>
      </w:pPr>
      <w:r>
        <w:t xml:space="preserve">The SDK intercepts the call locally, hashes the prompt and response, and discards the raw text (Section 2.2).</w:t>
      </w:r>
    </w:p>
    <w:p>
      <w:pPr>
        <w:pStyle w:val="ListParagraph"/>
        <w:numPr>
          <w:ilvl w:val="0"/>
          <w:numId w:val="3"/>
        </w:numPr>
        <w:spacing w:after="80"/>
      </w:pPr>
      <w:r>
        <w:t xml:space="preserve">The SDK fires the hash + metadata to FastAPI asynchronously via asyncio, so the host app does not wait.</w:t>
      </w:r>
    </w:p>
    <w:p>
      <w:pPr>
        <w:pStyle w:val="ListParagraph"/>
        <w:numPr>
          <w:ilvl w:val="0"/>
          <w:numId w:val="3"/>
        </w:numPr>
        <w:spacing w:after="80"/>
      </w:pPr>
      <w:r>
        <w:t xml:space="preserve">FastAPI validates the payload against a strict Pydantic schema, rejecting anything malformed.</w:t>
      </w:r>
    </w:p>
    <w:p>
      <w:pPr>
        <w:pStyle w:val="ListParagraph"/>
        <w:numPr>
          <w:ilvl w:val="0"/>
          <w:numId w:val="3"/>
        </w:numPr>
        <w:spacing w:after="80"/>
      </w:pPr>
      <w:r>
        <w:t xml:space="preserve">FastAPI computes the new chain hash from the previous row's hash (Section 2.4) and inserts the row.</w:t>
      </w:r>
    </w:p>
    <w:p>
      <w:pPr>
        <w:pStyle w:val="ListParagraph"/>
        <w:numPr>
          <w:ilvl w:val="0"/>
          <w:numId w:val="3"/>
        </w:numPr>
        <w:spacing w:after="80"/>
      </w:pPr>
      <w:r>
        <w:t xml:space="preserve">FastAPI forwards only structural metadata to Gemini 1.5 Pro for a policy verdict (Section 2.3) and writes the verdict into the same row.</w:t>
      </w:r>
    </w:p>
    <w:p>
      <w:pPr>
        <w:pStyle w:val="ListParagraph"/>
        <w:numPr>
          <w:ilvl w:val="0"/>
          <w:numId w:val="3"/>
        </w:numPr>
        <w:spacing w:after="80"/>
      </w:pPr>
      <w:r>
        <w:t xml:space="preserve">The Next.js dashboard streams the new row to the client's “Blind Audit Log” table in real time.</w:t>
      </w:r>
    </w:p>
    <w:p>
      <w:pPr>
        <w:pStyle w:val="ListParagraph"/>
        <w:numPr>
          <w:ilvl w:val="0"/>
          <w:numId w:val="3"/>
        </w:numPr>
        <w:spacing w:after="80"/>
      </w:pPr>
      <w:r>
        <w:t xml:space="preserve">On a schedule, the current chain hash is anchored externally (Section 3.5).</w:t>
      </w:r>
    </w:p>
    <w:p>
      <w:r>
        <w:br w:type="page"/>
      </w:r>
    </w:p>
    <w:p>
      <w:pPr>
        <w:pStyle w:val="Heading1"/>
      </w:pPr>
      <w:r>
        <w:t xml:space="preserve">5. Full Implementation Detail</w:t>
      </w:r>
    </w:p>
    <w:p>
      <w:pPr>
        <w:spacing w:after="160"/>
      </w:pPr>
      <w:r>
        <w:t xml:space="preserve">This section is written at the depth needed to start coding immediately. It assumes the Phase 1–3 plan from Section 7.</w:t>
      </w:r>
    </w:p>
    <w:p>
      <w:pPr>
        <w:pStyle w:val="Heading2"/>
      </w:pPr>
      <w:r>
        <w:t xml:space="preserve">5.1 PostgreSQL schema</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CREATE TABLE organizations (</w:t>
        <w:br/>
        <w:t xml:space="preserve">    id UUID PRIMARY KEY DEFAULT gen_random_uuid(),</w:t>
        <w:br/>
        <w:t xml:space="preserve">    name TEXT NOT NULL,</w:t>
        <w:br/>
        <w:t xml:space="preserve">    api_key_hash TEXT NOT NULL UNIQUE,</w:t>
        <w:br/>
        <w:t xml:space="preserve">    tier TEXT NOT NULL DEFAULT 'developer',</w:t>
        <w:br/>
        <w:t xml:space="preserve">    created_at TIMESTAMPTZ NOT NULL DEFAULT now()</w:t>
        <w:br/>
        <w:t xml:space="preserve">);</w:t>
        <w:br/>
        <w:t xml:space="preserve"> </w:t>
        <w:br/>
        <w:t xml:space="preserve">CREATE TABLE audit_logs (</w:t>
        <w:br/>
        <w:t xml:space="preserve">    id BIGSERIAL PRIMARY KEY,</w:t>
        <w:br/>
        <w:t xml:space="preserve">    org_id UUID NOT NULL REFERENCES organizations(id),</w:t>
        <w:br/>
        <w:t xml:space="preserve">    prompt_hash TEXT NOT NULL,</w:t>
        <w:br/>
        <w:t xml:space="preserve">    response_hash TEXT NOT NULL,</w:t>
        <w:br/>
        <w:t xml:space="preserve">    token_count INT NOT NULL,</w:t>
        <w:br/>
        <w:t xml:space="preserve">    policy_tag TEXT NOT NULL,</w:t>
        <w:br/>
        <w:t xml:space="preserve">    prev_hash TEXT,</w:t>
        <w:br/>
        <w:t xml:space="preserve">    chain_hash TEXT NOT NULL,</w:t>
        <w:br/>
        <w:t xml:space="preserve">    gemini_verdict JSONB,</w:t>
        <w:br/>
        <w:t xml:space="preserve">    created_at TIMESTAMPTZ NOT NULL DEFAULT now()</w:t>
        <w:br/>
        <w:t xml:space="preserve">);</w:t>
        <w:br/>
        <w:t xml:space="preserve"> </w:t>
        <w:br/>
        <w:t xml:space="preserve">-- Tenant isolation: no API key can ever read another org's rows</w:t>
        <w:br/>
        <w:t xml:space="preserve">ALTER TABLE audit_logs ENABLE ROW LEVEL SECURITY;</w:t>
        <w:br/>
        <w:t xml:space="preserve">CREATE POLICY org_isolation ON audit_logs</w:t>
        <w:br/>
        <w:t xml:space="preserve">    USING (org_id = current_setting('app.current_org')::uuid);</w:t>
      </w:r>
    </w:p>
    <w:p>
      <w:pPr>
        <w:pStyle w:val="Heading2"/>
      </w:pPr>
      <w:r>
        <w:t xml:space="preserve">5.2 FastAPI Pydantic ingestion schema</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from pydantic import BaseModel, Field, field_validator</w:t>
        <w:br/>
        <w:t xml:space="preserve">from uuid import UUID</w:t>
        <w:br/>
        <w:t xml:space="preserve"> </w:t>
        <w:br/>
        <w:t xml:space="preserve">class LogIngest(BaseModel):</w:t>
        <w:br/>
        <w:t xml:space="preserve">    org_id: UUID</w:t>
        <w:br/>
        <w:t xml:space="preserve">    prompt_hash: str = Field(min_length=64, max_length=64)</w:t>
        <w:br/>
        <w:t xml:space="preserve">    response_hash: str = Field(min_length=64, max_length=64)</w:t>
        <w:br/>
        <w:t xml:space="preserve">    token_count: int = Field(ge=0, le=1_000_000)</w:t>
        <w:br/>
        <w:t xml:space="preserve">    policy_tag: str = Field(pattern=r"^[a-z0-9_]{1,32}$")</w:t>
        <w:br/>
        <w:t xml:space="preserve"> </w:t>
        <w:br/>
        <w:t xml:space="preserve">    @field_validator("prompt_hash", "response_hash")</w:t>
        <w:br/>
        <w:t xml:space="preserve">    @classmethod</w:t>
        <w:br/>
        <w:t xml:space="preserve">    def must_be_hex(cls, v: str) -&gt; str:</w:t>
        <w:br/>
        <w:t xml:space="preserve">        int(v, 16)  # raises ValueError on non-hex input -&gt; Pydantic rejects it</w:t>
        <w:br/>
        <w:t xml:space="preserve">        return v</w:t>
      </w:r>
    </w:p>
    <w:p>
      <w:pPr>
        <w:pStyle w:val="Heading2"/>
      </w:pPr>
      <w:r>
        <w:t xml:space="preserve">5.3 FastAPI ingestion route</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from fastapi import FastAPI, Depends, HTTPException</w:t>
        <w:br/>
        <w:t xml:space="preserve">import hashlib, json</w:t>
        <w:br/>
        <w:t xml:space="preserve"> </w:t>
        <w:br/>
        <w:t xml:space="preserve">app = FastAPI()</w:t>
        <w:br/>
        <w:t xml:space="preserve"> </w:t>
        <w:br/>
        <w:t xml:space="preserve">@app.post("/v1/logs")</w:t>
        <w:br/>
        <w:t xml:space="preserve">async def ingest_log(payload: LogIngest, org=Depends(authenticate_api_key)):</w:t>
        <w:br/>
        <w:t xml:space="preserve">    async with db.transaction():</w:t>
        <w:br/>
        <w:t xml:space="preserve">        prev = await db.fetch_one(</w:t>
        <w:br/>
        <w:t xml:space="preserve">            "SELECT chain_hash FROM audit_logs WHERE org_id=:o ORDER BY id DESC LIMIT 1",</w:t>
        <w:br/>
        <w:t xml:space="preserve">            {"o": payload.org_id})</w:t>
        <w:br/>
        <w:t xml:space="preserve">        prev_hash = prev["chain_hash"] if prev else ""</w:t>
        <w:br/>
        <w:t xml:space="preserve">        data_blob = f"{payload.prompt_hash}{payload.response_hash}{payload.token_count}{payload.policy_tag}"</w:t>
        <w:br/>
        <w:t xml:space="preserve">        chain_hash = hashlib.sha256((data_blob + prev_hash).encode()).hexdigest()</w:t>
        <w:br/>
        <w:t xml:space="preserve"> </w:t>
        <w:br/>
        <w:t xml:space="preserve">        verdict = await evaluate_with_gemini(payload)  # see 5.5</w:t>
        <w:br/>
        <w:t xml:space="preserve"> </w:t>
        <w:br/>
        <w:t xml:space="preserve">        row = await db.fetch_one(</w:t>
        <w:br/>
        <w:t xml:space="preserve">            """INSERT INTO audit_logs</w:t>
        <w:br/>
        <w:t xml:space="preserve">               (org_id, prompt_hash, response_hash, token_count, policy_tag,</w:t>
        <w:br/>
        <w:t xml:space="preserve">                prev_hash, chain_hash, gemini_verdict)</w:t>
        <w:br/>
        <w:t xml:space="preserve">               VALUES (:org_id, :prompt_hash, :response_hash, :token_count,</w:t>
        <w:br/>
        <w:t xml:space="preserve">                       :policy_tag, :prev_hash, :chain_hash, :verdict)</w:t>
        <w:br/>
        <w:t xml:space="preserve">               RETURNING id, chain_hash""",</w:t>
        <w:br/>
        <w:t xml:space="preserve">            {**payload.model_dump(), "prev_hash": prev_hash,</w:t>
        <w:br/>
        <w:t xml:space="preserve">             "chain_hash": chain_hash, "verdict": json.dumps(verdict)})</w:t>
        <w:br/>
        <w:t xml:space="preserve">    return {"log_id": row["id"], "chain_hash": row["chain_hash"], "verdict": verdict}</w:t>
      </w:r>
    </w:p>
    <w:p>
      <w:pPr>
        <w:pStyle w:val="Heading2"/>
      </w:pPr>
      <w:r>
        <w:t xml:space="preserve">5.4 The foxy-audit Python SDK</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import functools, asyncio, hashlib, httpx</w:t>
        <w:br/>
        <w:t xml:space="preserve"> </w:t>
        <w:br/>
        <w:t xml:space="preserve">class FoxyAudit:</w:t>
        <w:br/>
        <w:t xml:space="preserve">    def __init__(self, api_key: str, endpoint: str = "https://api.foxyaudit.dev/v1/logs"):</w:t>
        <w:br/>
        <w:t xml:space="preserve">        self.api_key, self.endpoint = api_key, endpoint</w:t>
        <w:br/>
        <w:t xml:space="preserve">        self._client = httpx.AsyncClient(timeout=2.0)</w:t>
        <w:br/>
        <w:t xml:space="preserve"> </w:t>
        <w:br/>
        <w:t xml:space="preserve">    def audit(self, policy: str = "default"):</w:t>
        <w:br/>
        <w:t xml:space="preserve">        def decorator(fn):</w:t>
        <w:br/>
        <w:t xml:space="preserve">            @functools.wraps(fn)</w:t>
        <w:br/>
        <w:t xml:space="preserve">            def wrapper(prompt, *args, **kwargs):</w:t>
        <w:br/>
        <w:t xml:space="preserve">                response = fn(prompt, *args, **kwargs)</w:t>
        <w:br/>
        <w:t xml:space="preserve">                payload = {</w:t>
        <w:br/>
        <w:t xml:space="preserve">                    "prompt_hash": hashlib.sha256(prompt.encode()).hexdigest(),</w:t>
        <w:br/>
        <w:t xml:space="preserve">                    "response_hash": hashlib.sha256(str(response).encode()).hexdigest(),</w:t>
        <w:br/>
        <w:t xml:space="preserve">                    "token_count": len(prompt.split()) + len(str(response).split()),</w:t>
        <w:br/>
        <w:t xml:space="preserve">                    "policy_tag": policy,</w:t>
        <w:br/>
        <w:t xml:space="preserve">                }</w:t>
        <w:br/>
        <w:t xml:space="preserve">                asyncio.create_task(self._send(payload))  # fire-and-forget</w:t>
        <w:br/>
        <w:t xml:space="preserve">                return response</w:t>
        <w:br/>
        <w:t xml:space="preserve">            return wrapper</w:t>
        <w:br/>
        <w:t xml:space="preserve">        return decorator</w:t>
        <w:br/>
        <w:t xml:space="preserve"> </w:t>
        <w:br/>
        <w:t xml:space="preserve">    async def _send(self, payload):</w:t>
        <w:br/>
        <w:t xml:space="preserve">        try:</w:t>
        <w:br/>
        <w:t xml:space="preserve">            await self._client.post(self.endpoint, json=payload,</w:t>
        <w:br/>
        <w:t xml:space="preserve">                                     headers={"Authorization": f"Bearer {self.api_key}"})</w:t>
        <w:br/>
        <w:t xml:space="preserve">        except httpx.HTTPError:</w:t>
        <w:br/>
        <w:t xml:space="preserve">            pass  # never let telemetry failure break the host application</w:t>
        <w:br/>
        <w:t xml:space="preserve"> </w:t>
        <w:br/>
        <w:t xml:space="preserve">foxy = FoxyAudit(api_key="...")</w:t>
        <w:br/>
        <w:t xml:space="preserve">audit = foxy.audit</w:t>
      </w:r>
    </w:p>
    <w:p>
      <w:pPr>
        <w:pStyle w:val="Heading2"/>
      </w:pPr>
      <w:r>
        <w:t xml:space="preserve">5.5 Gemini 1.5 Pro evaluator call</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import google.generativeai as genai, json</w:t>
        <w:br/>
        <w:t xml:space="preserve"> </w:t>
        <w:br/>
        <w:t xml:space="preserve">genai.configure(api_key=GEMINI_API_KEY)</w:t>
        <w:br/>
        <w:t xml:space="preserve">model = genai.GenerativeModel("gemini-1.5-pro")</w:t>
        <w:br/>
        <w:t xml:space="preserve"> </w:t>
        <w:br/>
        <w:t xml:space="preserve">EVAL_SYSTEM_PROMPT = """</w:t>
        <w:br/>
        <w:t xml:space="preserve">You are a strict, deterministic compliance evaluator embedded in an</w:t>
        <w:br/>
        <w:t xml:space="preserve">audit pipeline. You receive ONLY structural metadata about an AI</w:t>
        <w:br/>
        <w:t xml:space="preserve">interaction (hash digests, token counts, policy tag) and NEVER raw</w:t>
        <w:br/>
        <w:t xml:space="preserve">prompt or response text. Score policy risk based on patterns in the</w:t>
        <w:br/>
        <w:t xml:space="preserve">metadata (unusually high token counts, mismatched policy tags,</w:t>
        <w:br/>
        <w:t xml:space="preserve">repeated identical hashes suggesting replay, timing anomalies).</w:t>
        <w:br/>
        <w:t xml:space="preserve">Return JSON ONLY in this exact shape, nothing else:</w:t>
        <w:br/>
        <w:t xml:space="preserve">{"policy_breach": &lt;bool&gt;, "reason": "&lt;short string&gt;", "risk_score": &lt;0-100 int&gt;}</w:t>
        <w:br/>
        <w:t xml:space="preserve">"""</w:t>
        <w:br/>
        <w:t xml:space="preserve"> </w:t>
        <w:br/>
        <w:t xml:space="preserve">async def evaluate_with_gemini(payload) -&gt; dict:</w:t>
        <w:br/>
        <w:t xml:space="preserve">    resp = model.generate_content(</w:t>
        <w:br/>
        <w:t xml:space="preserve">        [EVAL_SYSTEM_PROMPT, json.dumps(payload.model_dump(mode="json"))],</w:t>
        <w:br/>
        <w:t xml:space="preserve">        generation_config={"response_mime_type": "application/json"})</w:t>
        <w:br/>
        <w:t xml:space="preserve">    return json.loads(resp.text)</w:t>
      </w:r>
    </w:p>
    <w:p>
      <w:pPr>
        <w:pStyle w:val="Heading2"/>
      </w:pPr>
      <w:r>
        <w:t xml:space="preserve">5.6 Web Crypto verification sandbox (client-side, Next.js)</w:t>
      </w:r>
    </w:p>
    <w:p>
      <w:pPr>
        <w:pBdr>
          <w:top w:val="single" w:color="333333" w:sz="2"/>
          <w:left w:val="single" w:color="333333" w:sz="2"/>
          <w:bottom w:val="single" w:color="333333" w:sz="2"/>
          <w:right w:val="single" w:color="333333" w:sz="2"/>
        </w:pBdr>
        <w:shd w:fill="1E1E1E" w:val="clear"/>
        <w:spacing w:after="100" w:before="100"/>
      </w:pPr>
      <w:r>
        <w:rPr>
          <w:rFonts w:ascii="Consolas" w:cs="Consolas" w:eastAsia="Consolas" w:hAnsi="Consolas"/>
          <w:color w:val="D4D4D4"/>
          <w:sz w:val="18"/>
          <w:szCs w:val="18"/>
        </w:rPr>
        <w:t xml:space="preserve">async function recomputeChain(rows) {</w:t>
        <w:br/>
        <w:t xml:space="preserve">  let prev = "";</w:t>
        <w:br/>
        <w:t xml:space="preserve">  for (const row of rows) {</w:t>
        <w:br/>
        <w:t xml:space="preserve">    const blob = row.prompt_hash + row.response_hash + row.token_count + row.policy_tag + prev;</w:t>
        <w:br/>
        <w:t xml:space="preserve">    const digest = await crypto.subtle.digest("SHA-256", new TextEncoder().encode(blob));</w:t>
        <w:br/>
        <w:t xml:space="preserve">    const hex = [...new Uint8Array(digest)].map(b =&gt; b.toString(16).padStart(2, "0")).join("");</w:t>
        <w:br/>
        <w:t xml:space="preserve">    if (hex !== row.chain_hash) return { valid: false, brokenAt: row.id };</w:t>
        <w:br/>
        <w:t xml:space="preserve">    prev = hex;</w:t>
        <w:br/>
        <w:t xml:space="preserve">  }</w:t>
        <w:br/>
        <w:t xml:space="preserve">  return { valid: true };</w:t>
        <w:br/>
        <w:t xml:space="preserve">}</w:t>
      </w:r>
    </w:p>
    <w:p>
      <w:r>
        <w:br w:type="page"/>
      </w:r>
    </w:p>
    <w:p>
      <w:pPr>
        <w:pStyle w:val="Heading1"/>
      </w:pPr>
      <w:r>
        <w:t xml:space="preserve">6. Business Model and Go-to-Market</w:t>
      </w:r>
    </w:p>
    <w:p>
      <w:pPr>
        <w:pStyle w:val="Heading2"/>
      </w:pPr>
      <w:r>
        <w:t xml:space="preserve">6.1 Who actually buys this</w:t>
      </w:r>
    </w:p>
    <w:p>
      <w:pPr>
        <w:spacing w:after="160"/>
      </w:pPr>
      <w:r>
        <w:t xml:space="preserve">Three buyer profiles, in order of sales-cycle speed:</w:t>
      </w:r>
    </w:p>
    <w:p>
      <w:pPr>
        <w:pStyle w:val="ListParagraph"/>
        <w:numPr>
          <w:ilvl w:val="0"/>
          <w:numId w:val="2"/>
        </w:numPr>
        <w:spacing w:after="80"/>
      </w:pPr>
      <w:r>
        <w:rPr>
          <w:b/>
          <w:bCs/>
        </w:rPr>
        <w:t xml:space="preserve">B2B AI startups — </w:t>
      </w:r>
      <w:r>
        <w:t xml:space="preserve">a 3–15-person team selling an LLM product to a hospital, bank, or enterprise whose security review is blocking the deal. They buy because the deal is stuck, not because they want compliance tooling for its own sake.</w:t>
      </w:r>
    </w:p>
    <w:p>
      <w:pPr>
        <w:pStyle w:val="ListParagraph"/>
        <w:numPr>
          <w:ilvl w:val="0"/>
          <w:numId w:val="2"/>
        </w:numPr>
        <w:spacing w:after="80"/>
      </w:pPr>
      <w:r>
        <w:rPr>
          <w:b/>
          <w:bCs/>
        </w:rPr>
        <w:t xml:space="preserve">AI development agencies — </w:t>
      </w:r>
      <w:r>
        <w:t xml:space="preserve">agencies building custom LLM tools for clients who are exposed if the AI hallucinates or leaks data. They buy as liability insurance, evidenced in a contract dispute.</w:t>
      </w:r>
    </w:p>
    <w:p>
      <w:pPr>
        <w:pStyle w:val="ListParagraph"/>
        <w:numPr>
          <w:ilvl w:val="0"/>
          <w:numId w:val="2"/>
        </w:numPr>
        <w:spacing w:after="80"/>
      </w:pPr>
      <w:r>
        <w:rPr>
          <w:b/>
          <w:bCs/>
        </w:rPr>
        <w:t xml:space="preserve">Indie hackers / CTOs — </w:t>
      </w:r>
      <w:r>
        <w:t xml:space="preserve">technical founders/CTOs who would rather ship features than build audit tooling themselves. They buy on the free tier first and convert when usage or a client demand crosses the threshold.</w:t>
      </w:r>
    </w:p>
    <w:p>
      <w:pPr>
        <w:pStyle w:val="Heading2"/>
      </w:pPr>
      <w:r>
        <w:t xml:space="preserve">6.2 Revenue model</w:t>
      </w:r>
    </w:p>
    <w:p>
      <w:pPr>
        <w:spacing w:after="160"/>
      </w:pPr>
      <w:r>
        <w:t xml:space="preserve">A freemium usage model, structurally identical to Stripe or AWS: the SDK itself is always free; the business charges for data retention, Gemini-graded policy evaluation, and proof-of-compliance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Price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2"/>
                <w:szCs w:val="22"/>
              </w:rPr>
              <w:t xml:space="preserve">What's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Developer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$0/mo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SDK, desktop fox, up to 1,000 logged interactions/mo, 7-day retention. Gets teams hooked before they have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Growth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$99–$299/mo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Up to 100,000 interactions, 1-year retention, custom Gemini compliance policies (e.g. HIPAA-specific checks), branded “Compliance Passport” PDF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Custom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Unlimited logs, public timestamp anchoring, dedicated support, custom RLS/contract terms.</w:t>
            </w:r>
          </w:p>
        </w:tc>
      </w:tr>
    </w:tbl>
    <w:p>
      <w:pPr>
        <w:spacing w:before="240"/>
      </w:pPr>
    </w:p>
    <w:p>
      <w:pPr>
        <w:spacing w:after="160"/>
      </w:pPr>
      <w:r>
        <w:t xml:space="preserve">The highest-margin line item is Compliance Passport generation — a signed PDF that bundles the relevant log hashes, the chain-verification result, and the Gemini verdicts into a document a client can hand directly to an auditor in place of a multi-week manual review.</w:t>
      </w:r>
    </w:p>
    <w:p>
      <w:pPr>
        <w:pStyle w:val="Heading2"/>
      </w:pPr>
      <w:r>
        <w:t xml:space="preserve">6.3 How a customer actually installs it</w:t>
      </w:r>
    </w:p>
    <w:p>
      <w:pPr>
        <w:pStyle w:val="ListParagraph"/>
        <w:numPr>
          <w:ilvl w:val="0"/>
          <w:numId w:val="3"/>
        </w:numPr>
        <w:spacing w:after="80"/>
      </w:pPr>
      <w:r>
        <w:t xml:space="preserve">Sign up on the Next.js dashboard (Clerk-based auth) and create an organization — this generates the API key tied to that org's row-level-security policy.</w:t>
      </w:r>
    </w:p>
    <w:p>
      <w:pPr>
        <w:pStyle w:val="ListParagraph"/>
        <w:numPr>
          <w:ilvl w:val="0"/>
          <w:numId w:val="3"/>
        </w:numPr>
        <w:spacing w:after="80"/>
      </w:pPr>
      <w:r>
        <w:t xml:space="preserve">Run pip install foxy-audit in their existing Python project. No infrastructure to stand up.</w:t>
      </w:r>
    </w:p>
    <w:p>
      <w:pPr>
        <w:pStyle w:val="ListParagraph"/>
        <w:numPr>
          <w:ilvl w:val="0"/>
          <w:numId w:val="3"/>
        </w:numPr>
        <w:spacing w:after="80"/>
      </w:pPr>
      <w:r>
        <w:t xml:space="preserve">Add @foxy.audit above the function that calls their LLM, and initialize the SDK once with the API key (typically as an environment variable, never hard-coded).</w:t>
      </w:r>
    </w:p>
    <w:p>
      <w:pPr>
        <w:pStyle w:val="ListParagraph"/>
        <w:numPr>
          <w:ilvl w:val="0"/>
          <w:numId w:val="3"/>
        </w:numPr>
        <w:spacing w:after="80"/>
      </w:pPr>
      <w:r>
        <w:t xml:space="preserve">Deploy as normal — every call to the wrapped function now streams hashed metadata to Foxy's backend in the background.</w:t>
      </w:r>
    </w:p>
    <w:p>
      <w:pPr>
        <w:pStyle w:val="ListParagraph"/>
        <w:numPr>
          <w:ilvl w:val="0"/>
          <w:numId w:val="3"/>
        </w:numPr>
        <w:spacing w:after="80"/>
      </w:pPr>
      <w:r>
        <w:t xml:space="preserve">Open the dashboard to watch the “Blind Audit Log” populate in real time and review Gemini's verdicts.</w:t>
      </w:r>
    </w:p>
    <w:p>
      <w:pPr>
        <w:pStyle w:val="ListParagraph"/>
        <w:numPr>
          <w:ilvl w:val="0"/>
          <w:numId w:val="3"/>
        </w:numPr>
        <w:spacing w:after="80"/>
      </w:pPr>
      <w:r>
        <w:t xml:space="preserve">When an enterprise client or auditor asks for proof, export a Compliance Passport instead of scheduling a manual review.</w:t>
      </w:r>
    </w:p>
    <w:p>
      <w:pPr>
        <w:pStyle w:val="Heading2"/>
      </w:pPr>
      <w:r>
        <w:t xml:space="preserve">6.4 The pitch, by audience</w:t>
      </w:r>
    </w:p>
    <w:p>
      <w:pPr>
        <w:spacing w:after="160"/>
      </w:pPr>
      <w:r>
        <w:rPr>
          <w:b/>
          <w:bCs/>
        </w:rPr>
        <w:t xml:space="preserve">Revenue Unblocker (B2B AI startups): </w:t>
      </w:r>
      <w:r>
        <w:t xml:space="preserve">“Stop losing enterprise deals to security review. Foxy gives your AI a cryptographic trust badge — pass security review in five minutes instead of five months.”</w:t>
      </w:r>
    </w:p>
    <w:p>
      <w:pPr>
        <w:spacing w:after="160"/>
      </w:pPr>
      <w:r>
        <w:rPr>
          <w:b/>
          <w:bCs/>
        </w:rPr>
        <w:t xml:space="preserve">Liability Shield (agencies): </w:t>
      </w:r>
      <w:r>
        <w:t xml:space="preserve">“If a client ever accuses your AI of leaking data, you have mathematical proof of exactly what happened — not a memory of what you think happened.”</w:t>
      </w:r>
    </w:p>
    <w:p>
      <w:pPr>
        <w:spacing w:after="160"/>
      </w:pPr>
      <w:r>
        <w:rPr>
          <w:b/>
          <w:bCs/>
        </w:rPr>
        <w:t xml:space="preserve">Developer Speed (CTOs/indie hackers): </w:t>
      </w:r>
      <w:r>
        <w:t xml:space="preserve">“You're an AI engineer, not a compliance officer. Drop in a decorator and get back to building.”</w:t>
      </w:r>
    </w:p>
    <w:p>
      <w:pPr>
        <w:pStyle w:val="Heading2"/>
      </w:pPr>
      <w:r>
        <w:t xml:space="preserve">6.5 Competitive framing vs. legacy compliance software</w:t>
      </w:r>
    </w:p>
    <w:p>
      <w:pPr>
        <w:spacing w:after="160"/>
      </w:pPr>
      <w:r>
        <w:t xml:space="preserve">Legacy compliance platforms (e.g. large enterprise GRC suites) rely on human trust: armies of auditors manually reading databases and interviewing staff, which is slow, expensive, and still vulnerable to human error or collusion. Foxy Audit replaces that with mathematical proof — the avalanche effect described in Section 2.4 means a single hash comparison does the work of a manual review, which is the entire basis for charging a fraction of the price while delivering a stronger guarantee.</w:t>
      </w:r>
    </w:p>
    <w:p>
      <w:r>
        <w:br w:type="page"/>
      </w:r>
    </w:p>
    <w:p>
      <w:pPr>
        <w:pStyle w:val="Heading1"/>
      </w:pPr>
      <w:r>
        <w:t xml:space="preserve">7. The 50–53-Day XPRIZE Sprint Plan</w:t>
      </w:r>
    </w:p>
    <w:p>
      <w:pPr>
        <w:pStyle w:val="Heading2"/>
      </w:pPr>
      <w:r>
        <w:t xml:space="preserve">Phase 1 (Days 1–10) — UI &amp; Ingestion Skeleton</w:t>
      </w:r>
    </w:p>
    <w:p>
      <w:pPr>
        <w:pStyle w:val="ListParagraph"/>
        <w:numPr>
          <w:ilvl w:val="0"/>
          <w:numId w:val="2"/>
        </w:numPr>
        <w:spacing w:after="80"/>
      </w:pPr>
      <w:r>
        <w:t xml:space="preserve">Initialize Next.js app, build the dark-mode “Blind Audit Log” table, wire up Clerk auth.</w:t>
      </w:r>
    </w:p>
    <w:p>
      <w:pPr>
        <w:pStyle w:val="ListParagraph"/>
        <w:numPr>
          <w:ilvl w:val="0"/>
          <w:numId w:val="2"/>
        </w:numPr>
        <w:spacing w:after="80"/>
      </w:pPr>
      <w:r>
        <w:t xml:space="preserve">Stand up FastAPI; write the Pydantic ingestion schema from Section 5.2.</w:t>
      </w:r>
    </w:p>
    <w:p>
      <w:pPr>
        <w:pStyle w:val="ListParagraph"/>
        <w:numPr>
          <w:ilvl w:val="0"/>
          <w:numId w:val="2"/>
        </w:numPr>
        <w:spacing w:after="80"/>
      </w:pPr>
      <w:r>
        <w:t xml:space="preserve">Provision PostgreSQL (Supabase/Railway); create the schema from Section 5.1.</w:t>
      </w:r>
    </w:p>
    <w:p>
      <w:pPr>
        <w:pStyle w:val="Heading2"/>
      </w:pPr>
      <w:r>
        <w:t xml:space="preserve">Phase 2 (Days 11–20) — Cryptography &amp; the Immutable Ledger</w:t>
      </w:r>
    </w:p>
    <w:p>
      <w:pPr>
        <w:pStyle w:val="ListParagraph"/>
        <w:numPr>
          <w:ilvl w:val="0"/>
          <w:numId w:val="2"/>
        </w:numPr>
        <w:spacing w:after="80"/>
      </w:pPr>
      <w:r>
        <w:t xml:space="preserve">Implement the hash-chaining insert logic from Section 5.3.</w:t>
      </w:r>
    </w:p>
    <w:p>
      <w:pPr>
        <w:pStyle w:val="ListParagraph"/>
        <w:numPr>
          <w:ilvl w:val="0"/>
          <w:numId w:val="2"/>
        </w:numPr>
        <w:spacing w:after="80"/>
      </w:pPr>
      <w:r>
        <w:t xml:space="preserve">Enable Row-Level Security so no API key can read another organization's rows.</w:t>
      </w:r>
    </w:p>
    <w:p>
      <w:pPr>
        <w:pStyle w:val="ListParagraph"/>
        <w:numPr>
          <w:ilvl w:val="0"/>
          <w:numId w:val="2"/>
        </w:numPr>
        <w:spacing w:after="80"/>
      </w:pPr>
      <w:r>
        <w:t xml:space="preserve">Build the Web Crypto verification sandbox from Section 5.6 inside the dashboard.</w:t>
      </w:r>
    </w:p>
    <w:p>
      <w:pPr>
        <w:pStyle w:val="Heading2"/>
      </w:pPr>
      <w:r>
        <w:t xml:space="preserve">Phase 3 (Days 21–30) — The SDK &amp; AI Guardrails</w:t>
      </w:r>
    </w:p>
    <w:p>
      <w:pPr>
        <w:pStyle w:val="ListParagraph"/>
        <w:numPr>
          <w:ilvl w:val="0"/>
          <w:numId w:val="2"/>
        </w:numPr>
        <w:spacing w:after="80"/>
      </w:pPr>
      <w:r>
        <w:t xml:space="preserve">Build the foxy-audit package and @foxy.audit decorator from Section 5.4.</w:t>
      </w:r>
    </w:p>
    <w:p>
      <w:pPr>
        <w:pStyle w:val="ListParagraph"/>
        <w:numPr>
          <w:ilvl w:val="0"/>
          <w:numId w:val="2"/>
        </w:numPr>
        <w:spacing w:after="80"/>
      </w:pPr>
      <w:r>
        <w:t xml:space="preserve">Integrate Gemini 1.5 Pro as the evaluator from Section 5.5; harden the system prompt against second-order prompt injection per the Greshake et al. taxonomy.</w:t>
      </w:r>
    </w:p>
    <w:p>
      <w:pPr>
        <w:pStyle w:val="Heading2"/>
      </w:pPr>
      <w:r>
        <w:t xml:space="preserve">Phase 4 (Days 31–40) — Integration &amp; the Desktop Foxy</w:t>
      </w:r>
    </w:p>
    <w:p>
      <w:pPr>
        <w:pStyle w:val="ListParagraph"/>
        <w:numPr>
          <w:ilvl w:val="0"/>
          <w:numId w:val="2"/>
        </w:numPr>
        <w:spacing w:after="80"/>
      </w:pPr>
      <w:r>
        <w:t xml:space="preserve">Connect the PyQt6 desktop fox to the FastAPI backend's health endpoint.</w:t>
      </w:r>
    </w:p>
    <w:p>
      <w:pPr>
        <w:pStyle w:val="ListParagraph"/>
        <w:numPr>
          <w:ilvl w:val="0"/>
          <w:numId w:val="2"/>
        </w:numPr>
        <w:spacing w:after="80"/>
      </w:pPr>
      <w:r>
        <w:t xml:space="preserve">Green status when logs are streaming; red/alert on telemetry silence.</w:t>
      </w:r>
    </w:p>
    <w:p>
      <w:pPr>
        <w:pStyle w:val="Heading2"/>
      </w:pPr>
      <w:r>
        <w:t xml:space="preserve">Phase 5 (Days 41–53) — Hardening, Sales, Submission</w:t>
      </w:r>
    </w:p>
    <w:p>
      <w:pPr>
        <w:pStyle w:val="ListParagraph"/>
        <w:numPr>
          <w:ilvl w:val="0"/>
          <w:numId w:val="2"/>
        </w:numPr>
        <w:spacing w:after="80"/>
      </w:pPr>
      <w:r>
        <w:t xml:space="preserve">Red-team the API: malformed JSON, SQL injection attempts, Gemini prompt-injection probes; confirm the chain stays intact and bad data is dropped, not silently logged.</w:t>
      </w:r>
    </w:p>
    <w:p>
      <w:pPr>
        <w:pStyle w:val="ListParagraph"/>
        <w:numPr>
          <w:ilvl w:val="0"/>
          <w:numId w:val="2"/>
        </w:numPr>
        <w:spacing w:after="80"/>
      </w:pPr>
      <w:r>
        <w:t xml:space="preserve">Record the XPRIZE submission video: a developer adding one line of code, then an auditor breaking and re-verifying the hash chain live.</w:t>
      </w:r>
    </w:p>
    <w:p>
      <w:pPr>
        <w:pStyle w:val="ListParagraph"/>
        <w:numPr>
          <w:ilvl w:val="0"/>
          <w:numId w:val="2"/>
        </w:numPr>
        <w:spacing w:after="80"/>
      </w:pPr>
      <w:r>
        <w:t xml:space="preserve">Finalize documentation; submit before August 17.</w:t>
      </w:r>
    </w:p>
    <w:p>
      <w:r>
        <w:br w:type="page"/>
      </w:r>
    </w:p>
    <w:p>
      <w:pPr>
        <w:pStyle w:val="Heading1"/>
      </w:pPr>
      <w:r>
        <w:t xml:space="preserve">8. References</w:t>
      </w:r>
    </w:p>
    <w:p>
      <w:pPr>
        <w:spacing w:after="160"/>
      </w:pPr>
      <w:r>
        <w:t xml:space="preserve">Primary sources supporting the technical and regulatory claims in this guide. All are real, citable, peer-reviewed or standards-track publications.</w:t>
      </w:r>
    </w:p>
    <w:p>
      <w:pPr>
        <w:spacing w:after="160"/>
        <w:ind w:left="360" w:hanging="360"/>
      </w:pPr>
      <w:r>
        <w:rPr>
          <w:sz w:val="21"/>
          <w:szCs w:val="21"/>
        </w:rPr>
        <w:t xml:space="preserve">Schneier, B., &amp; Kelsey, J. (1998). Cryptographic Support for Secure Logs on Untrusted Machines. Proceedings of the 7th USENIX Security Symposium, 53–62. — Origin of forward-secure hash-chained audit logging; the direct ancestor of Foxy Audit's Sequential Hash Chain.</w:t>
      </w:r>
    </w:p>
    <w:p>
      <w:pPr>
        <w:spacing w:after="160"/>
        <w:ind w:left="360" w:hanging="360"/>
      </w:pPr>
      <w:r>
        <w:rPr>
          <w:sz w:val="21"/>
          <w:szCs w:val="21"/>
        </w:rPr>
        <w:t xml:space="preserve">Kelsey, J., &amp; Schneier, B. (1999). Minimizing Bandwidth for Remote Access to Cryptographically Protected Audit Logs. 2nd International Workshop on Recent Advances in Intrusion Detection (RAID '99).</w:t>
      </w:r>
    </w:p>
    <w:p>
      <w:pPr>
        <w:spacing w:after="160"/>
        <w:ind w:left="360" w:hanging="360"/>
      </w:pPr>
      <w:r>
        <w:rPr>
          <w:sz w:val="21"/>
          <w:szCs w:val="21"/>
        </w:rPr>
        <w:t xml:space="preserve">Crosby, S. A., &amp; Wallach, D. S. (2009). Efficient Data Structures for Tamper-Evident Logging. Proceedings of the 18th USENIX Security Symposium, 317–334. — Tree-based (Merkle) generalization of hash-chain logging; the formal basis for comparing Foxy Audit's linear chain against a full Merkle tree.</w:t>
      </w:r>
    </w:p>
    <w:p>
      <w:pPr>
        <w:spacing w:after="160"/>
        <w:ind w:left="360" w:hanging="360"/>
      </w:pPr>
      <w:r>
        <w:rPr>
          <w:sz w:val="21"/>
          <w:szCs w:val="21"/>
        </w:rPr>
        <w:t xml:space="preserve">Laurie, B., Langley, A., &amp; Kasper, E. (2013). Certificate Transparency. RFC 6962, IETF. — Real-world deployment of append-only Merkle-tree logs for public auditability; the model behind Foxy Audit's hybrid public-anchoring proposal.</w:t>
      </w:r>
    </w:p>
    <w:p>
      <w:pPr>
        <w:spacing w:after="160"/>
        <w:ind w:left="360" w:hanging="360"/>
      </w:pPr>
      <w:r>
        <w:rPr>
          <w:sz w:val="21"/>
          <w:szCs w:val="21"/>
        </w:rPr>
        <w:t xml:space="preserve">National Institute of Standards and Technology. (2023). Artificial Intelligence Risk Management Framework (AI RMF 1.0), NIST AI 100-1. U.S. Department of Commerce.</w:t>
      </w:r>
    </w:p>
    <w:p>
      <w:pPr>
        <w:spacing w:after="160"/>
        <w:ind w:left="360" w:hanging="360"/>
      </w:pPr>
      <w:r>
        <w:rPr>
          <w:sz w:val="21"/>
          <w:szCs w:val="21"/>
        </w:rPr>
        <w:t xml:space="preserve">European Union. (2024). Regulation (EU) 2024/1689 Laying Down Harmonised Rules on Artificial Intelligence (Artificial Intelligence Act). Official Journal of the European Union.</w:t>
      </w:r>
    </w:p>
    <w:p>
      <w:pPr>
        <w:spacing w:after="160"/>
        <w:ind w:left="360" w:hanging="360"/>
      </w:pPr>
      <w:r>
        <w:rPr>
          <w:sz w:val="21"/>
          <w:szCs w:val="21"/>
        </w:rPr>
        <w:t xml:space="preserve">Greshake, K., Abdelnabi, S., Mishra, S., Endres, C., Holz, T., &amp; Fritz, M. (2023). Not What You've Signed Up For: Compromising Real-World LLM-Integrated Applications with Indirect Prompt Injection. Proceedings of the 16th ACM Workshop on Artificial Intelligence and Security (AISec '23), 79–90. — Foundational taxonomy of indirect prompt injection; informs the hardening requirements for the Gemini evaluator's system prompt.</w:t>
      </w:r>
    </w:p>
    <w:p>
      <w:pPr>
        <w:spacing w:after="160"/>
      </w:pPr>
      <w:r>
        <w:t xml:space="preserve"/>
      </w:r>
    </w:p>
    <w:p>
      <w:pPr>
        <w:spacing w:after="160"/>
      </w:pPr>
      <w:r>
        <w:t xml:space="preserve">Note: links to the original PDFs and DOIs for each entry are available on request; they are omitted here for print formatting.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6"/>
        <w:szCs w:val="16"/>
      </w:rPr>
      <w:t xml:space="preserve">Foxy Audit — Master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6B2C" w:sz="6" w:space="4"/>
      </w:pBdr>
      <w:spacing w:after="2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D86B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2026-06-25T12:15:07.218Z</dcterms:created>
  <dcterms:modified xsi:type="dcterms:W3CDTF">2026-06-25T12:15:07.218Z</dcterms:modified>
</cp:coreProperties>
</file>

<file path=docProps/custom.xml><?xml version="1.0" encoding="utf-8"?>
<Properties xmlns="http://schemas.openxmlformats.org/officeDocument/2006/custom-properties" xmlns:vt="http://schemas.openxmlformats.org/officeDocument/2006/docPropsVTypes"/>
</file>