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Average" w:cs="Average" w:eastAsia="Average" w:hAnsi="Average"/>
          <w:sz w:val="130"/>
          <w:szCs w:val="130"/>
        </w:rPr>
      </w:pPr>
      <w:r w:rsidDel="00000000" w:rsidR="00000000" w:rsidRPr="00000000">
        <w:rPr>
          <w:rFonts w:ascii="Average" w:cs="Average" w:eastAsia="Average" w:hAnsi="Average"/>
          <w:sz w:val="130"/>
          <w:szCs w:val="130"/>
          <w:rtl w:val="0"/>
        </w:rPr>
        <w:t xml:space="preserve">PL2 </w:t>
      </w:r>
    </w:p>
    <w:p w:rsidR="00000000" w:rsidDel="00000000" w:rsidP="00000000" w:rsidRDefault="00000000" w:rsidRPr="00000000" w14:paraId="00000002">
      <w:pPr>
        <w:jc w:val="center"/>
        <w:rPr>
          <w:rFonts w:ascii="Average" w:cs="Average" w:eastAsia="Average" w:hAnsi="Average"/>
          <w:sz w:val="130"/>
          <w:szCs w:val="130"/>
        </w:rPr>
      </w:pPr>
      <w:r w:rsidDel="00000000" w:rsidR="00000000" w:rsidRPr="00000000">
        <w:rPr>
          <w:rFonts w:ascii="Average" w:cs="Average" w:eastAsia="Average" w:hAnsi="Average"/>
          <w:sz w:val="130"/>
          <w:szCs w:val="130"/>
          <w:rtl w:val="0"/>
        </w:rPr>
        <w:t xml:space="preserve">Bases de datos 2022-2023</w:t>
      </w:r>
    </w:p>
    <w:p w:rsidR="00000000" w:rsidDel="00000000" w:rsidP="00000000" w:rsidRDefault="00000000" w:rsidRPr="00000000" w14:paraId="00000003">
      <w:pPr>
        <w:jc w:val="center"/>
        <w:rPr>
          <w:rFonts w:ascii="Average" w:cs="Average" w:eastAsia="Average" w:hAnsi="Average"/>
          <w:sz w:val="130"/>
          <w:szCs w:val="1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Álvaro Camacho Martín DNI: 48083824R</w:t>
      </w:r>
    </w:p>
    <w:p w:rsidR="00000000" w:rsidDel="00000000" w:rsidP="00000000" w:rsidRDefault="00000000" w:rsidRPr="00000000" w14:paraId="00000005">
      <w:pPr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Fátima Cristina de la Morena Rejón DNI: 71961234F</w:t>
      </w:r>
    </w:p>
    <w:p w:rsidR="00000000" w:rsidDel="00000000" w:rsidP="00000000" w:rsidRDefault="00000000" w:rsidRPr="00000000" w14:paraId="00000006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</w:rPr>
        <w:drawing>
          <wp:inline distB="114300" distT="114300" distL="114300" distR="114300">
            <wp:extent cx="3825713" cy="2865108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5713" cy="28651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02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La base de datos dada tiene las siguientes entidades :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Personal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Como atributos tiene el nombre(varchar),el año de nacimiento(int),nacionalidad(varchar) y DNI(varchar),siendo DNI su PK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El personal debe ser Actor o Director</w:t>
      </w:r>
    </w:p>
    <w:p w:rsidR="00000000" w:rsidDel="00000000" w:rsidP="00000000" w:rsidRDefault="00000000" w:rsidRPr="00000000" w14:paraId="0000000E">
      <w:pPr>
        <w:ind w:left="72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Director</w:t>
      </w:r>
    </w:p>
    <w:p w:rsidR="00000000" w:rsidDel="00000000" w:rsidP="00000000" w:rsidRDefault="00000000" w:rsidRPr="00000000" w14:paraId="0000000F">
      <w:pPr>
        <w:ind w:left="72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>
          <w:i w:val="1"/>
        </w:rPr>
      </w:pPr>
      <w:r w:rsidDel="00000000" w:rsidR="00000000" w:rsidRPr="00000000">
        <w:rPr>
          <w:i w:val="1"/>
          <w:rtl w:val="0"/>
        </w:rPr>
        <w:t xml:space="preserve">Actor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Películas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Como atributos tiene duración(int),idioma(varchar),genero(varchar),año(int) y titulo(varchar),estos dos últimos atributos son la PK para esta entidad.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Criticas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Como atributos tiene critico(varchar),Id(int),puntuación(int) y texto(varchar),su PK es Id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Caratula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Como atributos tiene el tipo(varchar) ,tamaño(float) yId(int), su PK es el Id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Web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Como atributos tiene tipo(varchar) y url(varchar),la url será su PK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Relaciones: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alojadas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Con atributo como fecha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Es una relación entre web y crítica.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De uno a muchos.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Alojadas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Es una relación entre web y carátula.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De uno a muchos.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Tiene 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Es una relación entre película y crítica.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De uno a muchos.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Tiene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Es una relación entre película y carátula.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De uno a muchos.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Actúa 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Es una relación entre actor y película.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De muchos a muchos.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Dirige 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Es una relación entre director y película.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De muchos a muchos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941.4483534385793"/>
        <w:gridCol w:w="1793.2461890539548"/>
        <w:gridCol w:w="1482.0216438462435"/>
        <w:gridCol w:w="1482.0216438462435"/>
        <w:gridCol w:w="2326.7739808386027"/>
        <w:tblGridChange w:id="0">
          <w:tblGrid>
            <w:gridCol w:w="1941.4483534385793"/>
            <w:gridCol w:w="1793.2461890539548"/>
            <w:gridCol w:w="1482.0216438462435"/>
            <w:gridCol w:w="1482.0216438462435"/>
            <w:gridCol w:w="2326.7739808386027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63d297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1a1a1a"/>
                <w:sz w:val="20"/>
                <w:szCs w:val="20"/>
                <w:rtl w:val="0"/>
              </w:rPr>
              <w:t xml:space="preserve">Entidad/Relación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63d297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1a1a1a"/>
                <w:sz w:val="20"/>
                <w:szCs w:val="20"/>
                <w:rtl w:val="0"/>
              </w:rPr>
              <w:t xml:space="preserve">Atributos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63d297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1a1a1a"/>
                <w:sz w:val="20"/>
                <w:szCs w:val="20"/>
                <w:rtl w:val="0"/>
              </w:rPr>
              <w:t xml:space="preserve">Dominio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63d297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1a1a1a"/>
                <w:sz w:val="20"/>
                <w:szCs w:val="20"/>
                <w:rtl w:val="0"/>
              </w:rPr>
              <w:t xml:space="preserve">Restricción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63d297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1a1a1a"/>
                <w:sz w:val="20"/>
                <w:szCs w:val="20"/>
                <w:rtl w:val="0"/>
              </w:rPr>
              <w:t xml:space="preserve">PK/CK/Discriminante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Peliculas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1a1a1a"/>
                <w:sz w:val="20"/>
                <w:szCs w:val="20"/>
                <w:rtl w:val="0"/>
              </w:rPr>
              <w:t xml:space="preserve">Año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1a1a1a"/>
                <w:sz w:val="20"/>
                <w:szCs w:val="20"/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1a1a1a"/>
                <w:sz w:val="20"/>
                <w:szCs w:val="20"/>
                <w:rtl w:val="0"/>
              </w:rPr>
              <w:t xml:space="preserve">PK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7f9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1a1a1a"/>
                <w:sz w:val="20"/>
                <w:szCs w:val="20"/>
                <w:rtl w:val="0"/>
              </w:rPr>
              <w:t xml:space="preserve">Titulo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7f9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1a1a1a"/>
                <w:sz w:val="20"/>
                <w:szCs w:val="20"/>
                <w:rtl w:val="0"/>
              </w:rPr>
              <w:t xml:space="preserve">CHAR(40)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7f9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1a1a1a"/>
                <w:sz w:val="20"/>
                <w:szCs w:val="20"/>
                <w:rtl w:val="0"/>
              </w:rPr>
              <w:t xml:space="preserve">[3]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7f9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5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1a1a1a"/>
                <w:sz w:val="20"/>
                <w:szCs w:val="20"/>
                <w:rtl w:val="0"/>
              </w:rPr>
              <w:t xml:space="preserve">PK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1a1a1a"/>
                <w:sz w:val="20"/>
                <w:szCs w:val="20"/>
                <w:rtl w:val="0"/>
              </w:rPr>
              <w:t xml:space="preserve">Duracion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1a1a1a"/>
                <w:sz w:val="20"/>
                <w:szCs w:val="20"/>
                <w:rtl w:val="0"/>
              </w:rPr>
              <w:t xml:space="preserve">Float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7f9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1a1a1a"/>
                <w:sz w:val="20"/>
                <w:szCs w:val="20"/>
                <w:rtl w:val="0"/>
              </w:rPr>
              <w:t xml:space="preserve">Idioma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7f9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1a1a1a"/>
                <w:sz w:val="20"/>
                <w:szCs w:val="20"/>
                <w:rtl w:val="0"/>
              </w:rPr>
              <w:t xml:space="preserve">CHAR(10)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7f9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[3]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7f9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1a1a1a"/>
                <w:sz w:val="20"/>
                <w:szCs w:val="20"/>
                <w:rtl w:val="0"/>
              </w:rPr>
              <w:t xml:space="preserve">Calificacion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1a1a1a"/>
                <w:sz w:val="20"/>
                <w:szCs w:val="20"/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1a1a1a"/>
                <w:sz w:val="20"/>
                <w:szCs w:val="20"/>
                <w:rtl w:val="0"/>
              </w:rPr>
              <w:t xml:space="preserve">[1]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7f9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1a1a1a"/>
                <w:sz w:val="20"/>
                <w:szCs w:val="20"/>
                <w:rtl w:val="0"/>
              </w:rPr>
              <w:t xml:space="preserve">Generos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7f9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1a1a1a"/>
                <w:sz w:val="20"/>
                <w:szCs w:val="20"/>
                <w:rtl w:val="0"/>
              </w:rPr>
              <w:t xml:space="preserve">CHAR(40)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7f9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[3]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7f9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3">
            <w:pPr>
              <w:widowControl w:val="0"/>
              <w:rPr>
                <w:rFonts w:ascii="Verdana" w:cs="Verdana" w:eastAsia="Verdana" w:hAnsi="Verdana"/>
                <w:color w:val="1a1a1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1a1a1a"/>
                <w:sz w:val="20"/>
                <w:szCs w:val="20"/>
                <w:rtl w:val="0"/>
              </w:rPr>
              <w:t xml:space="preserve">Personal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1a1a1a"/>
                <w:sz w:val="20"/>
                <w:szCs w:val="20"/>
                <w:rtl w:val="0"/>
              </w:rPr>
              <w:t xml:space="preserve">DNI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1a1a1a"/>
                <w:sz w:val="20"/>
                <w:szCs w:val="20"/>
                <w:rtl w:val="0"/>
              </w:rPr>
              <w:t xml:space="preserve">CHAR(8)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1a1a1a"/>
                <w:sz w:val="20"/>
                <w:szCs w:val="20"/>
                <w:rtl w:val="0"/>
              </w:rPr>
              <w:t xml:space="preserve">[2]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1a1a1a"/>
                <w:sz w:val="20"/>
                <w:szCs w:val="20"/>
                <w:rtl w:val="0"/>
              </w:rPr>
              <w:t xml:space="preserve">PK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7f9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1a1a1a"/>
                <w:sz w:val="20"/>
                <w:szCs w:val="20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7f9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1a1a1a"/>
                <w:sz w:val="20"/>
                <w:szCs w:val="20"/>
                <w:rtl w:val="0"/>
              </w:rPr>
              <w:t xml:space="preserve">CHAR(40)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7f9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1a1a1a"/>
                <w:sz w:val="20"/>
                <w:szCs w:val="20"/>
                <w:rtl w:val="0"/>
              </w:rPr>
              <w:t xml:space="preserve">[3]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7f9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vMerge w:val="continue"/>
            <w:tcBorders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1a1a1a"/>
                <w:sz w:val="20"/>
                <w:szCs w:val="20"/>
                <w:rtl w:val="0"/>
              </w:rPr>
              <w:t xml:space="preserve">Año de nacimiento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1a1a1a"/>
                <w:sz w:val="20"/>
                <w:szCs w:val="20"/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7f9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1a1a1a"/>
                <w:sz w:val="20"/>
                <w:szCs w:val="20"/>
                <w:rtl w:val="0"/>
              </w:rPr>
              <w:t xml:space="preserve">Nacionalidad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7f9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1a1a1a"/>
                <w:sz w:val="20"/>
                <w:szCs w:val="20"/>
                <w:rtl w:val="0"/>
              </w:rPr>
              <w:t xml:space="preserve">CHAR(10)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7f9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1a1a1a"/>
                <w:sz w:val="20"/>
                <w:szCs w:val="20"/>
                <w:rtl w:val="0"/>
              </w:rPr>
              <w:t xml:space="preserve">[3]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7f9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1a1a1a"/>
                <w:sz w:val="20"/>
                <w:szCs w:val="20"/>
                <w:rtl w:val="0"/>
              </w:rPr>
              <w:t xml:space="preserve">Actor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7f9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1a1a1a"/>
                <w:sz w:val="20"/>
                <w:szCs w:val="20"/>
                <w:rtl w:val="0"/>
              </w:rPr>
              <w:t xml:space="preserve">Director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7f9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7f9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7f9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7f9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1">
            <w:pPr>
              <w:widowControl w:val="0"/>
              <w:rPr>
                <w:rFonts w:ascii="Verdana" w:cs="Verdana" w:eastAsia="Verdana" w:hAnsi="Verdana"/>
                <w:color w:val="1a1a1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1a1a1a"/>
                <w:sz w:val="20"/>
                <w:szCs w:val="20"/>
                <w:rtl w:val="0"/>
              </w:rPr>
              <w:t xml:space="preserve">Criticas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1a1a1a"/>
                <w:sz w:val="20"/>
                <w:szCs w:val="20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1a1a1a"/>
                <w:sz w:val="20"/>
                <w:szCs w:val="20"/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1a1a1a"/>
                <w:sz w:val="20"/>
                <w:szCs w:val="20"/>
                <w:rtl w:val="0"/>
              </w:rPr>
              <w:t xml:space="preserve">PK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7f9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1a1a1a"/>
                <w:sz w:val="20"/>
                <w:szCs w:val="20"/>
                <w:rtl w:val="0"/>
              </w:rPr>
              <w:t xml:space="preserve">Critico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7f9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1a1a1a"/>
                <w:sz w:val="20"/>
                <w:szCs w:val="20"/>
                <w:rtl w:val="0"/>
              </w:rPr>
              <w:t xml:space="preserve">CHAR(40)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7f9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[3]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7f9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1a1a1a"/>
                <w:sz w:val="20"/>
                <w:szCs w:val="20"/>
                <w:rtl w:val="0"/>
              </w:rPr>
              <w:t xml:space="preserve">Puntuacion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1a1a1a"/>
                <w:sz w:val="20"/>
                <w:szCs w:val="20"/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1a1a1a"/>
                <w:sz w:val="20"/>
                <w:szCs w:val="20"/>
                <w:rtl w:val="0"/>
              </w:rPr>
              <w:t xml:space="preserve">[1]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7f9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1a1a1a"/>
                <w:sz w:val="20"/>
                <w:szCs w:val="20"/>
                <w:rtl w:val="0"/>
              </w:rPr>
              <w:t xml:space="preserve">Texto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7f9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1a1a1a"/>
                <w:sz w:val="20"/>
                <w:szCs w:val="20"/>
                <w:rtl w:val="0"/>
              </w:rPr>
              <w:t xml:space="preserve">CHAR(400)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7f9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[3]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7f9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5">
            <w:pPr>
              <w:widowControl w:val="0"/>
              <w:rPr>
                <w:rFonts w:ascii="Verdana" w:cs="Verdana" w:eastAsia="Verdana" w:hAnsi="Verdana"/>
                <w:color w:val="1a1a1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1a1a1a"/>
                <w:sz w:val="20"/>
                <w:szCs w:val="20"/>
                <w:rtl w:val="0"/>
              </w:rPr>
              <w:t xml:space="preserve">Caratulas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1a1a1a"/>
                <w:sz w:val="20"/>
                <w:szCs w:val="20"/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1a1a1a"/>
                <w:sz w:val="20"/>
                <w:szCs w:val="20"/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1a1a1a"/>
                <w:sz w:val="20"/>
                <w:szCs w:val="20"/>
                <w:rtl w:val="0"/>
              </w:rPr>
              <w:t xml:space="preserve">PK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7f9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1a1a1a"/>
                <w:sz w:val="20"/>
                <w:szCs w:val="20"/>
                <w:rtl w:val="0"/>
              </w:rPr>
              <w:t xml:space="preserve">Tamaño kb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7f9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1a1a1a"/>
                <w:sz w:val="20"/>
                <w:szCs w:val="20"/>
                <w:rtl w:val="0"/>
              </w:rPr>
              <w:t xml:space="preserve">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7f9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7f9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1a1a1a"/>
                <w:sz w:val="20"/>
                <w:szCs w:val="20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1a1a1a"/>
                <w:sz w:val="20"/>
                <w:szCs w:val="20"/>
                <w:rtl w:val="0"/>
              </w:rPr>
              <w:t xml:space="preserve">CHAR(10)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[3]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restart"/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7f9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4">
            <w:pPr>
              <w:widowControl w:val="0"/>
              <w:rPr>
                <w:rFonts w:ascii="Verdana" w:cs="Verdana" w:eastAsia="Verdana" w:hAnsi="Verdana"/>
                <w:color w:val="1a1a1a"/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1a1a1a"/>
                <w:sz w:val="20"/>
                <w:szCs w:val="20"/>
                <w:rtl w:val="0"/>
              </w:rPr>
              <w:t xml:space="preserve">PaginaWeb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7f9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1a1a1a"/>
                <w:sz w:val="20"/>
                <w:szCs w:val="20"/>
                <w:rtl w:val="0"/>
              </w:rPr>
              <w:t xml:space="preserve">Url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7f9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1a1a1a"/>
                <w:sz w:val="20"/>
                <w:szCs w:val="20"/>
                <w:rtl w:val="0"/>
              </w:rPr>
              <w:t xml:space="preserve">CHAR(100)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7f9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7f9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1a1a1a"/>
                <w:sz w:val="20"/>
                <w:szCs w:val="20"/>
                <w:rtl w:val="0"/>
              </w:rPr>
              <w:t xml:space="preserve">PK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vMerge w:val="continue"/>
            <w:tcBorders>
              <w:bottom w:color="cccccc" w:space="0" w:sz="6" w:val="single"/>
              <w:right w:color="cccccc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1a1a1a"/>
                <w:sz w:val="20"/>
                <w:szCs w:val="20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1a1a1a"/>
                <w:sz w:val="20"/>
                <w:szCs w:val="20"/>
                <w:rtl w:val="0"/>
              </w:rPr>
              <w:t xml:space="preserve">CHAR(10)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1a1a1a"/>
                <w:sz w:val="20"/>
                <w:szCs w:val="20"/>
                <w:rtl w:val="0"/>
              </w:rPr>
              <w:t xml:space="preserve">[3]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7f9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1a1a1a"/>
                <w:sz w:val="20"/>
                <w:szCs w:val="20"/>
                <w:rtl w:val="0"/>
              </w:rPr>
              <w:t xml:space="preserve">alojadas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7f9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7f9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7f9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1a1a1a"/>
                <w:sz w:val="20"/>
                <w:szCs w:val="20"/>
                <w:rtl w:val="0"/>
              </w:rPr>
              <w:t xml:space="preserve">1,n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7f9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1a1a1a"/>
                <w:sz w:val="20"/>
                <w:szCs w:val="20"/>
                <w:rtl w:val="0"/>
              </w:rPr>
              <w:t xml:space="preserve">Alojadas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1a1a1a"/>
                <w:sz w:val="20"/>
                <w:szCs w:val="20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1a1a1a"/>
                <w:sz w:val="20"/>
                <w:szCs w:val="20"/>
                <w:rtl w:val="0"/>
              </w:rPr>
              <w:t xml:space="preserve">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1a1a1a"/>
                <w:sz w:val="20"/>
                <w:szCs w:val="20"/>
                <w:rtl w:val="0"/>
              </w:rPr>
              <w:t xml:space="preserve">1,n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7f9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1a1a1a"/>
                <w:sz w:val="20"/>
                <w:szCs w:val="20"/>
                <w:rtl w:val="0"/>
              </w:rPr>
              <w:t xml:space="preserve">tiene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7f9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7f9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7f9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1a1a1a"/>
                <w:sz w:val="20"/>
                <w:szCs w:val="20"/>
                <w:rtl w:val="0"/>
              </w:rPr>
              <w:t xml:space="preserve">1,n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7f9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1a1a1a"/>
                <w:sz w:val="20"/>
                <w:szCs w:val="20"/>
                <w:rtl w:val="0"/>
              </w:rPr>
              <w:t xml:space="preserve">Tiene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1a1a1a"/>
                <w:sz w:val="20"/>
                <w:szCs w:val="20"/>
                <w:rtl w:val="0"/>
              </w:rPr>
              <w:t xml:space="preserve">1,n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7f9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1a1a1a"/>
                <w:sz w:val="20"/>
                <w:szCs w:val="20"/>
                <w:rtl w:val="0"/>
              </w:rPr>
              <w:t xml:space="preserve">Actua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7f9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1a1a1a"/>
                <w:sz w:val="20"/>
                <w:szCs w:val="20"/>
                <w:rtl w:val="0"/>
              </w:rPr>
              <w:t xml:space="preserve">Papel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7f9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1a1a1a"/>
                <w:sz w:val="20"/>
                <w:szCs w:val="20"/>
                <w:rtl w:val="0"/>
              </w:rPr>
              <w:t xml:space="preserve">CHAR(20)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7f9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1a1a1a"/>
                <w:sz w:val="20"/>
                <w:szCs w:val="20"/>
                <w:rtl w:val="0"/>
              </w:rPr>
              <w:t xml:space="preserve">1,n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e7f9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1a1a1a"/>
                <w:sz w:val="20"/>
                <w:szCs w:val="20"/>
                <w:rtl w:val="0"/>
              </w:rPr>
              <w:t xml:space="preserve">Dirige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Verdana" w:cs="Verdana" w:eastAsia="Verdana" w:hAnsi="Verdana"/>
                <w:color w:val="1a1a1a"/>
                <w:sz w:val="20"/>
                <w:szCs w:val="20"/>
                <w:rtl w:val="0"/>
              </w:rPr>
              <w:t xml:space="preserve">1,n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C">
      <w:pPr>
        <w:rPr>
          <w:rFonts w:ascii="Verdana" w:cs="Verdana" w:eastAsia="Verdana" w:hAnsi="Verdana"/>
          <w:color w:val="1a1a1a"/>
          <w:sz w:val="20"/>
          <w:szCs w:val="20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1a1a1a"/>
          <w:sz w:val="20"/>
          <w:szCs w:val="20"/>
          <w:highlight w:val="white"/>
          <w:rtl w:val="0"/>
        </w:rPr>
        <w:t xml:space="preserve">[1] Es un entero  dentro del rango [0-10]</w:t>
      </w:r>
    </w:p>
    <w:p w:rsidR="00000000" w:rsidDel="00000000" w:rsidP="00000000" w:rsidRDefault="00000000" w:rsidRPr="00000000" w14:paraId="000000DD">
      <w:pPr>
        <w:rPr>
          <w:rFonts w:ascii="Verdana" w:cs="Verdana" w:eastAsia="Verdana" w:hAnsi="Verdana"/>
          <w:color w:val="1a1a1a"/>
          <w:sz w:val="20"/>
          <w:szCs w:val="20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1a1a1a"/>
          <w:sz w:val="20"/>
          <w:szCs w:val="20"/>
          <w:highlight w:val="white"/>
          <w:rtl w:val="0"/>
        </w:rPr>
        <w:t xml:space="preserve">[2]  Dividimos el número completo del DNI entre 23, sin sacar decimales. Utilizamos el resto de la división para calcular la letra.</w:t>
      </w:r>
    </w:p>
    <w:p w:rsidR="00000000" w:rsidDel="00000000" w:rsidP="00000000" w:rsidRDefault="00000000" w:rsidRPr="00000000" w14:paraId="000000DE">
      <w:pPr>
        <w:rPr>
          <w:rFonts w:ascii="Verdana" w:cs="Verdana" w:eastAsia="Verdana" w:hAnsi="Verdana"/>
          <w:color w:val="1a1a1a"/>
          <w:sz w:val="20"/>
          <w:szCs w:val="20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1a1a1a"/>
          <w:sz w:val="20"/>
          <w:szCs w:val="20"/>
          <w:highlight w:val="white"/>
          <w:rtl w:val="0"/>
        </w:rPr>
        <w:t xml:space="preserve">[3] Solo letras y espacio entre palabras, primera de cada palabra en mayúsculas</w:t>
      </w:r>
    </w:p>
    <w:p w:rsidR="00000000" w:rsidDel="00000000" w:rsidP="00000000" w:rsidRDefault="00000000" w:rsidRPr="00000000" w14:paraId="000000DF">
      <w:pPr>
        <w:rPr>
          <w:rFonts w:ascii="Verdana" w:cs="Verdana" w:eastAsia="Verdana" w:hAnsi="Verdana"/>
          <w:color w:val="1a1a1a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rFonts w:ascii="Verdana" w:cs="Verdana" w:eastAsia="Verdana" w:hAnsi="Verdana"/>
          <w:color w:val="1a1a1a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rFonts w:ascii="Verdana" w:cs="Verdana" w:eastAsia="Verdana" w:hAnsi="Verdana"/>
          <w:color w:val="1a1a1a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rFonts w:ascii="Verdana" w:cs="Verdana" w:eastAsia="Verdana" w:hAnsi="Verdana"/>
          <w:color w:val="1a1a1a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rFonts w:ascii="Verdana" w:cs="Verdana" w:eastAsia="Verdana" w:hAnsi="Verdana"/>
          <w:color w:val="1a1a1a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rFonts w:ascii="Verdana" w:cs="Verdana" w:eastAsia="Verdana" w:hAnsi="Verdana"/>
          <w:color w:val="1a1a1a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rFonts w:ascii="Verdana" w:cs="Verdana" w:eastAsia="Verdana" w:hAnsi="Verdana"/>
          <w:color w:val="1a1a1a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rFonts w:ascii="Average" w:cs="Average" w:eastAsia="Average" w:hAnsi="Average"/>
          <w:sz w:val="48"/>
          <w:szCs w:val="48"/>
        </w:rPr>
      </w:pPr>
      <w:r w:rsidDel="00000000" w:rsidR="00000000" w:rsidRPr="00000000">
        <w:rPr>
          <w:rFonts w:ascii="Average" w:cs="Average" w:eastAsia="Average" w:hAnsi="Average"/>
          <w:sz w:val="48"/>
          <w:szCs w:val="48"/>
          <w:rtl w:val="0"/>
        </w:rPr>
        <w:t xml:space="preserve">Modelo relacional</w:t>
      </w:r>
    </w:p>
    <w:p w:rsidR="00000000" w:rsidDel="00000000" w:rsidP="00000000" w:rsidRDefault="00000000" w:rsidRPr="00000000" w14:paraId="000000E7">
      <w:pPr>
        <w:rPr>
          <w:rFonts w:ascii="Average" w:cs="Average" w:eastAsia="Average" w:hAnsi="Average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Películas(año(PK), título(PK), idioma, género, calificación, duración, DNI_director)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Actor(DNI_personal(PK))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  <w:t xml:space="preserve">Director(DNI_personal(PK))</w:t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  <w:t xml:space="preserve">Personal(DNI(PK), nombre, año nacimiento, nacionalidad)</w:t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Crítica(id(PK), crítico, puntuación, texto, url_págWeb(FK), año_pelicula(FK), título_película(FK))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Carátula(id(PK), tamaño, tipo, url_págWeb(FK), año_pelicula(FK), título_película(FK))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Pág. Web(url(PK), tipo)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  <w:t xml:space="preserve">Películas_Actor(DNI_actor(FPK), año_pelicula(FPK), titulo_pelicula(FPK))</w:t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rFonts w:ascii="Verdana" w:cs="Verdana" w:eastAsia="Verdana" w:hAnsi="Verdana"/>
          <w:color w:val="1a1a1a"/>
          <w:sz w:val="20"/>
          <w:szCs w:val="20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1a1a1a"/>
          <w:sz w:val="20"/>
          <w:szCs w:val="20"/>
          <w:highlight w:val="white"/>
        </w:rPr>
        <w:drawing>
          <wp:inline distB="114300" distT="114300" distL="114300" distR="114300">
            <wp:extent cx="5731200" cy="43053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rFonts w:ascii="Verdana" w:cs="Verdana" w:eastAsia="Verdana" w:hAnsi="Verdana"/>
          <w:color w:val="1a1a1a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rFonts w:ascii="Verdana" w:cs="Verdana" w:eastAsia="Verdana" w:hAnsi="Verdana"/>
          <w:color w:val="1a1a1a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rFonts w:ascii="Verdana" w:cs="Verdana" w:eastAsia="Verdana" w:hAnsi="Verdana"/>
          <w:color w:val="1a1a1a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rFonts w:ascii="Verdana" w:cs="Verdana" w:eastAsia="Verdana" w:hAnsi="Verdana"/>
          <w:color w:val="1a1a1a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sectPr>
      <w:footerReference r:id="rId9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Verdana"/>
  <w:font w:name="Average">
    <w:embedRegular w:fontKey="{00000000-0000-0000-0000-000000000000}" r:id="rId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FE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verage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