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85A9" w14:textId="23F0F488" w:rsidR="00A351C0" w:rsidRPr="00C5749A" w:rsidRDefault="00A351C0" w:rsidP="00A351C0">
      <w:pPr>
        <w:jc w:val="center"/>
        <w:rPr>
          <w:rFonts w:ascii="Calibri" w:eastAsia="MS Gothic" w:hAnsi="Calibri" w:cs="Calibri"/>
          <w:b/>
          <w:bCs/>
          <w:i/>
          <w:i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749A">
        <w:rPr>
          <w:rFonts w:ascii="Calibri" w:eastAsia="MS Gothic" w:hAnsi="Calibri" w:cs="Calibri"/>
          <w:b/>
          <w:bCs/>
          <w:i/>
          <w:i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Conception du Modèle Relationnel</w:t>
      </w:r>
    </w:p>
    <w:p w14:paraId="13A39CED" w14:textId="7B2A7F24" w:rsidR="00CE44D5" w:rsidRPr="004F1A57" w:rsidRDefault="00CE44D5" w:rsidP="00CE44D5">
      <w:pPr>
        <w:rPr>
          <w:rFonts w:ascii="Calibri" w:hAnsi="Calibri" w:cs="Calibri"/>
          <w:b/>
          <w:b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F1A57">
        <w:rPr>
          <w:rFonts w:ascii="MS Gothic" w:eastAsia="MS Gothic" w:hAnsi="MS Gothic" w:cs="MS Gothic" w:hint="eastAsia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Ⅰ</w:t>
      </w:r>
      <w:r w:rsidRPr="004F1A57">
        <w:rPr>
          <w:rFonts w:ascii="Calibri" w:eastAsia="MS Gothic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.</w:t>
      </w:r>
      <w:r w:rsidRPr="004F1A57">
        <w:rPr>
          <w:rFonts w:ascii="Calibri" w:hAnsi="Calibri" w:cs="Calibri"/>
          <w:b/>
          <w:b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  <w:r w:rsidRPr="004F1A57">
        <w:rPr>
          <w:rFonts w:ascii="Calibri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Normalisation en 3NF</w:t>
      </w:r>
    </w:p>
    <w:p w14:paraId="06C7F88F" w14:textId="77777777" w:rsidR="00CE44D5" w:rsidRPr="004F1A57" w:rsidRDefault="00CE44D5" w:rsidP="00CE44D5">
      <w:pPr>
        <w:numPr>
          <w:ilvl w:val="0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  <w:b/>
          <w:bCs/>
        </w:rPr>
        <w:t>Principe :</w:t>
      </w:r>
      <w:r w:rsidRPr="004F1A57">
        <w:rPr>
          <w:rFonts w:ascii="Calibri" w:hAnsi="Calibri" w:cs="Calibri"/>
        </w:rPr>
        <w:t xml:space="preserve"> chaque attribut dépend uniquement de la clé primaire, sans dépendance transitive ni redondance. </w:t>
      </w:r>
    </w:p>
    <w:p w14:paraId="40972BDD" w14:textId="77777777" w:rsidR="00CE44D5" w:rsidRPr="004F1A57" w:rsidRDefault="00CE44D5" w:rsidP="00CE44D5">
      <w:pPr>
        <w:numPr>
          <w:ilvl w:val="0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  <w:b/>
          <w:bCs/>
        </w:rPr>
        <w:t>Exemple :</w:t>
      </w:r>
      <w:r w:rsidRPr="004F1A57">
        <w:rPr>
          <w:rFonts w:ascii="Calibri" w:hAnsi="Calibri" w:cs="Calibri"/>
        </w:rPr>
        <w:t xml:space="preserve"> </w:t>
      </w:r>
    </w:p>
    <w:p w14:paraId="027A93AE" w14:textId="6C60511F" w:rsidR="00CE44D5" w:rsidRPr="004F1A57" w:rsidRDefault="00CE44D5" w:rsidP="00CE44D5">
      <w:pPr>
        <w:numPr>
          <w:ilvl w:val="1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Avant </w:t>
      </w:r>
      <w:r w:rsidRPr="004F1A57">
        <w:rPr>
          <w:rFonts w:ascii="Calibri" w:hAnsi="Calibri" w:cs="Calibri"/>
        </w:rPr>
        <w:t xml:space="preserve">: Transaction (transaction_id, client_id, nom_agence, nom_segment, montant) → nom_agence et nom_segment dépendent de client. </w:t>
      </w:r>
    </w:p>
    <w:p w14:paraId="33803E3F" w14:textId="77777777" w:rsidR="00CE44D5" w:rsidRPr="004F1A57" w:rsidRDefault="00CE44D5" w:rsidP="00CE44D5">
      <w:pPr>
        <w:numPr>
          <w:ilvl w:val="1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Après 3NF </w:t>
      </w:r>
      <w:r w:rsidRPr="004F1A57">
        <w:rPr>
          <w:rFonts w:ascii="Calibri" w:hAnsi="Calibri" w:cs="Calibri"/>
        </w:rPr>
        <w:t xml:space="preserve">: </w:t>
      </w:r>
    </w:p>
    <w:p w14:paraId="59E0CE08" w14:textId="01D71343" w:rsidR="00CE44D5" w:rsidRPr="004F1A57" w:rsidRDefault="00CE44D5" w:rsidP="00CE44D5">
      <w:pPr>
        <w:numPr>
          <w:ilvl w:val="2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</w:rPr>
        <w:t xml:space="preserve">Client (client_id, agence_id, segment_id) </w:t>
      </w:r>
    </w:p>
    <w:p w14:paraId="204CDCE7" w14:textId="3C7B3F6B" w:rsidR="00CE44D5" w:rsidRPr="004F1A57" w:rsidRDefault="00CE44D5" w:rsidP="00CE44D5">
      <w:pPr>
        <w:numPr>
          <w:ilvl w:val="2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</w:rPr>
        <w:t xml:space="preserve">Agence (agence_id, nom_agence) </w:t>
      </w:r>
    </w:p>
    <w:p w14:paraId="3FC35525" w14:textId="3699C9E6" w:rsidR="00CE44D5" w:rsidRPr="004F1A57" w:rsidRDefault="00CE44D5" w:rsidP="00CE44D5">
      <w:pPr>
        <w:numPr>
          <w:ilvl w:val="2"/>
          <w:numId w:val="1"/>
        </w:numPr>
        <w:rPr>
          <w:rFonts w:ascii="Calibri" w:hAnsi="Calibri" w:cs="Calibri"/>
        </w:rPr>
      </w:pPr>
      <w:r w:rsidRPr="004F1A57">
        <w:rPr>
          <w:rFonts w:ascii="Calibri" w:hAnsi="Calibri" w:cs="Calibri"/>
        </w:rPr>
        <w:t>Segment (segment_id, nom_segment)</w:t>
      </w:r>
    </w:p>
    <w:p w14:paraId="31C01C8A" w14:textId="7A234D20" w:rsidR="00CE44D5" w:rsidRPr="004F1A57" w:rsidRDefault="00CE44D5" w:rsidP="00CE44D5">
      <w:pPr>
        <w:rPr>
          <w:rFonts w:ascii="Calibri" w:eastAsia="MS Gothic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F1A57">
        <w:rPr>
          <w:rFonts w:ascii="MS Gothic" w:eastAsia="MS Gothic" w:hAnsi="MS Gothic" w:cs="MS Gothic" w:hint="eastAsia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Ⅱ</w:t>
      </w:r>
      <w:r w:rsidRPr="004F1A57">
        <w:rPr>
          <w:rFonts w:ascii="Calibri" w:eastAsia="MS Gothic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. Clés et Contraintes</w:t>
      </w:r>
    </w:p>
    <w:p w14:paraId="3213B4F2" w14:textId="77777777" w:rsidR="00CE44D5" w:rsidRPr="004F1A57" w:rsidRDefault="00CE44D5" w:rsidP="00CE44D5">
      <w:pPr>
        <w:numPr>
          <w:ilvl w:val="0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Clés primaires (PRIMARY KEY) :</w:t>
      </w:r>
      <w:r w:rsidRPr="004F1A57">
        <w:rPr>
          <w:rFonts w:ascii="Calibri" w:eastAsia="MS Gothic" w:hAnsi="Calibri" w:cs="Calibri"/>
        </w:rPr>
        <w:t xml:space="preserve"> garantissent l’unicité des lignes. </w:t>
      </w:r>
    </w:p>
    <w:p w14:paraId="39118773" w14:textId="77777777" w:rsidR="00CE44D5" w:rsidRPr="004F1A57" w:rsidRDefault="00CE44D5" w:rsidP="00CE44D5">
      <w:pPr>
        <w:numPr>
          <w:ilvl w:val="0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Clés étrangères (FOREIGN KEY) :</w:t>
      </w:r>
      <w:r w:rsidRPr="004F1A57">
        <w:rPr>
          <w:rFonts w:ascii="Calibri" w:eastAsia="MS Gothic" w:hAnsi="Calibri" w:cs="Calibri"/>
        </w:rPr>
        <w:t xml:space="preserve"> assurent l’intégrité entre les tables. </w:t>
      </w:r>
    </w:p>
    <w:p w14:paraId="708610F4" w14:textId="77777777" w:rsidR="00CE44D5" w:rsidRPr="004F1A57" w:rsidRDefault="00CE44D5" w:rsidP="00CE44D5">
      <w:pPr>
        <w:numPr>
          <w:ilvl w:val="0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Contraintes :</w:t>
      </w:r>
      <w:r w:rsidRPr="004F1A57">
        <w:rPr>
          <w:rFonts w:ascii="Calibri" w:eastAsia="MS Gothic" w:hAnsi="Calibri" w:cs="Calibri"/>
        </w:rPr>
        <w:t xml:space="preserve"> </w:t>
      </w:r>
    </w:p>
    <w:p w14:paraId="62455A19" w14:textId="77777777" w:rsidR="00CE44D5" w:rsidRPr="004F1A57" w:rsidRDefault="00CE44D5" w:rsidP="00CE44D5">
      <w:pPr>
        <w:numPr>
          <w:ilvl w:val="1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NOT NULL </w:t>
      </w:r>
      <w:r w:rsidRPr="004F1A57">
        <w:rPr>
          <w:rFonts w:ascii="Calibri" w:eastAsia="MS Gothic" w:hAnsi="Calibri" w:cs="Calibri"/>
        </w:rPr>
        <w:t xml:space="preserve">→ valeur obligatoire </w:t>
      </w:r>
    </w:p>
    <w:p w14:paraId="199E5BDC" w14:textId="77777777" w:rsidR="00CE44D5" w:rsidRPr="004F1A57" w:rsidRDefault="00CE44D5" w:rsidP="00CE44D5">
      <w:pPr>
        <w:numPr>
          <w:ilvl w:val="1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UNIQUE </w:t>
      </w:r>
      <w:r w:rsidRPr="004F1A57">
        <w:rPr>
          <w:rFonts w:ascii="Calibri" w:eastAsia="MS Gothic" w:hAnsi="Calibri" w:cs="Calibri"/>
        </w:rPr>
        <w:t xml:space="preserve">→ pas de doublons </w:t>
      </w:r>
    </w:p>
    <w:p w14:paraId="6B36B42D" w14:textId="1B01B3B1" w:rsidR="00CE44D5" w:rsidRPr="004F1A57" w:rsidRDefault="00CE44D5" w:rsidP="00CE44D5">
      <w:pPr>
        <w:numPr>
          <w:ilvl w:val="1"/>
          <w:numId w:val="2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color w:val="000000" w:themeColor="text1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CHECK </w:t>
      </w:r>
      <w:r w:rsidRPr="004F1A57">
        <w:rPr>
          <w:rFonts w:ascii="Calibri" w:eastAsia="MS Gothic" w:hAnsi="Calibri" w:cs="Calibri"/>
        </w:rPr>
        <w:t xml:space="preserve">→ contrôle des valeurs (montant &gt;= 0, type_operation </w:t>
      </w:r>
      <w:r w:rsidR="005267EC" w:rsidRPr="004F1A57">
        <w:rPr>
          <w:rFonts w:ascii="Calibri" w:eastAsia="MS Gothic" w:hAnsi="Calibri" w:cs="Calibri"/>
        </w:rPr>
        <w:t xml:space="preserve">in </w:t>
      </w:r>
      <w:r w:rsidRPr="004F1A57">
        <w:rPr>
          <w:rFonts w:ascii="Calibri" w:eastAsia="MS Gothic" w:hAnsi="Calibri" w:cs="Calibri"/>
        </w:rPr>
        <w:t xml:space="preserve">('Credit','Debit')) </w:t>
      </w:r>
    </w:p>
    <w:p w14:paraId="7A2EE104" w14:textId="08781E7A" w:rsidR="00CE44D5" w:rsidRPr="004F1A57" w:rsidRDefault="00CE44D5" w:rsidP="00CE44D5">
      <w:pPr>
        <w:rPr>
          <w:rFonts w:ascii="Calibri" w:eastAsia="MS Gothic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4F1A57">
        <w:rPr>
          <w:rFonts w:ascii="MS Gothic" w:eastAsia="MS Gothic" w:hAnsi="MS Gothic" w:cs="MS Gothic" w:hint="eastAsia"/>
          <w:b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Ⅲ</w:t>
      </w:r>
      <w:r w:rsidRPr="004F1A57">
        <w:rPr>
          <w:rFonts w:ascii="Calibri" w:eastAsia="MS Gothic" w:hAnsi="Calibri" w:cs="Calibri"/>
          <w:b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.</w:t>
      </w:r>
      <w:r w:rsidRPr="004F1A57">
        <w:rPr>
          <w:rFonts w:ascii="Calibri" w:eastAsia="MS Gothic" w:hAnsi="Calibri" w:cs="Calibri"/>
          <w:b/>
          <w:bCs/>
          <w:i/>
          <w:iCs/>
          <w:color w:val="70AD47"/>
          <w:spacing w:val="10"/>
          <w:sz w:val="32"/>
          <w:szCs w:val="32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Justification des choix</w:t>
      </w:r>
    </w:p>
    <w:p w14:paraId="737B4771" w14:textId="77777777" w:rsidR="00CE44D5" w:rsidRPr="004F1A57" w:rsidRDefault="00CE44D5" w:rsidP="00CE44D5">
      <w:pPr>
        <w:numPr>
          <w:ilvl w:val="0"/>
          <w:numId w:val="3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Séparation des tables :</w:t>
      </w:r>
      <w:r w:rsidRPr="004F1A57">
        <w:rPr>
          <w:rFonts w:ascii="Calibri" w:eastAsia="MS Gothic" w:hAnsi="Calibri" w:cs="Calibri"/>
        </w:rPr>
        <w:t xml:space="preserve"> éviter redondance, améliorer performance, faciliter maintenance, évolutivité, intégrité des données. </w:t>
      </w:r>
    </w:p>
    <w:p w14:paraId="5B70B6F4" w14:textId="518516AF" w:rsidR="00CE44D5" w:rsidRPr="004F1A57" w:rsidRDefault="00CE44D5" w:rsidP="00CE44D5">
      <w:pPr>
        <w:numPr>
          <w:ilvl w:val="0"/>
          <w:numId w:val="3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Compte entre client et transaction :</w:t>
      </w:r>
      <w:r w:rsidRPr="004F1A57">
        <w:rPr>
          <w:rFonts w:ascii="Calibri" w:eastAsia="MS Gothic" w:hAnsi="Calibri" w:cs="Calibri"/>
        </w:rPr>
        <w:t xml:space="preserve"> un client peut avoir plusieurs comptes. </w:t>
      </w:r>
    </w:p>
    <w:p w14:paraId="0E27A70E" w14:textId="4318F852" w:rsidR="00CE44D5" w:rsidRPr="004F1A57" w:rsidRDefault="00CE44D5" w:rsidP="00CE44D5">
      <w:pPr>
        <w:numPr>
          <w:ilvl w:val="0"/>
          <w:numId w:val="3"/>
        </w:numPr>
        <w:rPr>
          <w:rFonts w:ascii="Calibri" w:eastAsia="MS Gothic" w:hAnsi="Calibri" w:cs="Calibri"/>
        </w:rPr>
      </w:pPr>
      <w:r w:rsidRPr="004F1A57">
        <w:rPr>
          <w:rFonts w:ascii="Calibri" w:eastAsia="MS Gothic" w:hAnsi="Calibri" w:cs="Calibri"/>
          <w:b/>
          <w:bCs/>
        </w:rPr>
        <w:t>Produit :</w:t>
      </w:r>
      <w:r w:rsidRPr="004F1A57">
        <w:rPr>
          <w:rFonts w:ascii="Calibri" w:eastAsia="MS Gothic" w:hAnsi="Calibri" w:cs="Calibri"/>
        </w:rPr>
        <w:t xml:space="preserve"> relier transactions au type de produit, organiser taux d’intérêt.</w:t>
      </w:r>
    </w:p>
    <w:p w14:paraId="34CC076A" w14:textId="22407398" w:rsidR="00CE44D5" w:rsidRPr="004F1A57" w:rsidRDefault="00CE44D5">
      <w:pPr>
        <w:rPr>
          <w:rFonts w:ascii="Calibri" w:hAnsi="Calibri" w:cs="Calibri"/>
        </w:rPr>
      </w:pPr>
    </w:p>
    <w:sectPr w:rsidR="00CE44D5" w:rsidRPr="004F1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59F8"/>
    <w:multiLevelType w:val="multilevel"/>
    <w:tmpl w:val="AA9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43337"/>
    <w:multiLevelType w:val="multilevel"/>
    <w:tmpl w:val="E5D0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B36E4C"/>
    <w:multiLevelType w:val="multilevel"/>
    <w:tmpl w:val="561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4785">
    <w:abstractNumId w:val="0"/>
  </w:num>
  <w:num w:numId="2" w16cid:durableId="1595357290">
    <w:abstractNumId w:val="2"/>
  </w:num>
  <w:num w:numId="3" w16cid:durableId="286670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D5"/>
    <w:rsid w:val="001250FA"/>
    <w:rsid w:val="00207C39"/>
    <w:rsid w:val="004F1A57"/>
    <w:rsid w:val="005267EC"/>
    <w:rsid w:val="00833FB9"/>
    <w:rsid w:val="009E675D"/>
    <w:rsid w:val="00A351C0"/>
    <w:rsid w:val="00C5749A"/>
    <w:rsid w:val="00CE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E50B"/>
  <w15:chartTrackingRefBased/>
  <w15:docId w15:val="{53616E9F-2082-46FB-A5E4-F7DEA984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44D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44D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44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44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44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44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44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44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44D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44D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4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nordin saidi</dc:creator>
  <cp:keywords/>
  <dc:description/>
  <cp:lastModifiedBy>nordin saidi</cp:lastModifiedBy>
  <cp:revision>6</cp:revision>
  <dcterms:created xsi:type="dcterms:W3CDTF">2026-04-08T14:21:00Z</dcterms:created>
  <dcterms:modified xsi:type="dcterms:W3CDTF">2026-04-08T14:58:00Z</dcterms:modified>
</cp:coreProperties>
</file>