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Judul di naskah:</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p>
    <w:p>
      <w:pPr>
        <w:spacing w:before="40" w:after="100" w:line="269" w:lineRule="auto"/>
        <w:bidi w:val="0"/>
        <w:jc w:val="left"/>
      </w:pPr>
      <w:r>
        <w:rPr>
          <w:rFonts w:ascii="Amiri" w:hAnsi="Amiri" w:cs="Amiri" w:eastAsia="Amiri"/>
          <w:b w:val="0"/>
          <w:i/>
          <w:color w:val="1F2937"/>
          <w:sz w:val="24"/>
          <w:szCs w:val="28"/>
          <w:iCs/>
        </w:rPr>
        <w:t>Teks Arab asli rujukan:</w:t>
      </w:r>
    </w:p>
    <w:p>
      <w:pPr>
        <w:spacing w:before="40" w:after="100" w:line="269" w:lineRule="auto"/>
        <w:bidi w:val="1"/>
        <w:jc w:val="start"/>
      </w:pP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color w:val="1F2937"/>
          <w:sz w:val="24"/>
          <w:szCs w:val="28"/>
          <w:iCs/>
        </w:rPr>
        <w:t>TATACARA PRAKTIK LENGKAP MENURUT NASKAH HAL 49:</w:t>
      </w:r>
    </w:p>
    <w:p>
      <w:pPr>
        <w:spacing w:before="40" w:after="100" w:line="269" w:lineRule="auto"/>
        <w:bidi w:val="0"/>
        <w:jc w:val="left"/>
      </w:pPr>
      <w:r>
        <w:rPr>
          <w:rFonts w:ascii="Amiri" w:hAnsi="Amiri" w:cs="Amiri" w:eastAsia="Amiri"/>
          <w:b w:val="0"/>
          <w:i/>
          <w:color w:val="1F2937"/>
          <w:sz w:val="24"/>
          <w:szCs w:val="28"/>
          <w:iCs/>
        </w:rPr>
        <w:t>1. Konteks yang ditulis penulis (bukan tatacara, tapi latar):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 sebagian tawabi' ifrit yang menyerupai manusia, tinggal dekat pohon tinggi dan masuk ke kebun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الْجِبَالَ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وَالْخَرَائِبَ</w:t>
      </w:r>
      <w:r>
        <w:rPr>
          <w:rFonts w:ascii="Amiri" w:hAnsi="Amiri" w:cs="Amiri" w:eastAsia="Amiri"/>
          <w:b w:val="0"/>
          <w:i w:val="0"/>
          <w:color w:val="1F2937"/>
          <w:sz w:val="24"/>
          <w:szCs w:val="28"/>
        </w:rPr>
        <w:t xml:space="preserve"> - sebagian sabasib tinggal di gunung dan reruntuhan kosong</w:t>
      </w:r>
    </w:p>
    <w:p>
      <w:pPr>
        <w:spacing w:before="40" w:after="100" w:line="269" w:lineRule="auto"/>
        <w:bidi w:val="0"/>
        <w:jc w:val="left"/>
      </w:pPr>
      <w:r>
        <w:rPr>
          <w:rFonts w:ascii="Amiri" w:hAnsi="Amiri" w:cs="Amiri" w:eastAsia="Amiri"/>
          <w:b w:val="0"/>
          <w:i w:val="0"/>
          <w:color w:val="1F2937"/>
          <w:sz w:val="24"/>
          <w:szCs w:val="28"/>
        </w:rPr>
        <w:t xml:space="preserve">- Penulis menyatakan </w:t>
      </w:r>
      <w:r>
        <w:rPr>
          <w:rFonts w:ascii="Amiri" w:hAnsi="Amiri" w:cs="Amiri" w:eastAsia="Amiri"/>
          <w:b w:val="0"/>
          <w:i w:val="0"/>
          <w:color w:val="1F2937"/>
          <w:sz w:val="28"/>
          <w:szCs w:val="32"/>
          <w:rtl/>
        </w:rPr>
        <w:t>كَثْرَةُ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هَؤُلَاءِ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وَالنِّسَاءِ</w:t>
      </w:r>
      <w:r>
        <w:rPr>
          <w:rFonts w:ascii="Amiri" w:hAnsi="Amiri" w:cs="Amiri" w:eastAsia="Amiri"/>
          <w:b w:val="0"/>
          <w:i w:val="0"/>
          <w:color w:val="1F2937"/>
          <w:sz w:val="24"/>
          <w:szCs w:val="28"/>
        </w:rPr>
        <w:t xml:space="preserve"> - kebanyakan mereka berbahaya bagi manusia</w:t>
      </w:r>
    </w:p>
    <w:p>
      <w:pPr>
        <w:spacing w:before="40" w:after="100" w:line="269" w:lineRule="auto"/>
        <w:bidi w:val="0"/>
        <w:jc w:val="left"/>
      </w:pPr>
      <w:r>
        <w:rPr>
          <w:rFonts w:ascii="Amiri" w:hAnsi="Amiri" w:cs="Amiri" w:eastAsia="Amiri"/>
          <w:b w:val="0"/>
          <w:i w:val="0"/>
          <w:color w:val="1F2937"/>
          <w:sz w:val="24"/>
          <w:szCs w:val="28"/>
        </w:rPr>
        <w:t xml:space="preserve">- Penulis menyebut ada </w:t>
      </w:r>
      <w:r>
        <w:rPr>
          <w:rFonts w:ascii="Amiri" w:hAnsi="Amiri" w:cs="Amiri" w:eastAsia="Amiri"/>
          <w:b w:val="0"/>
          <w:i w:val="0"/>
          <w:color w:val="1F2937"/>
          <w:sz w:val="28"/>
          <w:szCs w:val="32"/>
          <w:rtl/>
        </w:rPr>
        <w:t>سَبْعُونَ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وَصْفًا</w:t>
      </w:r>
      <w:r>
        <w:rPr>
          <w:rFonts w:ascii="Amiri" w:hAnsi="Amiri" w:cs="Amiri" w:eastAsia="Amiri"/>
          <w:b w:val="0"/>
          <w:i w:val="0"/>
          <w:color w:val="1F2937"/>
          <w:sz w:val="24"/>
          <w:szCs w:val="28"/>
        </w:rPr>
        <w:t xml:space="preserve"> - 70 deskripsi, dan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نَوْعًا</w:t>
      </w:r>
      <w:r>
        <w:rPr>
          <w:rFonts w:ascii="Amiri" w:hAnsi="Amiri" w:cs="Amiri" w:eastAsia="Amiri"/>
          <w:b w:val="0"/>
          <w:i w:val="0"/>
          <w:color w:val="1F2937"/>
          <w:sz w:val="24"/>
          <w:szCs w:val="28"/>
        </w:rPr>
        <w:t xml:space="preserve"> - 43 jenis kerasukan, tiap jenis ada obatnya</w:t>
      </w:r>
    </w:p>
    <w:p>
      <w:pPr>
        <w:spacing w:before="40" w:after="100" w:line="269" w:lineRule="auto"/>
        <w:bidi w:val="0"/>
        <w:jc w:val="left"/>
      </w:pPr>
      <w:r>
        <w:rPr>
          <w:rFonts w:ascii="Amiri" w:hAnsi="Amiri" w:cs="Amiri" w:eastAsia="Amiri"/>
          <w:b w:val="0"/>
          <w:i/>
          <w:color w:val="1F2937"/>
          <w:sz w:val="24"/>
          <w:szCs w:val="28"/>
          <w:iCs/>
        </w:rPr>
        <w:t>2. Media yang disebut untuk pengobatan pertama:</w:t>
      </w:r>
    </w:p>
    <w:p>
      <w:pPr>
        <w:spacing w:before="40" w:after="100" w:line="269" w:lineRule="auto"/>
        <w:bidi w:val="0"/>
        <w:jc w:val="left"/>
      </w:pPr>
      <w:r>
        <w:rPr>
          <w:rFonts w:ascii="Amiri" w:hAnsi="Amiri" w:cs="Amiri" w:eastAsia="Amiri"/>
          <w:b w:val="0"/>
          <w:i w:val="0"/>
          <w:color w:val="1F2937"/>
          <w:sz w:val="24"/>
          <w:szCs w:val="28"/>
        </w:rPr>
        <w:t xml:space="preserve">- Dahinya pasien: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عَيْنَيْهِ</w:t>
      </w:r>
      <w:r>
        <w:rPr>
          <w:rFonts w:ascii="Amiri" w:hAnsi="Amiri" w:cs="Amiri" w:eastAsia="Amiri"/>
          <w:b w:val="0"/>
          <w:i w:val="0"/>
          <w:color w:val="1F2937"/>
          <w:sz w:val="24"/>
          <w:szCs w:val="28"/>
        </w:rPr>
        <w:t xml:space="preserve"> - di antara dua mata (di dahi tengah)</w:t>
      </w:r>
    </w:p>
    <w:p>
      <w:pPr>
        <w:spacing w:before="40" w:after="100" w:line="269" w:lineRule="auto"/>
        <w:bidi w:val="0"/>
        <w:jc w:val="left"/>
      </w:pPr>
      <w:r>
        <w:rPr>
          <w:rFonts w:ascii="Amiri" w:hAnsi="Amiri" w:cs="Amiri" w:eastAsia="Amiri"/>
          <w:b w:val="0"/>
          <w:i w:val="0"/>
          <w:color w:val="1F2937"/>
          <w:sz w:val="24"/>
          <w:szCs w:val="28"/>
        </w:rPr>
        <w:t xml:space="preserve">- Tangan kanannya: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الْيُمْنَى</w:t>
      </w:r>
    </w:p>
    <w:p>
      <w:pPr>
        <w:spacing w:before="40" w:after="100" w:line="269" w:lineRule="auto"/>
        <w:bidi w:val="0"/>
        <w:jc w:val="left"/>
      </w:pPr>
      <w:r>
        <w:rPr>
          <w:rFonts w:ascii="Amiri" w:hAnsi="Amiri" w:cs="Amiri" w:eastAsia="Amiri"/>
          <w:b w:val="0"/>
          <w:i/>
          <w:color w:val="1F2937"/>
          <w:sz w:val="24"/>
          <w:szCs w:val="28"/>
          <w:iCs/>
        </w:rPr>
        <w:t>3. Langkah ke-1 - Tulis di antara dua mata:</w:t>
      </w:r>
    </w:p>
    <w:p>
      <w:pPr>
        <w:spacing w:before="40" w:after="100" w:line="269" w:lineRule="auto"/>
        <w:bidi w:val="1"/>
        <w:jc w:val="start"/>
      </w:pP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Yang dimaksud adalah ayat dari Surah As-Sajdah ayat 18-20:</w:t>
      </w:r>
    </w:p>
    <w:p>
      <w:pPr>
        <w:spacing w:before="40" w:after="100" w:line="269" w:lineRule="auto"/>
        <w:bidi w:val="1"/>
        <w:jc w:val="start"/>
      </w:pPr>
      <w:r>
        <w:rPr>
          <w:rFonts w:ascii="Amiri" w:hAnsi="Amiri" w:cs="Amiri" w:eastAsia="Amiri"/>
          <w:b w:val="0"/>
          <w:i w:val="0"/>
          <w:color w:val="1F2937"/>
          <w:sz w:val="42"/>
          <w:szCs w:val="46"/>
          <w:rtl/>
        </w:rPr>
        <w:t>أَفَمَنْ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يَسْتَوُونَ</w:t>
      </w:r>
      <w:r>
        <w:rPr>
          <w:rFonts w:ascii="Amiri" w:hAnsi="Amiri" w:cs="Amiri" w:eastAsia="Amiri"/>
          <w:b w:val="0"/>
          <w:i w:val="0"/>
          <w:color w:val="1F2937"/>
          <w:sz w:val="38"/>
          <w:szCs w:val="42"/>
          <w:rtl/>
        </w:rPr>
        <w:t xml:space="preserve"> (18)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tl/>
        </w:rPr>
        <w:t xml:space="preserve"> (19)</w:t>
      </w:r>
    </w:p>
    <w:p>
      <w:pPr>
        <w:spacing w:before="40" w:after="100" w:line="269" w:lineRule="auto"/>
        <w:bidi w:val="0"/>
        <w:jc w:val="left"/>
      </w:pPr>
      <w:r>
        <w:rPr>
          <w:rFonts w:ascii="Amiri" w:hAnsi="Amiri" w:cs="Amiri" w:eastAsia="Amiri"/>
          <w:b w:val="0"/>
          <w:i w:val="0"/>
          <w:color w:val="1F2937"/>
          <w:sz w:val="24"/>
          <w:szCs w:val="28"/>
        </w:rPr>
        <w:t xml:space="preserve">Di naskah tertulis sampai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 kemungkinan salah cetak/kurang jelas, yang benar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color w:val="1F2937"/>
          <w:sz w:val="24"/>
          <w:szCs w:val="28"/>
          <w:iCs/>
        </w:rPr>
        <w:t>4. Langkah ke-2 - Tulis di tangan kanan:</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p>
    <w:p>
      <w:pPr>
        <w:spacing w:before="40" w:after="100" w:line="269" w:lineRule="auto"/>
        <w:bidi w:val="0"/>
        <w:jc w:val="left"/>
      </w:pPr>
      <w:r>
        <w:rPr>
          <w:rFonts w:ascii="Amiri" w:hAnsi="Amiri" w:cs="Amiri" w:eastAsia="Amiri"/>
          <w:b w:val="0"/>
          <w:i w:val="0"/>
          <w:color w:val="1F2937"/>
          <w:sz w:val="24"/>
          <w:szCs w:val="28"/>
        </w:rPr>
        <w:t>Tulis Rajah Khatam Sulaiman yang memiliki 7 tanduk (seperti gambar bintang/segel di akhir Hal 49)</w:t>
      </w:r>
    </w:p>
    <w:p>
      <w:pPr>
        <w:spacing w:before="40" w:after="100" w:line="269" w:lineRule="auto"/>
        <w:bidi w:val="0"/>
        <w:jc w:val="left"/>
      </w:pPr>
      <w:r>
        <w:rPr>
          <w:rFonts w:ascii="Amiri" w:hAnsi="Amiri" w:cs="Amiri" w:eastAsia="Amiri"/>
          <w:b w:val="0"/>
          <w:i/>
          <w:color w:val="1F2937"/>
          <w:sz w:val="24"/>
          <w:szCs w:val="28"/>
          <w:iCs/>
        </w:rPr>
        <w:t>5. Langkah ke-3 - Isi 7 tanduk:</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val="0"/>
          <w:color w:val="1F2937"/>
          <w:sz w:val="24"/>
          <w:szCs w:val="28"/>
        </w:rPr>
        <w:t>Di dalam setiap tanduk dari 7 tanduk itu, tulis satu huruf:</w:t>
      </w:r>
    </w:p>
    <w:p>
      <w:pPr>
        <w:spacing w:before="40" w:after="100" w:line="269" w:lineRule="auto"/>
        <w:bidi w:val="0"/>
        <w:jc w:val="left"/>
      </w:pPr>
      <w:r>
        <w:rPr>
          <w:rFonts w:ascii="Amiri" w:hAnsi="Amiri" w:cs="Amiri" w:eastAsia="Amiri"/>
          <w:b w:val="0"/>
          <w:i w:val="0"/>
          <w:color w:val="1F2937"/>
          <w:sz w:val="24"/>
          <w:szCs w:val="28"/>
        </w:rPr>
        <w:t xml:space="preserve">Tanduk 1 = </w:t>
      </w:r>
      <w:r>
        <w:rPr>
          <w:rFonts w:ascii="Amiri" w:hAnsi="Amiri" w:cs="Amiri" w:eastAsia="Amiri"/>
          <w:b w:val="0"/>
          <w:i w:val="0"/>
          <w:color w:val="1F2937"/>
          <w:sz w:val="28"/>
          <w:szCs w:val="32"/>
          <w:rtl/>
        </w:rPr>
        <w:t>ف</w:t>
      </w:r>
    </w:p>
    <w:p>
      <w:pPr>
        <w:spacing w:before="40" w:after="100" w:line="269" w:lineRule="auto"/>
        <w:bidi w:val="0"/>
        <w:jc w:val="left"/>
      </w:pPr>
      <w:r>
        <w:rPr>
          <w:rFonts w:ascii="Amiri" w:hAnsi="Amiri" w:cs="Amiri" w:eastAsia="Amiri"/>
          <w:b w:val="0"/>
          <w:i w:val="0"/>
          <w:color w:val="1F2937"/>
          <w:sz w:val="24"/>
          <w:szCs w:val="28"/>
        </w:rPr>
        <w:t xml:space="preserve">Tanduk 2 =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Tanduk 3 = </w:t>
      </w:r>
      <w:r>
        <w:rPr>
          <w:rFonts w:ascii="Amiri" w:hAnsi="Amiri" w:cs="Amiri" w:eastAsia="Amiri"/>
          <w:b w:val="0"/>
          <w:i w:val="0"/>
          <w:color w:val="1F2937"/>
          <w:sz w:val="28"/>
          <w:szCs w:val="32"/>
          <w:rtl/>
        </w:rPr>
        <w:t>ش</w:t>
      </w:r>
    </w:p>
    <w:p>
      <w:pPr>
        <w:spacing w:before="40" w:after="100" w:line="269" w:lineRule="auto"/>
        <w:bidi w:val="0"/>
        <w:jc w:val="left"/>
      </w:pPr>
      <w:r>
        <w:rPr>
          <w:rFonts w:ascii="Amiri" w:hAnsi="Amiri" w:cs="Amiri" w:eastAsia="Amiri"/>
          <w:b w:val="0"/>
          <w:i w:val="0"/>
          <w:color w:val="1F2937"/>
          <w:sz w:val="24"/>
          <w:szCs w:val="28"/>
        </w:rPr>
        <w:t xml:space="preserve">Tanduk 4 = </w:t>
      </w:r>
      <w:r>
        <w:rPr>
          <w:rFonts w:ascii="Amiri" w:hAnsi="Amiri" w:cs="Amiri" w:eastAsia="Amiri"/>
          <w:b w:val="0"/>
          <w:i w:val="0"/>
          <w:color w:val="1F2937"/>
          <w:sz w:val="28"/>
          <w:szCs w:val="32"/>
          <w:rtl/>
        </w:rPr>
        <w:t>ث</w:t>
      </w:r>
    </w:p>
    <w:p>
      <w:pPr>
        <w:spacing w:before="40" w:after="100" w:line="269" w:lineRule="auto"/>
        <w:bidi w:val="0"/>
        <w:jc w:val="left"/>
      </w:pPr>
      <w:r>
        <w:rPr>
          <w:rFonts w:ascii="Amiri" w:hAnsi="Amiri" w:cs="Amiri" w:eastAsia="Amiri"/>
          <w:b w:val="0"/>
          <w:i w:val="0"/>
          <w:color w:val="1F2937"/>
          <w:sz w:val="24"/>
          <w:szCs w:val="28"/>
        </w:rPr>
        <w:t xml:space="preserve">Tanduk 5 = </w:t>
      </w:r>
      <w:r>
        <w:rPr>
          <w:rFonts w:ascii="Amiri" w:hAnsi="Amiri" w:cs="Amiri" w:eastAsia="Amiri"/>
          <w:b w:val="0"/>
          <w:i w:val="0"/>
          <w:color w:val="1F2937"/>
          <w:sz w:val="28"/>
          <w:szCs w:val="32"/>
          <w:rtl/>
        </w:rPr>
        <w:t>خ</w:t>
      </w:r>
    </w:p>
    <w:p>
      <w:pPr>
        <w:spacing w:before="40" w:after="100" w:line="269" w:lineRule="auto"/>
        <w:bidi w:val="0"/>
        <w:jc w:val="left"/>
      </w:pPr>
      <w:r>
        <w:rPr>
          <w:rFonts w:ascii="Amiri" w:hAnsi="Amiri" w:cs="Amiri" w:eastAsia="Amiri"/>
          <w:b w:val="0"/>
          <w:i w:val="0"/>
          <w:color w:val="1F2937"/>
          <w:sz w:val="24"/>
          <w:szCs w:val="28"/>
        </w:rPr>
        <w:t xml:space="preserve">Tanduk 6 = </w:t>
      </w:r>
      <w:r>
        <w:rPr>
          <w:rFonts w:ascii="Amiri" w:hAnsi="Amiri" w:cs="Amiri" w:eastAsia="Amiri"/>
          <w:b w:val="0"/>
          <w:i w:val="0"/>
          <w:color w:val="1F2937"/>
          <w:sz w:val="28"/>
          <w:szCs w:val="32"/>
          <w:rtl/>
        </w:rPr>
        <w:t>ذ</w:t>
      </w:r>
    </w:p>
    <w:p>
      <w:pPr>
        <w:spacing w:before="40" w:after="100" w:line="269" w:lineRule="auto"/>
        <w:bidi w:val="0"/>
        <w:jc w:val="left"/>
      </w:pPr>
      <w:r>
        <w:rPr>
          <w:rFonts w:ascii="Amiri" w:hAnsi="Amiri" w:cs="Amiri" w:eastAsia="Amiri"/>
          <w:b w:val="0"/>
          <w:i w:val="0"/>
          <w:color w:val="1F2937"/>
          <w:sz w:val="24"/>
          <w:szCs w:val="28"/>
        </w:rPr>
        <w:t xml:space="preserve">Tanduk 7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 naskah tertulis 8 huruf untuk 7 tanduk, kemungkinan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dihitung 1 atau ada salah cetak - dicatat apa adanya)</w:t>
      </w:r>
    </w:p>
    <w:p>
      <w:pPr>
        <w:spacing w:before="40" w:after="100" w:line="269" w:lineRule="auto"/>
        <w:bidi w:val="0"/>
        <w:jc w:val="left"/>
      </w:pPr>
      <w:r>
        <w:rPr>
          <w:rFonts w:ascii="Amiri" w:hAnsi="Amiri" w:cs="Amiri" w:eastAsia="Amiri"/>
          <w:b w:val="0"/>
          <w:i/>
          <w:color w:val="1F2937"/>
          <w:sz w:val="24"/>
          <w:szCs w:val="28"/>
          <w:iCs/>
        </w:rPr>
        <w:t>6. Penutup naskah:</w:t>
      </w:r>
    </w:p>
    <w:p>
      <w:pPr>
        <w:spacing w:before="40" w:after="100" w:line="269" w:lineRule="auto"/>
        <w:bidi w:val="0"/>
        <w:jc w:val="left"/>
      </w:pP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inilah segel-segel itu, Khatam Sulaiman.</w:t>
      </w:r>
    </w:p>
    <w:p>
      <w:pPr>
        <w:spacing w:before="40" w:after="100" w:line="269" w:lineRule="auto"/>
        <w:bidi w:val="0"/>
        <w:jc w:val="left"/>
      </w:pPr>
      <w:r>
        <w:rPr>
          <w:rFonts w:ascii="Amiri" w:hAnsi="Amiri" w:cs="Amiri" w:eastAsia="Amiri"/>
          <w:b w:val="0"/>
          <w:i/>
          <w:color w:val="1F2937"/>
          <w:sz w:val="24"/>
          <w:szCs w:val="28"/>
          <w:iCs/>
        </w:rPr>
        <w:t>7. Tujuan tertulis:</w:t>
      </w:r>
    </w:p>
    <w:p>
      <w:pPr>
        <w:spacing w:before="40" w:after="100" w:line="269" w:lineRule="auto"/>
        <w:bidi w:val="0"/>
        <w:jc w:val="left"/>
      </w:pP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r>
        <w:rPr>
          <w:rFonts w:ascii="Amiri" w:hAnsi="Amiri" w:cs="Amiri" w:eastAsia="Amiri"/>
          <w:b w:val="0"/>
          <w:i w:val="0"/>
          <w:color w:val="1F2937"/>
          <w:sz w:val="24"/>
          <w:szCs w:val="28"/>
        </w:rPr>
        <w:t xml:space="preserve"> - pengobatan untuk orang yang kerasukan (rajul, imra'ah, shabi, shabiyah) - ini jenis pertama dari 43 jenis yang disebut penulis.</w:t>
      </w:r>
    </w:p>
    <w:p>
      <w:pPr>
        <w:spacing w:before="40" w:after="100" w:line="269" w:lineRule="auto"/>
        <w:bidi w:val="0"/>
        <w:jc w:val="left"/>
      </w:pPr>
      <w:r>
        <w:rPr>
          <w:rFonts w:ascii="Amiri" w:hAnsi="Amiri" w:cs="Amiri" w:eastAsia="Amiri"/>
          <w:b w:val="0"/>
          <w:i/>
          <w:color w:val="1F2937"/>
          <w:sz w:val="24"/>
          <w:szCs w:val="28"/>
          <w:iCs/>
        </w:rPr>
        <w:t>CATATAN PENERJEMAH:</w:t>
      </w:r>
    </w:p>
    <w:p>
      <w:pPr>
        <w:spacing w:before="40" w:after="100" w:line="269" w:lineRule="auto"/>
        <w:bidi w:val="0"/>
        <w:jc w:val="left"/>
      </w:pPr>
      <w:r>
        <w:rPr>
          <w:rFonts w:ascii="Amiri" w:hAnsi="Amiri" w:cs="Amiri" w:eastAsia="Amiri"/>
          <w:b w:val="0"/>
          <w:i w:val="0"/>
          <w:color w:val="1F2937"/>
          <w:sz w:val="24"/>
          <w:szCs w:val="28"/>
        </w:rPr>
        <w:t xml:space="preserve">Ini adalah kutipan isi naskah Hal 49 apa adanya.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dibiarkan tanpa diganti karena bacaan tidak pasti. Tulisan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di naskah tidak dilancarkan. Rajah Khatam Sulaiman 7 tanduk memang ada di akhir halaman. Tidak dianjurkan dan tidak disahkan sebagai amalan medis, hanya dokumentasi isi kitab. Untuk kasus kerasukan/sakit, rujuk ke tenaga medis dan ulama.</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panjang dibuka basmalah dan selawat, memuat kutipan akhir surah (dirujuk catatan ke at-Taubah 9:128), al-Ikhlāṣ, al-Mu‘awwidzatain, al-Fātiḥah, Āli ‘Imrān, dan al-Ḥasyr, lalu rangkaian asma dan qasam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Pengobatan segala penyakit.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wahfazh-hu,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 yumhaa wa yusyfaa.</w:t>
      </w:r>
    </w:p>
    <w:p>
      <w:pPr>
        <w:spacing w:before="40" w:after="100" w:line="269" w:lineRule="auto"/>
        <w:bidi w:val="0"/>
        <w:jc w:val="left"/>
      </w:pPr>
      <w:r>
        <w:rPr>
          <w:rFonts w:ascii="Amiri" w:hAnsi="Amiri" w:cs="Amiri" w:eastAsia="Amiri"/>
          <w:b w:val="0"/>
          <w:i w:val="0"/>
          <w:color w:val="1F2937"/>
          <w:sz w:val="26"/>
          <w:szCs w:val="30"/>
        </w:rPr>
        <w:t>[Wafaq mukhammas 5x5: yunzharul jadwalul ashliyyu fii shuuratish shafhati 58]</w:t>
      </w:r>
    </w:p>
    <w:p>
      <w:pPr>
        <w:spacing w:before="40" w:after="100" w:line="269" w:lineRule="auto"/>
        <w:bidi w:val="0"/>
        <w:jc w:val="left"/>
      </w:pPr>
      <w:r>
        <w:rPr>
          <w:rFonts w:ascii="Amiri" w:hAnsi="Amiri" w:cs="Amiri" w:eastAsia="Amiri"/>
          <w:b w:val="0"/>
          <w:i w:val="0"/>
          <w:color w:val="1F2937"/>
          <w:sz w:val="24"/>
          <w:szCs w:val="28"/>
        </w:rPr>
        <w:t>Dan dengan hak orang pilihan-Mu Nuh dan bahteranya dan apa yang berketurunan di antara keduanya dari para Nabi dan Rasul, sembuhkanlah aku dengan kesembuhan-Mu dan obatilah aku dengan obat-Mu dan sehatkanlah aku dengan kesehatan-Mu dan dengan pemberian kesehatan-Mu, karena sesungguhnya tidak ada tuhan selain Engkau dan tidak ada Tuhan selain-Mu dan jagalah dia, dan semoga Allah bershalawat kepada junjungan kami Muhammad dan kepada keluarga dan sahabatnya.</w:t>
      </w:r>
    </w:p>
    <w:p>
      <w:pPr>
        <w:spacing w:before="40" w:after="100" w:line="269" w:lineRule="auto"/>
        <w:bidi w:val="0"/>
        <w:jc w:val="left"/>
      </w:pPr>
      <w:r>
        <w:rPr>
          <w:rFonts w:ascii="Amiri" w:hAnsi="Amiri" w:cs="Amiri" w:eastAsia="Amiri"/>
          <w:b w:val="0"/>
          <w:i w:val="0"/>
          <w:color w:val="1F2937"/>
          <w:sz w:val="24"/>
          <w:szCs w:val="28"/>
        </w:rPr>
        <w:t>Mukhammas (wafaq 5x5) untuk semua penyakit, dihapus (dilarutkan) dan disembuhkan.</w:t>
      </w:r>
    </w:p>
    <w:p>
      <w:pPr>
        <w:spacing w:before="40" w:after="100" w:line="269" w:lineRule="auto"/>
        <w:bidi w:val="0"/>
        <w:jc w:val="left"/>
      </w:pPr>
      <w:r>
        <w:rPr>
          <w:rFonts w:ascii="Amiri" w:hAnsi="Amiri" w:cs="Amiri" w:eastAsia="Amiri"/>
          <w:b w:val="0"/>
          <w:i w:val="0"/>
          <w:color w:val="1F2937"/>
          <w:sz w:val="24"/>
          <w:szCs w:val="28"/>
        </w:rPr>
        <w:t>[Wafaq mukhammas 5x5: lihat tabel asli di gambar Halaman 58]</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Penutup doa dengan qasam</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(Wafaq kotak 5x5) - gambar tabel asli ada di foto Hal 58</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xml:space="preserve"> (dihapus/dilarutkan dengan air lalu diminum/dipakai)</w:t>
      </w:r>
    </w:p>
    <w:p>
      <w:pPr>
        <w:spacing w:before="40" w:after="100" w:line="269" w:lineRule="auto"/>
        <w:bidi w:val="0"/>
        <w:jc w:val="left"/>
      </w:pPr>
      <w:r>
        <w:rPr>
          <w:rFonts w:ascii="Amiri" w:hAnsi="Amiri" w:cs="Amiri" w:eastAsia="Amiri"/>
          <w:b w:val="0"/>
          <w:i w:val="0"/>
          <w:color w:val="1F2937"/>
          <w:sz w:val="24"/>
          <w:szCs w:val="28"/>
        </w:rPr>
        <w:t>Langkah ke-1 - Penutup Doa:</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Baca/tulis doa penutup dengan hak Nuh dan bahteranya sampai </w:t>
      </w:r>
      <w:r>
        <w:rPr>
          <w:rFonts w:ascii="Amiri" w:hAnsi="Amiri" w:cs="Amiri" w:eastAsia="Amiri"/>
          <w:b w:val="0"/>
          <w:i w:val="0"/>
          <w:color w:val="1F2937"/>
          <w:sz w:val="28"/>
          <w:szCs w:val="32"/>
          <w:rtl/>
        </w:rPr>
        <w:t>وَاحْفَظْهُ</w:t>
      </w:r>
      <w:r>
        <w:rPr>
          <w:rFonts w:ascii="Amiri" w:hAnsi="Amiri" w:cs="Amiri" w:eastAsia="Amiri"/>
          <w:b w:val="0"/>
          <w:i w:val="0"/>
          <w:color w:val="1F2937"/>
          <w:sz w:val="24"/>
          <w:szCs w:val="28"/>
        </w:rPr>
        <w:t xml:space="preserve"> lalu shalawat.</w:t>
      </w:r>
    </w:p>
    <w:p>
      <w:pPr>
        <w:spacing w:before="40" w:after="100" w:line="269" w:lineRule="auto"/>
        <w:bidi w:val="0"/>
        <w:jc w:val="left"/>
      </w:pPr>
      <w:r>
        <w:rPr>
          <w:rFonts w:ascii="Amiri" w:hAnsi="Amiri" w:cs="Amiri" w:eastAsia="Amiri"/>
          <w:b w:val="0"/>
          <w:i w:val="0"/>
          <w:color w:val="1F2937"/>
          <w:sz w:val="24"/>
          <w:szCs w:val="28"/>
        </w:rPr>
        <w:t>Langkah ke-2 - Tulis Wafaq Mukhammas:</w:t>
      </w:r>
    </w:p>
    <w:p>
      <w:pPr>
        <w:spacing w:before="40" w:after="100" w:line="269" w:lineRule="auto"/>
        <w:bidi w:val="0"/>
        <w:jc w:val="left"/>
      </w:pPr>
      <w:r>
        <w:rPr>
          <w:rFonts w:ascii="Amiri" w:hAnsi="Amiri" w:cs="Amiri" w:eastAsia="Amiri"/>
          <w:b w:val="0"/>
          <w:i w:val="0"/>
          <w:color w:val="1F2937"/>
          <w:sz w:val="24"/>
          <w:szCs w:val="28"/>
        </w:rPr>
        <w:t>Tulis Wafaq Mukhammas 5x5 seperti di gambar asli Hal 58. Di naskah tertulis judulnya:</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Isi tabel yang terbaca di foto (baris per baris, kanan ke kiri):</w:t>
      </w:r>
    </w:p>
    <w:p>
      <w:pPr>
        <w:spacing w:before="40" w:after="100" w:line="269" w:lineRule="auto"/>
        <w:bidi w:val="0"/>
        <w:jc w:val="left"/>
      </w:pPr>
      <w:r>
        <w:rPr>
          <w:rFonts w:ascii="Amiri" w:hAnsi="Amiri" w:cs="Amiri" w:eastAsia="Amiri"/>
          <w:b w:val="0"/>
          <w:i w:val="0"/>
          <w:color w:val="1F2937"/>
          <w:sz w:val="24"/>
          <w:szCs w:val="28"/>
        </w:rPr>
        <w:t xml:space="preserve">Baris 1: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p>
    <w:p>
      <w:pPr>
        <w:spacing w:before="40" w:after="100" w:line="269" w:lineRule="auto"/>
        <w:bidi w:val="0"/>
        <w:jc w:val="left"/>
      </w:pPr>
      <w:r>
        <w:rPr>
          <w:rFonts w:ascii="Amiri" w:hAnsi="Amiri" w:cs="Amiri" w:eastAsia="Amiri"/>
          <w:b w:val="0"/>
          <w:i w:val="0"/>
          <w:color w:val="1F2937"/>
          <w:sz w:val="24"/>
          <w:szCs w:val="28"/>
        </w:rPr>
        <w:t xml:space="preserve">Baris 2: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p>
    <w:p>
      <w:pPr>
        <w:spacing w:before="40" w:after="100" w:line="269" w:lineRule="auto"/>
        <w:bidi w:val="0"/>
        <w:jc w:val="left"/>
      </w:pPr>
      <w:r>
        <w:rPr>
          <w:rFonts w:ascii="Amiri" w:hAnsi="Amiri" w:cs="Amiri" w:eastAsia="Amiri"/>
          <w:b w:val="0"/>
          <w:i w:val="0"/>
          <w:color w:val="1F2937"/>
          <w:sz w:val="24"/>
          <w:szCs w:val="28"/>
        </w:rPr>
        <w:t xml:space="preserve">Baris 3: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p>
    <w:p>
      <w:pPr>
        <w:spacing w:before="40" w:after="100" w:line="269" w:lineRule="auto"/>
        <w:bidi w:val="0"/>
        <w:jc w:val="left"/>
      </w:pPr>
      <w:r>
        <w:rPr>
          <w:rFonts w:ascii="Amiri" w:hAnsi="Amiri" w:cs="Amiri" w:eastAsia="Amiri"/>
          <w:b w:val="0"/>
          <w:i w:val="0"/>
          <w:color w:val="1F2937"/>
          <w:sz w:val="24"/>
          <w:szCs w:val="28"/>
        </w:rPr>
        <w:t xml:space="preserve">Baris 4: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p>
    <w:p>
      <w:pPr>
        <w:spacing w:before="40" w:after="100" w:line="269" w:lineRule="auto"/>
        <w:bidi w:val="0"/>
        <w:jc w:val="left"/>
      </w:pPr>
      <w:r>
        <w:rPr>
          <w:rFonts w:ascii="Amiri" w:hAnsi="Amiri" w:cs="Amiri" w:eastAsia="Amiri"/>
          <w:b w:val="0"/>
          <w:i w:val="0"/>
          <w:color w:val="1F2937"/>
          <w:sz w:val="24"/>
          <w:szCs w:val="28"/>
        </w:rPr>
        <w:t xml:space="preserve">Baris 5: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p>
    <w:p>
      <w:pPr>
        <w:spacing w:before="40" w:after="100" w:line="269" w:lineRule="auto"/>
        <w:bidi w:val="0"/>
        <w:jc w:val="left"/>
      </w:pPr>
      <w:r>
        <w:rPr>
          <w:rFonts w:ascii="Amiri" w:hAnsi="Amiri" w:cs="Amiri" w:eastAsia="Amiri"/>
          <w:b w:val="0"/>
          <w:i/>
          <w:color w:val="1F2937"/>
          <w:sz w:val="24"/>
          <w:szCs w:val="28"/>
          <w:iCs/>
        </w:rPr>
        <w:t>Angka harus presisi 1000x1000 dari foto asli, jangan karang.</w:t>
      </w:r>
    </w:p>
    <w:p>
      <w:pPr>
        <w:spacing w:before="40" w:after="100" w:line="269" w:lineRule="auto"/>
        <w:bidi w:val="0"/>
        <w:jc w:val="left"/>
      </w:pPr>
      <w:r>
        <w:rPr>
          <w:rFonts w:ascii="Amiri" w:hAnsi="Amiri" w:cs="Amiri" w:eastAsia="Amiri"/>
          <w:b w:val="0"/>
          <w:i w:val="0"/>
          <w:color w:val="1F2937"/>
          <w:sz w:val="24"/>
          <w:szCs w:val="28"/>
        </w:rPr>
        <w:t>Langkah ke-3 - Cara pakai tertulis:</w:t>
      </w:r>
    </w:p>
    <w:p>
      <w:pPr>
        <w:spacing w:before="40" w:after="100" w:line="269" w:lineRule="auto"/>
        <w:bidi w:val="1"/>
        <w:jc w:val="start"/>
      </w:pP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p>
    <w:p>
      <w:pPr>
        <w:spacing w:before="40" w:after="100" w:line="269" w:lineRule="auto"/>
        <w:bidi w:val="0"/>
        <w:jc w:val="left"/>
      </w:pPr>
      <w:r>
        <w:rPr>
          <w:rFonts w:ascii="Amiri" w:hAnsi="Amiri" w:cs="Amiri" w:eastAsia="Amiri"/>
          <w:b w:val="0"/>
          <w:i w:val="0"/>
          <w:color w:val="1F2937"/>
          <w:sz w:val="24"/>
          <w:szCs w:val="28"/>
        </w:rPr>
        <w:t>Dihapus/dilarutkan dengan air (yumha) lalu diminumkan atau dipakai untuk orang sakit, maka disembuhkan menurut klaim naskah.</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 untuk semua penyakit menurut judul yang tertulis di naskah.</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sulthan malaikat dan tujuh raja menurut hari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raja menurut hari: Madzhab (Ahad), Marrah (Senin), al-Aḥmar (Selasa), Barqān (Rabu), Syamhūrasy (Kamis), al-Abyaḍ (Jumat), Maimūn (Sabtu); ejaan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disebutkan.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empat sulthan malaikat dan tujuh raja menurut hari.</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ru’ūs dan tujuh rūḥānī (ejaan dipertahankan)</w:t>
      </w:r>
    </w:p>
    <w:p>
      <w:pPr>
        <w:spacing w:before="40" w:after="100" w:line="269" w:lineRule="auto"/>
        <w:bidi w:val="0"/>
        <w:jc w:val="left"/>
      </w:pPr>
      <w:r>
        <w:rPr>
          <w:rFonts w:ascii="Amiri" w:hAnsi="Amiri" w:cs="Amiri" w:eastAsia="Amiri"/>
          <w:b w:val="0"/>
          <w:i w:val="0"/>
          <w:color w:val="1F2937"/>
          <w:sz w:val="24"/>
          <w:szCs w:val="28"/>
        </w:rPr>
        <w:t>- bantuan empat kepala beserta planet-planet</w:t>
      </w:r>
    </w:p>
    <w:p>
      <w:pPr>
        <w:spacing w:before="40" w:after="100" w:line="269" w:lineRule="auto"/>
        <w:bidi w:val="0"/>
        <w:jc w:val="left"/>
      </w:pPr>
      <w:r>
        <w:rPr>
          <w:rFonts w:ascii="Amiri" w:hAnsi="Amiri" w:cs="Amiri" w:eastAsia="Amiri"/>
          <w:b w:val="0"/>
          <w:i w:val="0"/>
          <w:color w:val="1F2937"/>
          <w:sz w:val="24"/>
          <w:szCs w:val="28"/>
        </w:rPr>
        <w:t>- ‘azīmah</w:t>
      </w:r>
    </w:p>
    <w:p>
      <w:pPr>
        <w:spacing w:before="40" w:after="100" w:line="269" w:lineRule="auto"/>
        <w:bidi w:val="0"/>
        <w:jc w:val="left"/>
      </w:pPr>
      <w:r>
        <w:rPr>
          <w:rFonts w:ascii="Amiri" w:hAnsi="Amiri" w:cs="Amiri" w:eastAsia="Amiri"/>
          <w:b w:val="0"/>
          <w:i w:val="0"/>
          <w:color w:val="1F2937"/>
          <w:sz w:val="24"/>
          <w:szCs w:val="28"/>
        </w:rPr>
        <w:t>- rangkaian nama pada judul «tabṭīl as-siḥr wa bakhūr li-jamī‘ ar-riyāḥ mujarrab»</w:t>
      </w:r>
    </w:p>
    <w:p>
      <w:pPr>
        <w:spacing w:before="40" w:after="100" w:line="269" w:lineRule="auto"/>
        <w:bidi w:val="0"/>
        <w:jc w:val="left"/>
      </w:pPr>
      <w:r>
        <w:rPr>
          <w:rFonts w:ascii="Amiri" w:hAnsi="Amiri" w:cs="Amiri" w:eastAsia="Amiri"/>
          <w:b w:val="0"/>
          <w:i w:val="0"/>
          <w:color w:val="1F2937"/>
          <w:sz w:val="24"/>
          <w:szCs w:val="28"/>
        </w:rPr>
        <w:t>- Bukhur: Disebutkan bersama ‘azīmah dan pada judul bakhur untuk segala angin</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Pada hari apa pun dari tujuh hari, menurut raja hari dan raja rūḥānī yang bersangkutan.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Memulai pengobatan qarin dan pembatalan sihir.</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doa + 3 ayat pembatal sihir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64)</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(misik, za'faran, air mawar)</w:t>
      </w:r>
    </w:p>
    <w:p>
      <w:pPr>
        <w:spacing w:before="40" w:after="100" w:line="269" w:lineRule="auto"/>
        <w:bidi w:val="0"/>
        <w:jc w:val="left"/>
      </w:pPr>
      <w:r>
        <w:rPr>
          <w:rFonts w:ascii="Amiri" w:hAnsi="Amiri" w:cs="Amiri" w:eastAsia="Amiri"/>
          <w:b w:val="0"/>
          <w:i w:val="0"/>
          <w:color w:val="1F2937"/>
          <w:sz w:val="24"/>
          <w:szCs w:val="28"/>
        </w:rPr>
        <w:t>Langkah ke-1 - Tulis ayat: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p>
    <w:p>
      <w:pPr>
        <w:spacing w:before="40" w:after="100" w:line="269" w:lineRule="auto"/>
        <w:bidi w:val="0"/>
        <w:jc w:val="left"/>
      </w:pPr>
      <w:r>
        <w:rPr>
          <w:rFonts w:ascii="Amiri" w:hAnsi="Amiri" w:cs="Amiri" w:eastAsia="Amiri"/>
          <w:b w:val="0"/>
          <w:i w:val="0"/>
          <w:color w:val="1F2937"/>
          <w:sz w:val="24"/>
          <w:szCs w:val="28"/>
        </w:rPr>
        <w:t>Langkah ke-2 - Tulis doa:</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ke-3 - Tulis Khatam Sulaiman di bawah doa (lihat foto asli Hal 64)</w:t>
      </w:r>
    </w:p>
    <w:p>
      <w:pPr>
        <w:spacing w:before="40" w:after="100" w:line="269" w:lineRule="auto"/>
        <w:bidi w:val="0"/>
        <w:jc w:val="left"/>
      </w:pPr>
      <w:r>
        <w:rPr>
          <w:rFonts w:ascii="Amiri" w:hAnsi="Amiri" w:cs="Amiri" w:eastAsia="Amiri"/>
          <w:b w:val="0"/>
          <w:i w:val="0"/>
          <w:color w:val="1F2937"/>
          <w:sz w:val="24"/>
          <w:szCs w:val="28"/>
        </w:rPr>
        <w:t>Langkah ke-4 - Cara pakai:</w:t>
      </w:r>
    </w:p>
    <w:p>
      <w:pPr>
        <w:spacing w:before="40" w:after="100" w:line="269" w:lineRule="auto"/>
        <w:bidi w:val="0"/>
        <w:jc w:val="left"/>
      </w:pP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Ditulis dengan misik, za'faran, air mawar, lalu dibawa.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وَالنَّظْرَةِ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وَالتَّعْطِيلِ</w:t>
      </w:r>
      <w:r>
        <w:rPr>
          <w:rFonts w:ascii="Amiri" w:hAnsi="Amiri" w:cs="Amiri" w:eastAsia="Amiri"/>
          <w:b w:val="0"/>
          <w:i w:val="0"/>
          <w:color w:val="1F2937"/>
          <w:sz w:val="24"/>
          <w:szCs w:val="28"/>
        </w:rPr>
        <w:t xml:space="preserve"> - untuk pandangan buruk, sihir, ta'thil menurut penulis.</w:t>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ا ل م, ا ل م ص, ا ل م ر, ا ل ر, ا ل م ر, ك ه ي ع ص, ط ه, ط س م, ا ل م (berulang lima kali), ي س, ص, ح م, ح م ع س ق, ح م (berulang), ق, ن.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ا ل م; ا ل م; ا ل م ص; ا ل م ر; ا ل ر; ا ل م ر; ك ه ي ع ص; ط ه; ط س م; ا ل م lima kali; ي س; ص; ح م; ح م ع س ق; ح م lima kali; ق; ن.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(wadah porselen Cina)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(za'faran &amp; air mawar untuk tinta)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(air sumur yang tidak terkena matahari &amp; bulan)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65)</w:t>
      </w:r>
    </w:p>
    <w:p>
      <w:pPr>
        <w:spacing w:before="40" w:after="100" w:line="269" w:lineRule="auto"/>
        <w:bidi w:val="0"/>
        <w:jc w:val="left"/>
      </w:pPr>
      <w:r>
        <w:rPr>
          <w:rFonts w:ascii="Amiri" w:hAnsi="Amiri" w:cs="Amiri" w:eastAsia="Amiri"/>
          <w:b w:val="0"/>
          <w:i w:val="0"/>
          <w:color w:val="1F2937"/>
          <w:sz w:val="24"/>
          <w:szCs w:val="28"/>
        </w:rPr>
        <w:t>Langkah ke-1 - Tulis di dalam wadah porselen Cina dengan za'faran + air mawar:</w:t>
      </w:r>
    </w:p>
    <w:p>
      <w:pPr>
        <w:spacing w:before="40" w:after="100" w:line="269" w:lineRule="auto"/>
        <w:bidi w:val="0"/>
        <w:jc w:val="left"/>
      </w:pPr>
      <w:r>
        <w:rPr>
          <w:rFonts w:ascii="Amiri" w:hAnsi="Amiri" w:cs="Amiri" w:eastAsia="Amiri"/>
          <w:b w:val="0"/>
          <w:i w:val="0"/>
          <w:color w:val="1F2937"/>
          <w:sz w:val="24"/>
          <w:szCs w:val="28"/>
        </w:rPr>
        <w:t xml:space="preserve">Ayat-ayat: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تَخْفِيفٌ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يُخَفِّفَ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ke-2 - Tulis di bawahnya rangkaian huruf:</w:t>
      </w:r>
    </w:p>
    <w:p>
      <w:pPr>
        <w:spacing w:before="40" w:after="100" w:line="269" w:lineRule="auto"/>
        <w:bidi w:val="0"/>
        <w:jc w:val="left"/>
      </w:pP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كهيعص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عسق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(seperti tercetak)</w:t>
      </w:r>
    </w:p>
    <w:p>
      <w:pPr>
        <w:spacing w:before="40" w:after="100" w:line="269" w:lineRule="auto"/>
        <w:bidi w:val="0"/>
        <w:jc w:val="left"/>
      </w:pPr>
      <w:r>
        <w:rPr>
          <w:rFonts w:ascii="Amiri" w:hAnsi="Amiri" w:cs="Amiri" w:eastAsia="Amiri"/>
          <w:b w:val="0"/>
          <w:i w:val="0"/>
          <w:color w:val="1F2937"/>
          <w:sz w:val="24"/>
          <w:szCs w:val="28"/>
        </w:rPr>
        <w:t>Langkah ke-3 - Tulis doa:</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Khatam Sulaiman di akhir (lihat foto Hal 65)</w:t>
      </w:r>
    </w:p>
    <w:p>
      <w:pPr>
        <w:spacing w:before="40" w:after="100" w:line="269" w:lineRule="auto"/>
        <w:bidi w:val="0"/>
        <w:jc w:val="left"/>
      </w:pPr>
      <w:r>
        <w:rPr>
          <w:rFonts w:ascii="Amiri" w:hAnsi="Amiri" w:cs="Amiri" w:eastAsia="Amiri"/>
          <w:b w:val="0"/>
          <w:i w:val="0"/>
          <w:color w:val="1F2937"/>
          <w:sz w:val="24"/>
          <w:szCs w:val="28"/>
        </w:rPr>
        <w:t>Langkah ke-5 - Cara pakai:</w:t>
      </w:r>
    </w:p>
    <w:p>
      <w:pPr>
        <w:spacing w:before="40" w:after="100" w:line="269" w:lineRule="auto"/>
        <w:bidi w:val="0"/>
        <w:jc w:val="left"/>
      </w:pP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Dihapus/dilarutkan dengan air sumur tersebut, lalu airnya diminumkan/dipakai.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untuk berobat dari penyakit menurut penulis.</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perlindungan (ta‘awwudz)</w:t>
      </w:r>
    </w:p>
    <w:p>
      <w:pPr>
        <w:spacing w:before="40" w:after="100" w:line="269" w:lineRule="auto"/>
        <w:bidi w:val="0"/>
        <w:jc w:val="left"/>
      </w:pPr>
      <w:r>
        <w:rPr>
          <w:rFonts w:ascii="Amiri" w:hAnsi="Amiri" w:cs="Amiri" w:eastAsia="Amiri"/>
          <w:b w:val="0"/>
          <w:i w:val="0"/>
          <w:color w:val="1F2937"/>
          <w:sz w:val="24"/>
          <w:szCs w:val="28"/>
        </w:rPr>
        <w:t>- bagian «untuk kesembuhan dari segala penyakit» yang ditulis</w:t>
      </w:r>
    </w:p>
    <w:p>
      <w:pPr>
        <w:spacing w:before="40" w:after="100" w:line="269" w:lineRule="auto"/>
        <w:bidi w:val="0"/>
        <w:jc w:val="left"/>
      </w:pPr>
      <w:r>
        <w:rPr>
          <w:rFonts w:ascii="Amiri" w:hAnsi="Amiri" w:cs="Amiri" w:eastAsia="Amiri"/>
          <w:b w:val="0"/>
          <w:i w:val="0"/>
          <w:color w:val="1F2937"/>
          <w:sz w:val="24"/>
          <w:szCs w:val="28"/>
        </w:rPr>
        <w:t>-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Perlindungan dari segala yang dibenci dan kesembuhan dari segala penyakit.</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“ي س.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Tujuh lembar kertas putih</w:t>
      </w:r>
    </w:p>
    <w:p>
      <w:pPr>
        <w:spacing w:before="40" w:after="100" w:line="269" w:lineRule="auto"/>
        <w:bidi w:val="0"/>
        <w:jc w:val="left"/>
      </w:pPr>
      <w:r>
        <w:rPr>
          <w:rFonts w:ascii="Amiri" w:hAnsi="Amiri" w:cs="Amiri" w:eastAsia="Amiri"/>
          <w:b w:val="0"/>
          <w:i w:val="0"/>
          <w:color w:val="1F2937"/>
          <w:sz w:val="24"/>
          <w:szCs w:val="28"/>
        </w:rPr>
        <w:t>- tiga lembar kertas</w:t>
      </w:r>
    </w:p>
    <w:p>
      <w:pPr>
        <w:spacing w:before="40" w:after="100" w:line="269" w:lineRule="auto"/>
        <w:bidi w:val="0"/>
        <w:jc w:val="left"/>
      </w:pPr>
      <w:r>
        <w:rPr>
          <w:rFonts w:ascii="Amiri" w:hAnsi="Amiri" w:cs="Amiri" w:eastAsia="Amiri"/>
          <w:b w:val="0"/>
          <w:i w:val="0"/>
          <w:color w:val="1F2937"/>
          <w:sz w:val="24"/>
          <w:szCs w:val="28"/>
        </w:rPr>
        <w:t>- rajah nama-nama</w:t>
      </w:r>
    </w:p>
    <w:p>
      <w:pPr>
        <w:spacing w:before="40" w:after="100" w:line="269" w:lineRule="auto"/>
        <w:bidi w:val="0"/>
        <w:jc w:val="left"/>
      </w:pPr>
      <w:r>
        <w:rPr>
          <w:rFonts w:ascii="Amiri" w:hAnsi="Amiri" w:cs="Amiri" w:eastAsia="Amiri"/>
          <w:b w:val="0"/>
          <w:i w:val="0"/>
          <w:color w:val="1F2937"/>
          <w:sz w:val="24"/>
          <w:szCs w:val="28"/>
        </w:rPr>
        <w:t>- Bukhur: Jawi, lubbān, mastika, dan ‘ūd</w:t>
      </w:r>
    </w:p>
    <w:p>
      <w:pPr>
        <w:spacing w:before="40" w:after="100" w:line="269" w:lineRule="auto"/>
        <w:bidi w:val="0"/>
        <w:jc w:val="left"/>
      </w:pPr>
      <w:r>
        <w:rPr>
          <w:rFonts w:ascii="Amiri" w:hAnsi="Amiri" w:cs="Amiri" w:eastAsia="Amiri"/>
          <w:b w:val="0"/>
          <w:i w:val="0"/>
          <w:color w:val="1F2937"/>
          <w:sz w:val="24"/>
          <w:szCs w:val="28"/>
        </w:rPr>
        <w:t>-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nama-nama.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Dibakar dan diuapkan kepada pasien.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Membatalkan sihir dan melepaskan orang yang terikat.</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ashba-uuti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ا ل م.</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Ashba-uuti,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ا ل م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Rajah dua baris huruf/lambang sesudah kata «taktubu»</w:t>
      </w:r>
    </w:p>
    <w:p>
      <w:pPr>
        <w:spacing w:before="40" w:after="100" w:line="269" w:lineRule="auto"/>
        <w:bidi w:val="0"/>
        <w:jc w:val="left"/>
      </w:pPr>
      <w:r>
        <w:rPr>
          <w:rFonts w:ascii="Amiri" w:hAnsi="Amiri" w:cs="Amiri" w:eastAsia="Amiri"/>
          <w:b w:val="0"/>
          <w:i w:val="0"/>
          <w:color w:val="1F2937"/>
          <w:sz w:val="24"/>
          <w:szCs w:val="28"/>
        </w:rPr>
        <w:t>- bacaan ‘azm pengusiran dengan nama orang dan ibunya serta penanda tiga kali</w:t>
      </w:r>
    </w:p>
    <w:p>
      <w:pPr>
        <w:spacing w:before="40" w:after="100" w:line="269" w:lineRule="auto"/>
        <w:bidi w:val="0"/>
        <w:jc w:val="left"/>
      </w:pPr>
      <w:r>
        <w:rPr>
          <w:rFonts w:ascii="Amiri" w:hAnsi="Amiri" w:cs="Amiri" w:eastAsia="Amiri"/>
          <w:b w:val="0"/>
          <w:i w:val="0"/>
          <w:color w:val="1F2937"/>
          <w:sz w:val="24"/>
          <w:szCs w:val="28"/>
        </w:rPr>
        <w:t>- ayat QS al-Kahf 18:25 dan «ا ل م» ditulis lalu digantungkan pada perempuan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berhubungan dengan suaminya.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Pengusiran dan kehamilan.</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yang digantungkan</w:t>
      </w:r>
    </w:p>
    <w:p>
      <w:pPr>
        <w:spacing w:before="40" w:after="100" w:line="269" w:lineRule="auto"/>
        <w:bidi w:val="0"/>
        <w:jc w:val="left"/>
      </w:pPr>
      <w:r>
        <w:rPr>
          <w:rFonts w:ascii="Amiri" w:hAnsi="Amiri" w:cs="Amiri" w:eastAsia="Amiri"/>
          <w:b w:val="0"/>
          <w:i w:val="0"/>
          <w:color w:val="1F2937"/>
          <w:sz w:val="24"/>
          <w:szCs w:val="28"/>
        </w:rPr>
        <w:t>- dua tabel/wafaq 4×4 huruf</w:t>
      </w:r>
    </w:p>
    <w:p>
      <w:pPr>
        <w:spacing w:before="40" w:after="100" w:line="269" w:lineRule="auto"/>
        <w:bidi w:val="0"/>
        <w:jc w:val="left"/>
      </w:pPr>
      <w:r>
        <w:rPr>
          <w:rFonts w:ascii="Amiri" w:hAnsi="Amiri" w:cs="Amiri" w:eastAsia="Amiri"/>
          <w:b w:val="0"/>
          <w:i w:val="0"/>
          <w:color w:val="1F2937"/>
          <w:sz w:val="24"/>
          <w:szCs w:val="28"/>
        </w:rPr>
        <w:t>- rajah bergambar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(at-Ta’min 23:12–14).</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ف ق ج, tsumma tuktabu 'alal kaffisy syimaali (bintang) م خ م ت,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aṭbāq dibuat dan dijemur di bawah langit</w:t>
      </w:r>
    </w:p>
    <w:p>
      <w:pPr>
        <w:spacing w:before="40" w:after="100" w:line="269" w:lineRule="auto"/>
        <w:bidi w:val="0"/>
        <w:jc w:val="left"/>
      </w:pPr>
      <w:r>
        <w:rPr>
          <w:rFonts w:ascii="Amiri" w:hAnsi="Amiri" w:cs="Amiri" w:eastAsia="Amiri"/>
          <w:b w:val="0"/>
          <w:i w:val="0"/>
          <w:color w:val="1F2937"/>
          <w:sz w:val="24"/>
          <w:szCs w:val="28"/>
        </w:rPr>
        <w:t xml:space="preserve">-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p>
    <w:p>
      <w:pPr>
        <w:spacing w:before="40" w:after="100" w:line="269" w:lineRule="auto"/>
        <w:bidi w:val="0"/>
        <w:jc w:val="left"/>
      </w:pPr>
      <w:r>
        <w:rPr>
          <w:rFonts w:ascii="Amiri" w:hAnsi="Amiri" w:cs="Amiri" w:eastAsia="Amiri"/>
          <w:b w:val="0"/>
          <w:i w:val="0"/>
          <w:color w:val="1F2937"/>
          <w:sz w:val="24"/>
          <w:szCs w:val="28"/>
        </w:rPr>
        <w:t>- kedua telapak terbuka di atas bakaran sambil membaca QS Yā-Sīn 36:78 sampai akhir surah</w:t>
      </w:r>
    </w:p>
    <w:p>
      <w:pPr>
        <w:spacing w:before="40" w:after="100" w:line="269" w:lineRule="auto"/>
        <w:bidi w:val="0"/>
        <w:jc w:val="left"/>
      </w:pPr>
      <w:r>
        <w:rPr>
          <w:rFonts w:ascii="Amiri" w:hAnsi="Amiri" w:cs="Amiri" w:eastAsia="Amiri"/>
          <w:b w:val="0"/>
          <w:i w:val="0"/>
          <w:color w:val="1F2937"/>
          <w:sz w:val="24"/>
          <w:szCs w:val="28"/>
        </w:rPr>
        <w:t>- rajah tiga baris huruf berloop/lambang untuk ḥirz kehamilan</w:t>
      </w:r>
    </w:p>
    <w:p>
      <w:pPr>
        <w:spacing w:before="40" w:after="100" w:line="269" w:lineRule="auto"/>
        <w:bidi w:val="0"/>
        <w:jc w:val="left"/>
      </w:pPr>
      <w:r>
        <w:rPr>
          <w:rFonts w:ascii="Amiri" w:hAnsi="Amiri" w:cs="Amiri" w:eastAsia="Amiri"/>
          <w:b w:val="0"/>
          <w:i w:val="0"/>
          <w:color w:val="1F2937"/>
          <w:sz w:val="24"/>
          <w:szCs w:val="28"/>
        </w:rPr>
        <w:t>- Bukhur: Jāwī, kabīrah, dan kundur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Diminum satu setiap hari sebelum berbuka.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 dan mengurai sihir.</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ط bahwa siapa yang menulisnya seperti itu dan menulis “ط س م”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huruf ṭā’ dengan ayat-ayat penjagaan di sekelilingnya, «ṭa sīn mīm» 109 kali dan basmalah mengelilinginya</w:t>
      </w:r>
    </w:p>
    <w:p>
      <w:pPr>
        <w:spacing w:before="40" w:after="100" w:line="269" w:lineRule="auto"/>
        <w:bidi w:val="0"/>
        <w:jc w:val="left"/>
      </w:pPr>
      <w:r>
        <w:rPr>
          <w:rFonts w:ascii="Amiri" w:hAnsi="Amiri" w:cs="Amiri" w:eastAsia="Amiri"/>
          <w:b w:val="0"/>
          <w:i w:val="0"/>
          <w:color w:val="1F2937"/>
          <w:sz w:val="24"/>
          <w:szCs w:val="28"/>
        </w:rPr>
        <w:t>- rajah persegi panjang berbelah ketupat dengan delapan posisi ṭā’</w:t>
      </w:r>
    </w:p>
    <w:p>
      <w:pPr>
        <w:spacing w:before="40" w:after="100" w:line="269" w:lineRule="auto"/>
        <w:bidi w:val="0"/>
        <w:jc w:val="left"/>
      </w:pPr>
      <w:r>
        <w:rPr>
          <w:rFonts w:ascii="Amiri" w:hAnsi="Amiri" w:cs="Amiri" w:eastAsia="Amiri"/>
          <w:b w:val="0"/>
          <w:i w:val="0"/>
          <w:color w:val="1F2937"/>
          <w:sz w:val="24"/>
          <w:szCs w:val="28"/>
        </w:rPr>
        <w:t>-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basmalah ditulis mengelilinginya.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Mencegah jatuhnya janin dan faidah kehamilan.</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ف ج ش ث ظ خ ز, jabbaarun syakuurun tsaabitun zhahiirun khabiirun dzakiyyun, wal haugalatu. Bismillaahir rahmaanir rahiim, ا ل م,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ف, ج, ش, ث, ظ, خ, ز; Jabbar, Syakur, Tsabit, Zhahir, Khabir, Dzaki; serta hauqalah. Bismillahirrahmanirrahim. ا ل م.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ا ل م,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ف ج ش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ك ه ي ع ص ilaa wa 'asyiyyan (maryama) qaala innamaa ana rasuulu rabbiki ilaa hamalat-hu bi-idznillaahi fahamalat-hu biqudratillaahi fahamalat-hu biluthfillaahi.</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ف, ج, ش,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ك ه ي ع ص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ا ل م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ط ه 93 min 4 ص د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ا ل م.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طه, 93, min, 4, ص, د.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