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r>
        <w:br w:type="page"/>
      </w:r>
    </w:p>
    <w:p>
      <w:pPr>
        <w:pStyle w:val="Heading1"/>
        <w:bidi w:val="0"/>
        <w:spacing w:before="240" w:after="100"/>
        <w:jc w:val="left"/>
      </w:pPr>
      <w:r>
        <w:rPr>
          <w:rFonts w:ascii="Amiri" w:hAnsi="Amiri" w:cs="Amiri" w:eastAsia="Amiri"/>
          <w:b/>
          <w:i w:val="0"/>
          <w:color w:val="1F2937"/>
          <w:sz w:val="36"/>
          <w:szCs w:val="40"/>
          <w:bCs/>
        </w:rPr>
        <w:t>Halaman 1 — PARAGRAF PUJIAN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r>
        <w:br w:type="page"/>
      </w:r>
    </w:p>
    <w:p>
      <w:pPr>
        <w:pStyle w:val="Heading1"/>
        <w:bidi w:val="0"/>
        <w:spacing w:before="240" w:after="100"/>
        <w:jc w:val="left"/>
      </w:pPr>
      <w:r>
        <w:rPr>
          <w:rFonts w:ascii="Amiri" w:hAnsi="Amiri" w:cs="Amiri" w:eastAsia="Amiri"/>
          <w:b/>
          <w:i w:val="0"/>
          <w:color w:val="1F2937"/>
          <w:sz w:val="36"/>
          <w:szCs w:val="40"/>
          <w:bCs/>
        </w:rPr>
        <w:t>Halaman 2 — LANJUTAN PUJIAN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r>
        <w:br w:type="page"/>
      </w:r>
    </w:p>
    <w:p>
      <w:pPr>
        <w:pStyle w:val="Heading1"/>
        <w:bidi w:val="0"/>
        <w:spacing w:before="240" w:after="100"/>
        <w:jc w:val="left"/>
      </w:pPr>
      <w:r>
        <w:rPr>
          <w:rFonts w:ascii="Amiri" w:hAnsi="Amiri" w:cs="Amiri" w:eastAsia="Amiri"/>
          <w:b/>
          <w:i w:val="0"/>
          <w:color w:val="1F2937"/>
          <w:sz w:val="36"/>
          <w:szCs w:val="40"/>
          <w:bCs/>
        </w:rPr>
        <w:t>Halaman 3 — SYAHADAT DAN ALASAN PENULISAN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Alladzii manna biriwaaqit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bi-aayatil 'ajzi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ushuulil-mawjuudaati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yang telah menganugerahkan serambi penciptaan 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tanda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prinsip-prinsip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r>
        <w:br w:type="page"/>
      </w:r>
    </w:p>
    <w:p>
      <w:pPr>
        <w:pStyle w:val="Heading1"/>
        <w:bidi w:val="0"/>
        <w:spacing w:before="240" w:after="100"/>
        <w:jc w:val="left"/>
      </w:pPr>
      <w:r>
        <w:rPr>
          <w:rFonts w:ascii="Amiri" w:hAnsi="Amiri" w:cs="Amiri" w:eastAsia="Amiri"/>
          <w:b/>
          <w:i w:val="0"/>
          <w:color w:val="1F2937"/>
          <w:sz w:val="36"/>
          <w:szCs w:val="40"/>
          <w:bCs/>
        </w:rPr>
        <w:t>Halaman 4 — PENUTUP MUKADIMAH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Bacaan al-Fatihah.</w:t>
      </w:r>
    </w:p>
    <w:p>
      <w:pPr>
        <w:spacing w:before="40" w:after="100" w:line="269" w:lineRule="auto"/>
        <w:bidi w:val="0"/>
        <w:jc w:val="left"/>
      </w:pPr>
      <w:r>
        <w:rPr>
          <w:rFonts w:ascii="Amiri" w:hAnsi="Amiri" w:cs="Amiri" w:eastAsia="Amiri"/>
          <w:b w:val="0"/>
          <w:i w:val="0"/>
          <w:color w:val="1F2937"/>
          <w:sz w:val="24"/>
          <w:szCs w:val="28"/>
        </w:rPr>
        <w:t>Langkah 1: 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 Menghadiahkan bacaan al-Fatihah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Halaman 5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r>
        <w:br w:type="page"/>
      </w:r>
    </w:p>
    <w:p>
      <w:pPr>
        <w:pStyle w:val="Heading1"/>
        <w:bidi w:val="0"/>
        <w:spacing w:before="240" w:after="100"/>
        <w:jc w:val="left"/>
      </w:pPr>
      <w:r>
        <w:rPr>
          <w:rFonts w:ascii="Amiri" w:hAnsi="Amiri" w:cs="Amiri" w:eastAsia="Amiri"/>
          <w:b/>
          <w:i w:val="0"/>
          <w:color w:val="1F2937"/>
          <w:sz w:val="36"/>
          <w:szCs w:val="40"/>
          <w:bCs/>
        </w:rPr>
        <w:t>Halaman 6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Bagian kedua ialah keadaan ketika susunan tabiat-tabiat yang Allah—Mahasuci dan Mahatinggi Dia—jadikan penopang tubuh menjadi kacau padanya; pada tabiat-tabiat itulah rahasia kehidupan berada.</w:t>
      </w:r>
    </w:p>
    <w:p>
      <w:pPr>
        <w:spacing w:before="40" w:after="100" w:line="269" w:lineRule="auto"/>
        <w:bidi w:val="0"/>
        <w:jc w:val="left"/>
      </w:pPr>
      <w:r>
        <w:rPr>
          <w:rFonts w:ascii="Amiri" w:hAnsi="Amiri" w:cs="Amiri" w:eastAsia="Amiri"/>
          <w:b w:val="0"/>
          <w:i w:val="0"/>
          <w:color w:val="1F2937"/>
          <w:sz w:val="24"/>
          <w:szCs w:val="28"/>
        </w:rPr>
        <w:t>Akal pun lenyap dari kesadaran, daya pikir rusak, dan daya khayal menguat, sehingga ia melihat sosok-sosok atau khayalan-khayalan. Menurut penulis, orang dalam keadaan ini tidak memperoleh manfaat dari kebenaran ahwal setelah rusaknya dzauq (rasa batin).</w:t>
      </w:r>
    </w:p>
    <w:p>
      <w:pPr>
        <w:spacing w:before="40" w:after="100" w:line="269" w:lineRule="auto"/>
        <w:bidi w:val="0"/>
        <w:jc w:val="left"/>
      </w:pPr>
      <w:r>
        <w:rPr>
          <w:rFonts w:ascii="Amiri" w:hAnsi="Amiri" w:cs="Amiri" w:eastAsia="Amiri"/>
          <w:b w:val="0"/>
          <w:i w:val="0"/>
          <w:color w:val="1F2937"/>
          <w:sz w:val="24"/>
          <w:szCs w:val="28"/>
        </w:rPr>
        <w:t>Bagian ketiga ialah keadaan ketika, menurut penulis, setan membayangkan cahaya-cahaya kepadanya, atau ia melihat dengan matanya dalam kegelapan sosok-sosok seperti malaikat, atau tampil pihak yang berbicara dari dirinya sendiri.</w:t>
      </w:r>
    </w:p>
    <w:p>
      <w:pPr>
        <w:spacing w:before="40" w:after="100" w:line="269" w:lineRule="auto"/>
        <w:bidi w:val="0"/>
        <w:jc w:val="left"/>
      </w:pPr>
      <w:r>
        <w:rPr>
          <w:rFonts w:ascii="Amiri" w:hAnsi="Amiri" w:cs="Amiri" w:eastAsia="Amiri"/>
          <w:b w:val="0"/>
          <w:i w:val="0"/>
          <w:color w:val="1F2937"/>
          <w:sz w:val="24"/>
          <w:szCs w:val="28"/>
        </w:rPr>
        <w:t>Pihak itu berkata kepadanya, “Ini cahaya-cahaya malakut,” lalu menimbulkan ketenangan dalam batinnya. Sesudah itu datang masa lesu yang menyusulnya sampai ia meninggalkan amal.</w:t>
      </w:r>
    </w:p>
    <w:p>
      <w:pPr>
        <w:spacing w:before="40" w:after="100" w:line="269" w:lineRule="auto"/>
        <w:bidi w:val="0"/>
        <w:jc w:val="left"/>
      </w:pPr>
      <w:r>
        <w:rPr>
          <w:rFonts w:ascii="Amiri" w:hAnsi="Amiri" w:cs="Amiri" w:eastAsia="Amiri"/>
          <w:b w:val="0"/>
          <w:i w:val="0"/>
          <w:color w:val="1F2937"/>
          <w:sz w:val="24"/>
          <w:szCs w:val="28"/>
        </w:rPr>
        <w:t xml:space="preserve">Menurut penulis, orang ini tidak merasakan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w:t>
      </w:r>
    </w:p>
    <w:p>
      <w:pPr>
        <w:spacing w:before="40" w:after="100" w:line="269" w:lineRule="auto"/>
        <w:bidi w:val="0"/>
        <w:jc w:val="left"/>
      </w:pPr>
      <w:r>
        <w:rPr>
          <w:rFonts w:ascii="Amiri" w:hAnsi="Amiri" w:cs="Amiri" w:eastAsia="Amiri"/>
          <w:b w:val="0"/>
          <w:i w:val="0"/>
          <w:color w:val="1F2937"/>
          <w:sz w:val="24"/>
          <w:szCs w:val="28"/>
        </w:rPr>
        <w:t>Apabila ia melihat keadaan itu, ia keluar dari riyadhah. Menurut penulis, ia tidak dapat kembali kecuali melalui bimbingan seorang syekh atau dengan mengikuti kitab ini beserta isinya bil-‘urf—maksud tepat frasa ini tidak dijelaskan dan tetap dipertahankan sebagai istilah sumber.</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naikkan dalam khalwatnya melalui rahasia ‘inayah, karena kemurnian niat dan ketulusan tekadnya. Menurut penulis, ini adalah rahasia pengistimewaan yang hanya diketahui Allah Taala.</w:t>
      </w:r>
    </w:p>
    <w:p>
      <w:pPr>
        <w:spacing w:before="40" w:after="100" w:line="269" w:lineRule="auto"/>
        <w:bidi w:val="0"/>
        <w:jc w:val="left"/>
      </w:pPr>
      <w:r>
        <w:rPr>
          <w:rFonts w:ascii="Amiri" w:hAnsi="Amiri" w:cs="Amiri" w:eastAsia="Amiri"/>
          <w:b w:val="0"/>
          <w:i w:val="0"/>
          <w:color w:val="1F2937"/>
          <w:sz w:val="24"/>
          <w:szCs w:val="28"/>
        </w:rPr>
        <w:t>Apabila orang ini meninggalkan riyadhah, ilmu terurai baginya; dan apabila riyadhah telah terurai, kasyaf menjadi jelas baginya, lalu ia …</w:t>
      </w:r>
    </w:p>
    <w:p>
      <w:r>
        <w:br w:type="page"/>
      </w:r>
    </w:p>
    <w:p>
      <w:pPr>
        <w:pStyle w:val="Heading1"/>
        <w:bidi w:val="0"/>
        <w:spacing w:before="240" w:after="100"/>
        <w:jc w:val="left"/>
      </w:pPr>
      <w:r>
        <w:rPr>
          <w:rFonts w:ascii="Amiri" w:hAnsi="Amiri" w:cs="Amiri" w:eastAsia="Amiri"/>
          <w:b/>
          <w:i w:val="0"/>
          <w:color w:val="1F2937"/>
          <w:sz w:val="36"/>
          <w:szCs w:val="40"/>
          <w:bCs/>
        </w:rPr>
        <w:t>Halaman 7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Ketahuilah bahwa apa yang engkau dengar mengenai pokok pengambilan mereka—semoga Allah meridai mereka—terhadap arba‘iniyyah (riyadhah empat puluh) dan selainnya, menurut penulis tidak sah atau tidak layak bagi para pemula dalam tobat, zuhud, tawakal, dan maqam-maqam semacam itu yang termasuk maqam kalangan khusus.</w:t>
      </w:r>
    </w:p>
    <w:p>
      <w:pPr>
        <w:spacing w:before="40" w:after="100" w:line="269" w:lineRule="auto"/>
        <w:bidi w:val="0"/>
        <w:jc w:val="left"/>
      </w:pPr>
      <w:r>
        <w:rPr>
          <w:rFonts w:ascii="Amiri" w:hAnsi="Amiri" w:cs="Amiri" w:eastAsia="Amiri"/>
          <w:b w:val="0"/>
          <w:i w:val="0"/>
          <w:color w:val="1F2937"/>
          <w:sz w:val="24"/>
          <w:szCs w:val="28"/>
        </w:rPr>
        <w:t>Melainkan orang itu akan terus berada dalam kelaparannya demi hilangnya syahwat. Menurut penulis, dalam suluknya ia tidak melihat sesuatu pun selain lapar yang berbaur kepahitan-kepahitan dan panas-panas yang membakar; keadaan itu disebut mujahadah, bukan riyadhah.</w:t>
      </w:r>
    </w:p>
    <w:p>
      <w:pPr>
        <w:spacing w:before="40" w:after="100" w:line="269" w:lineRule="auto"/>
        <w:bidi w:val="0"/>
        <w:jc w:val="left"/>
      </w:pPr>
      <w:r>
        <w:rPr>
          <w:rFonts w:ascii="Amiri" w:hAnsi="Amiri" w:cs="Amiri" w:eastAsia="Amiri"/>
          <w:b w:val="0"/>
          <w:i w:val="0"/>
          <w:color w:val="1F2937"/>
          <w:sz w:val="24"/>
          <w:szCs w:val="28"/>
        </w:rPr>
        <w:t>Rahasia-rahasia riyadhah hanya tersingkap, menurut penulis, bagi orang yang telah merasakan manisnya tajalli dan ketenangan malakut, kemudian kembali dengan hadirnya ilmu sesudah lenyapnya hal.</w:t>
      </w:r>
    </w:p>
    <w:p>
      <w:pPr>
        <w:spacing w:before="40" w:after="100" w:line="269" w:lineRule="auto"/>
        <w:bidi w:val="0"/>
        <w:jc w:val="left"/>
      </w:pPr>
      <w:r>
        <w:rPr>
          <w:rFonts w:ascii="Amiri" w:hAnsi="Amiri" w:cs="Amiri" w:eastAsia="Amiri"/>
          <w:b w:val="0"/>
          <w:i w:val="0"/>
          <w:color w:val="1F2937"/>
          <w:sz w:val="24"/>
          <w:szCs w:val="28"/>
        </w:rPr>
        <w:t>Apabila ia merindukan hembusan cahaya-cahaya malakut, ia mencari ketenangannya dari cahaya-cahaya riyadhah. Penulis menyatakan bahwa riyadhah tidak sah kecuali empat puluh, karena empat puluh itu merupakan satu tahap yang sempurna dan suatu ketetapan.</w:t>
      </w:r>
    </w:p>
    <w:p>
      <w:pPr>
        <w:spacing w:before="40" w:after="100" w:line="269" w:lineRule="auto"/>
        <w:bidi w:val="0"/>
        <w:jc w:val="left"/>
      </w:pPr>
      <w:r>
        <w:rPr>
          <w:rFonts w:ascii="Amiri" w:hAnsi="Amiri" w:cs="Amiri" w:eastAsia="Amiri"/>
          <w:b w:val="0"/>
          <w:i w:val="0"/>
          <w:color w:val="1F2937"/>
          <w:sz w:val="24"/>
          <w:szCs w:val="28"/>
        </w:rPr>
        <w:t>Jika ia melampaui empat puluh sampai enam puluh, penulis menyebutnya ta‘asyuq (keterikatan cinta). Jika ia melampaui enam puluh sampai sembilan puluh, ia menyebutnya tawahhusy (pengasingan atau menjauh). Jika satu pekan, ia menyebutnya khusyuk; dan jika dua pekan, ia menyebutnya khalwat.</w:t>
      </w:r>
    </w:p>
    <w:p>
      <w:pPr>
        <w:spacing w:before="40" w:after="100" w:line="269" w:lineRule="auto"/>
        <w:bidi w:val="0"/>
        <w:jc w:val="left"/>
      </w:pPr>
      <w:r>
        <w:rPr>
          <w:rFonts w:ascii="Amiri" w:hAnsi="Amiri" w:cs="Amiri" w:eastAsia="Amiri"/>
          <w:b w:val="0"/>
          <w:i w:val="0"/>
          <w:color w:val="1F2937"/>
          <w:sz w:val="24"/>
          <w:szCs w:val="28"/>
        </w:rPr>
        <w:t>Penulis mengemukakan bahwa Kitab Allah Taala menjelaskan hal itu dalam firman-Nya mengenai kisah Musa—‘alaihis salam—: “Kami telah menjanjikan kepada Musa tiga puluh malam dan Kami menyempurnakannya dengan sepuluh, sehingga genaplah miqat Tuhannya selama empat puluh malam.”</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Tidak ada media material yang dinyatakan secara tersendiri; yang dinyatakan ialah khalwat/riyadhah.</w:t>
      </w:r>
    </w:p>
    <w:p>
      <w:pPr>
        <w:spacing w:before="40" w:after="100" w:line="269" w:lineRule="auto"/>
        <w:bidi w:val="0"/>
        <w:jc w:val="left"/>
      </w:pPr>
      <w:r>
        <w:rPr>
          <w:rFonts w:ascii="Amiri" w:hAnsi="Amiri" w:cs="Amiri" w:eastAsia="Amiri"/>
          <w:b w:val="0"/>
          <w:i w:val="0"/>
          <w:color w:val="1F2937"/>
          <w:sz w:val="24"/>
          <w:szCs w:val="28"/>
        </w:rPr>
        <w:t>Langkah 1: 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 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8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al-muhsinin—semoga Allah meridai mereka—menyebutkan bahwa rahasia hal itu terdapat pada ucapan yang teks ini nisbatkan kepada beliau: “Tanah pembentuk Adam—‘alaihis salam—diperam dengan tangan-Nya selama empat puluh hari,” dan dikatakan pula “empat puluh pagi.”</w:t>
      </w:r>
    </w:p>
    <w:p>
      <w:pPr>
        <w:spacing w:before="40" w:after="100" w:line="269" w:lineRule="auto"/>
        <w:bidi w:val="0"/>
        <w:jc w:val="left"/>
      </w:pPr>
      <w:r>
        <w:rPr>
          <w:rFonts w:ascii="Amiri" w:hAnsi="Amiri" w:cs="Amiri" w:eastAsia="Amiri"/>
          <w:b w:val="0"/>
          <w:i w:val="0"/>
          <w:color w:val="1F2937"/>
          <w:sz w:val="24"/>
          <w:szCs w:val="28"/>
        </w:rPr>
        <w:t>Menurut uraian penulis, empat puluh pagi itu dijadikan hijab-hijab bagi Adam—‘alaihis salam—dari hadirat Rabbaniyah agar hikmah tampak. Rahasianya, dalam susunan sumber yang belum sepenuhnya mantap, ialah bahwa Dia memberi corak atas dasar syuhud karena terlupanya yang diketahui dari ilmu.</w:t>
      </w:r>
    </w:p>
    <w:p>
      <w:pPr>
        <w:spacing w:before="40" w:after="100" w:line="269" w:lineRule="auto"/>
        <w:bidi w:val="0"/>
        <w:jc w:val="left"/>
      </w:pPr>
      <w:r>
        <w:rPr>
          <w:rFonts w:ascii="Amiri" w:hAnsi="Amiri" w:cs="Amiri" w:eastAsia="Amiri"/>
          <w:b w:val="0"/>
          <w:i w:val="0"/>
          <w:color w:val="1F2937"/>
          <w:sz w:val="24"/>
          <w:szCs w:val="28"/>
        </w:rPr>
        <w:t>Lalu tercapailah ilmu nama-nama. Yang kedua ialah sujud para malaikat karena dua perkara: hakikat kekuasaan yang tampak dalam nama-nama dan pengusiran setan dari hadirat Rabbaniyah ke lapisan yang paling bawah.</w:t>
      </w:r>
    </w:p>
    <w:p>
      <w:pPr>
        <w:spacing w:before="40" w:after="100" w:line="269" w:lineRule="auto"/>
        <w:bidi w:val="0"/>
        <w:jc w:val="left"/>
      </w:pPr>
      <w:r>
        <w:rPr>
          <w:rFonts w:ascii="Amiri" w:hAnsi="Amiri" w:cs="Amiri" w:eastAsia="Amiri"/>
          <w:b w:val="0"/>
          <w:i w:val="0"/>
          <w:color w:val="1F2937"/>
          <w:sz w:val="24"/>
          <w:szCs w:val="28"/>
        </w:rPr>
        <w:t>Yang ketiga berkaitan dengan kedurhakaannya di surga dan kelupaan melalui keturunan—frasa ‘alayhim al-mubghidhin hubungannya belum mantap—serta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 Adapun antara sawa’ tanah liatnya—istilah dan susunan ini belum dapat ditetapkan maksud tepatnya—dan hadirat Ilahiyah terdapat dua ratus empat puluh hijab.</w:t>
      </w:r>
    </w:p>
    <w:p>
      <w:pPr>
        <w:spacing w:before="40" w:after="100" w:line="269" w:lineRule="auto"/>
        <w:bidi w:val="0"/>
        <w:jc w:val="left"/>
      </w:pPr>
      <w:r>
        <w:rPr>
          <w:rFonts w:ascii="Amiri" w:hAnsi="Amiri" w:cs="Amiri" w:eastAsia="Amiri"/>
          <w:b w:val="0"/>
          <w:i w:val="0"/>
          <w:color w:val="1F2937"/>
          <w:sz w:val="24"/>
          <w:szCs w:val="28"/>
        </w:rPr>
        <w:t>Penulis menghubungkan hal itu dengan apa yang, menurut teks, beliau katakan tentang pengaturan nutfah selama empat puluh, ‘alaqah empat puluh, mudghah empat puluh, tulang-tulang empat puluh, dan daging …</w:t>
      </w:r>
    </w:p>
    <w:p>
      <w:r>
        <w:br w:type="page"/>
      </w:r>
    </w:p>
    <w:p>
      <w:pPr>
        <w:pStyle w:val="Heading1"/>
        <w:bidi w:val="0"/>
        <w:spacing w:before="240" w:after="100"/>
        <w:jc w:val="left"/>
      </w:pPr>
      <w:r>
        <w:rPr>
          <w:rFonts w:ascii="Amiri" w:hAnsi="Amiri" w:cs="Amiri" w:eastAsia="Amiri"/>
          <w:b/>
          <w:i w:val="0"/>
          <w:color w:val="1F2937"/>
          <w:sz w:val="36"/>
          <w:szCs w:val="40"/>
          <w:bCs/>
        </w:rPr>
        <w:t>Halaman 9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pembentangan angan-angan, dan terlupakannya tempat kembali,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rintangan-rintangan tanah ini, menurut penulis akan tampak baginya hakikat-hakikat malakut, anugerah-anugerah dzatiyah, kelembutan-kelembutan Ilahiyah, dan hakikat seluk-beluk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dan bercakap tentang permulaan-permulaan di alamnya. Dalam ungkapan simbolis penulis, Allah Taala membalikkan a‘yan kehalusan sutranya—yaitu tanah kelembutannya—dengan kasr an-nur, dan pembicaraan jiwa menjadi wadah halus yang siap menerima cahaya-cahaya. Hubungan beberapa istilah teknis dalam kalimat ini belum mantap.</w:t>
      </w:r>
    </w:p>
    <w:p>
      <w:pPr>
        <w:spacing w:before="40" w:after="100" w:line="269" w:lineRule="auto"/>
        <w:bidi w:val="0"/>
        <w:jc w:val="left"/>
      </w:pPr>
      <w:r>
        <w:rPr>
          <w:rFonts w:ascii="Amiri" w:hAnsi="Amiri" w:cs="Amiri" w:eastAsia="Amiri"/>
          <w:b w:val="0"/>
          <w:i w:val="0"/>
          <w:color w:val="1F2937"/>
          <w:sz w:val="24"/>
          <w:szCs w:val="28"/>
        </w:rPr>
        <w:t>Wadah itu dipersiapkan bagi hembusan Rabbaniyah, yakni bagi rahasia sapaan yang luhur dalam firman-Nya: “Wahai jiwa yang tenteram.” Rahasia penyempurnaan jiwa pada sapaan yang lebih mudah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Menurut penulis, tanda orang yang empat puluhnya telah sempurna beserta tugas-tugasnya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adalah cahaya anugerah. Ketahuilah bahwa tahap-tahap penyusunan dan hakikat-hakikat keteraturan ini berasal dari keseluruhan ikatan-ikatanmu.</w:t>
      </w:r>
    </w:p>
    <w:p>
      <w:r>
        <w:br w:type="page"/>
      </w:r>
    </w:p>
    <w:p>
      <w:pPr>
        <w:pStyle w:val="Heading1"/>
        <w:bidi w:val="0"/>
        <w:spacing w:before="240" w:after="100"/>
        <w:jc w:val="left"/>
      </w:pPr>
      <w:r>
        <w:rPr>
          <w:rFonts w:ascii="Amiri" w:hAnsi="Amiri" w:cs="Amiri" w:eastAsia="Amiri"/>
          <w:b/>
          <w:i w:val="0"/>
          <w:color w:val="1F2937"/>
          <w:sz w:val="36"/>
          <w:szCs w:val="40"/>
          <w:bCs/>
        </w:rPr>
        <w:t>Halaman 10 — pembuka Bab Kedua dan pembagian tiga kelompok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Kedua. Empat puluh pertama adalah hijab-hijab akal; empat puluh ‘alaqah adalah hijab-hijab ruh; empat puluh mudghah adalah hijab-hijab jiwa; empat puluh tulang adalah hijab-hijab hati; empat puluh daging adalah hijab-hijab tubuh; 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menuju Allah Taala terbagi menjadi tiga golongan: para salik, para murid, dan para ‘arif.</w:t>
      </w:r>
    </w:p>
    <w:p>
      <w:pPr>
        <w:spacing w:before="40" w:after="100" w:line="269" w:lineRule="auto"/>
        <w:bidi w:val="0"/>
        <w:jc w:val="left"/>
      </w:pPr>
      <w:r>
        <w:rPr>
          <w:rFonts w:ascii="Amiri" w:hAnsi="Amiri" w:cs="Amiri" w:eastAsia="Amiri"/>
          <w:b w:val="0"/>
          <w:i w:val="0"/>
          <w:color w:val="1F2937"/>
          <w:sz w:val="24"/>
          <w:szCs w:val="28"/>
        </w:rPr>
        <w:t>Para salik berjalan dengan tubuh-tubuh dan hati-hati. Para murid berjalan dengan jiwa-jiwa dan ruh-ruh. Para ‘arif berjalan dengan at-tamkhikh—istilah sumber yang maknanya belum dapat ditetapkan—dan rahasia-rahasia.</w:t>
      </w:r>
    </w:p>
    <w:p>
      <w:pPr>
        <w:spacing w:before="40" w:after="100" w:line="269" w:lineRule="auto"/>
        <w:bidi w:val="0"/>
        <w:jc w:val="left"/>
      </w:pPr>
      <w:r>
        <w:rPr>
          <w:rFonts w:ascii="Amiri" w:hAnsi="Amiri" w:cs="Amiri" w:eastAsia="Amiri"/>
          <w:b w:val="0"/>
          <w:i w:val="0"/>
          <w:color w:val="1F2937"/>
          <w:sz w:val="24"/>
          <w:szCs w:val="28"/>
        </w:rPr>
        <w:t>Penulis menyatakan bahwa inhidaar (penurunan atau penahapan menurun) riyadhah telah dibagi menjadi tiga bagian: bagian pertama ialah riyadhah para salik, bagian kedua riyadhah para murid, dan bagian ketiga riyadhah para ‘arif.</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التَّمْخِيخ</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 — riyadhah salik dan jadwal ibadah malam</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aaniyatin mughaththaatin. Fa-idzaa shallal maghriba raka'as sunnata wa yajlisu mustaqbilal qiblati yumuddu yadahu min tahtil ghithaa'i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فَخْمُهُ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Batas makan ±24 ūqiyah bagi salik berkeluarga; roti hangat dipecah sambil membaca awal surah al-Mulk; tanpa lemak hewani; Ayat al-Kursi tiga kali pada rangkaian sesudah makan dan tujuh kali pada rangkaian sesudah Isya.</w:t>
      </w:r>
    </w:p>
    <w:p>
      <w:pPr>
        <w:spacing w:before="40" w:after="100" w:line="269" w:lineRule="auto"/>
        <w:bidi w:val="0"/>
        <w:jc w:val="left"/>
      </w:pPr>
      <w:r>
        <w:rPr>
          <w:rFonts w:ascii="Amiri" w:hAnsi="Amiri" w:cs="Amiri" w:eastAsia="Amiri"/>
          <w:b w:val="0"/>
          <w:i w:val="0"/>
          <w:color w:val="1F2937"/>
          <w:sz w:val="24"/>
          <w:szCs w:val="28"/>
        </w:rPr>
        <w:t>Langkah 1: Hitungan makan ±24 auqiyah bagi yang berkeluarga.</w:t>
      </w:r>
    </w:p>
    <w:p>
      <w:pPr>
        <w:spacing w:before="40" w:after="100" w:line="269" w:lineRule="auto"/>
        <w:bidi w:val="0"/>
        <w:jc w:val="left"/>
      </w:pPr>
      <w:r>
        <w:rPr>
          <w:rFonts w:ascii="Amiri" w:hAnsi="Amiri" w:cs="Amiri" w:eastAsia="Amiri"/>
          <w:b w:val="0"/>
          <w:i w:val="0"/>
          <w:color w:val="1F2937"/>
          <w:sz w:val="24"/>
          <w:szCs w:val="28"/>
        </w:rPr>
        <w:t>Langkah 2: Memecah roti hangat menjadi suapan kecil sambil membaca Surah al-Mulk.</w:t>
      </w:r>
    </w:p>
    <w:p>
      <w:pPr>
        <w:spacing w:before="40" w:after="100" w:line="269" w:lineRule="auto"/>
        <w:bidi w:val="0"/>
        <w:jc w:val="left"/>
      </w:pPr>
      <w:r>
        <w:rPr>
          <w:rFonts w:ascii="Amiri" w:hAnsi="Amiri" w:cs="Amiri" w:eastAsia="Amiri"/>
          <w:b w:val="0"/>
          <w:i w:val="0"/>
          <w:color w:val="1F2937"/>
          <w:sz w:val="24"/>
          <w:szCs w:val="28"/>
        </w:rPr>
        <w:t>Langkah 3: Salat sunah setelah Maghrib.</w:t>
      </w:r>
    </w:p>
    <w:p>
      <w:pPr>
        <w:spacing w:before="40" w:after="100" w:line="269" w:lineRule="auto"/>
        <w:bidi w:val="0"/>
        <w:jc w:val="left"/>
      </w:pPr>
      <w:r>
        <w:rPr>
          <w:rFonts w:ascii="Amiri" w:hAnsi="Amiri" w:cs="Amiri" w:eastAsia="Amiri"/>
          <w:b w:val="0"/>
          <w:i w:val="0"/>
          <w:color w:val="1F2937"/>
          <w:sz w:val="24"/>
          <w:szCs w:val="28"/>
        </w:rPr>
        <w:t>Langkah 4: Duduk menghadap kiblat.</w:t>
      </w:r>
    </w:p>
    <w:p>
      <w:pPr>
        <w:spacing w:before="40" w:after="100" w:line="269" w:lineRule="auto"/>
        <w:bidi w:val="0"/>
        <w:jc w:val="left"/>
      </w:pPr>
      <w:r>
        <w:rPr>
          <w:rFonts w:ascii="Amiri" w:hAnsi="Amiri" w:cs="Amiri" w:eastAsia="Amiri"/>
          <w:b w:val="0"/>
          <w:i w:val="0"/>
          <w:color w:val="1F2937"/>
          <w:sz w:val="24"/>
          <w:szCs w:val="28"/>
        </w:rPr>
        <w:t>Langkah 5: Memperbanyak mengunyah.</w:t>
      </w:r>
    </w:p>
    <w:p>
      <w:pPr>
        <w:spacing w:before="40" w:after="100" w:line="269" w:lineRule="auto"/>
        <w:bidi w:val="0"/>
        <w:jc w:val="left"/>
      </w:pPr>
      <w:r>
        <w:rPr>
          <w:rFonts w:ascii="Amiri" w:hAnsi="Amiri" w:cs="Amiri" w:eastAsia="Amiri"/>
          <w:b w:val="0"/>
          <w:i w:val="0"/>
          <w:color w:val="1F2937"/>
          <w:sz w:val="24"/>
          <w:szCs w:val="28"/>
        </w:rPr>
        <w:t>Langkah 6: Tidak memakai lemak hewani.</w:t>
      </w:r>
    </w:p>
    <w:p>
      <w:pPr>
        <w:spacing w:before="40" w:after="100" w:line="269" w:lineRule="auto"/>
        <w:bidi w:val="0"/>
        <w:jc w:val="left"/>
      </w:pPr>
      <w:r>
        <w:rPr>
          <w:rFonts w:ascii="Amiri" w:hAnsi="Amiri" w:cs="Amiri" w:eastAsia="Amiri"/>
          <w:b w:val="0"/>
          <w:i w:val="0"/>
          <w:color w:val="1F2937"/>
          <w:sz w:val="24"/>
          <w:szCs w:val="28"/>
        </w:rPr>
        <w:t>Langkah 7: Lalu 12 rakaat dengan Ayat al-Kursi tiga kali tiap rakaat, zikir dan witir.</w:t>
      </w:r>
    </w:p>
    <w:p>
      <w:pPr>
        <w:spacing w:before="40" w:after="100" w:line="269" w:lineRule="auto"/>
        <w:bidi w:val="0"/>
        <w:jc w:val="left"/>
      </w:pPr>
      <w:r>
        <w:rPr>
          <w:rFonts w:ascii="Amiri" w:hAnsi="Amiri" w:cs="Amiri" w:eastAsia="Amiri"/>
          <w:b w:val="0"/>
          <w:i w:val="0"/>
          <w:color w:val="1F2937"/>
          <w:sz w:val="24"/>
          <w:szCs w:val="28"/>
        </w:rPr>
        <w:t>Langkah 8: Tidur dalam keadaan bersuci menghadap kiblat.</w:t>
      </w:r>
    </w:p>
    <w:p>
      <w:pPr>
        <w:spacing w:before="40" w:after="100" w:line="269" w:lineRule="auto"/>
        <w:bidi w:val="0"/>
        <w:jc w:val="left"/>
      </w:pPr>
      <w:r>
        <w:rPr>
          <w:rFonts w:ascii="Amiri" w:hAnsi="Amiri" w:cs="Amiri" w:eastAsia="Amiri"/>
          <w:b w:val="0"/>
          <w:i w:val="0"/>
          <w:color w:val="1F2937"/>
          <w:sz w:val="24"/>
          <w:szCs w:val="28"/>
        </w:rPr>
        <w:t>Tujuan: Menjalani jadwal riyadhah salik berkeluarga yang dirinci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12 — kelanjutan wirid harian dan empat puluh kedua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تَلْقِيَةً</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Zikir menghadap kiblat; isyraq empat rakaat dengan al-Fātiḥah dan al-Ikhlāṣ tiga kali; zawal empat rakaat dengan al-Fātiḥah, Ayat al-Kursi, dan al-Ikhlāṣ; roti sesudah Magrib seperti Halaman 11.</w:t>
      </w:r>
    </w:p>
    <w:p>
      <w:pPr>
        <w:spacing w:before="40" w:after="100" w:line="269" w:lineRule="auto"/>
        <w:bidi w:val="0"/>
        <w:jc w:val="left"/>
      </w:pPr>
      <w:r>
        <w:rPr>
          <w:rFonts w:ascii="Amiri" w:hAnsi="Amiri" w:cs="Amiri" w:eastAsia="Amiri"/>
          <w:b w:val="0"/>
          <w:i w:val="0"/>
          <w:color w:val="1F2937"/>
          <w:sz w:val="24"/>
          <w:szCs w:val="28"/>
        </w:rPr>
        <w:t>Langkah 1: Bangun sebelum fajar untuk zikir menghadap kiblat hingga Subuh.</w:t>
      </w:r>
    </w:p>
    <w:p>
      <w:pPr>
        <w:spacing w:before="40" w:after="100" w:line="269" w:lineRule="auto"/>
        <w:bidi w:val="0"/>
        <w:jc w:val="left"/>
      </w:pPr>
      <w:r>
        <w:rPr>
          <w:rFonts w:ascii="Amiri" w:hAnsi="Amiri" w:cs="Amiri" w:eastAsia="Amiri"/>
          <w:b w:val="0"/>
          <w:i w:val="0"/>
          <w:color w:val="1F2937"/>
          <w:sz w:val="24"/>
          <w:szCs w:val="28"/>
        </w:rPr>
        <w:t>Langkah 2: Tetap berzikir sampai matahari terbit.</w:t>
      </w:r>
    </w:p>
    <w:p>
      <w:pPr>
        <w:spacing w:before="40" w:after="100" w:line="269" w:lineRule="auto"/>
        <w:bidi w:val="0"/>
        <w:jc w:val="left"/>
      </w:pPr>
      <w:r>
        <w:rPr>
          <w:rFonts w:ascii="Amiri" w:hAnsi="Amiri" w:cs="Amiri" w:eastAsia="Amiri"/>
          <w:b w:val="0"/>
          <w:i w:val="0"/>
          <w:color w:val="1F2937"/>
          <w:sz w:val="24"/>
          <w:szCs w:val="28"/>
        </w:rPr>
        <w:t>Langkah 3: Salat isyraq empat rakaat.</w:t>
      </w:r>
    </w:p>
    <w:p>
      <w:pPr>
        <w:spacing w:before="40" w:after="100" w:line="269" w:lineRule="auto"/>
        <w:bidi w:val="0"/>
        <w:jc w:val="left"/>
      </w:pPr>
      <w:r>
        <w:rPr>
          <w:rFonts w:ascii="Amiri" w:hAnsi="Amiri" w:cs="Amiri" w:eastAsia="Amiri"/>
          <w:b w:val="0"/>
          <w:i w:val="0"/>
          <w:color w:val="1F2937"/>
          <w:sz w:val="24"/>
          <w:szCs w:val="28"/>
        </w:rPr>
        <w:t>Langkah 4: Berzikir lagi, salat zawal empat rakaat.</w:t>
      </w:r>
    </w:p>
    <w:p>
      <w:pPr>
        <w:spacing w:before="40" w:after="100" w:line="269" w:lineRule="auto"/>
        <w:bidi w:val="0"/>
        <w:jc w:val="left"/>
      </w:pPr>
      <w:r>
        <w:rPr>
          <w:rFonts w:ascii="Amiri" w:hAnsi="Amiri" w:cs="Amiri" w:eastAsia="Amiri"/>
          <w:b w:val="0"/>
          <w:i w:val="0"/>
          <w:color w:val="1F2937"/>
          <w:sz w:val="24"/>
          <w:szCs w:val="28"/>
        </w:rPr>
        <w:t>Langkah 5: Lalu Zuhur, duduk sampai Asar.</w:t>
      </w:r>
    </w:p>
    <w:p>
      <w:pPr>
        <w:spacing w:before="40" w:after="100" w:line="269" w:lineRule="auto"/>
        <w:bidi w:val="0"/>
        <w:jc w:val="left"/>
      </w:pPr>
      <w:r>
        <w:rPr>
          <w:rFonts w:ascii="Amiri" w:hAnsi="Amiri" w:cs="Amiri" w:eastAsia="Amiri"/>
          <w:b w:val="0"/>
          <w:i w:val="0"/>
          <w:color w:val="1F2937"/>
          <w:sz w:val="24"/>
          <w:szCs w:val="28"/>
        </w:rPr>
        <w:t>Langkah 6: Salat Asar, dan kembali berzikir sampai Magrib.</w:t>
      </w:r>
    </w:p>
    <w:p>
      <w:pPr>
        <w:spacing w:before="40" w:after="100" w:line="269" w:lineRule="auto"/>
        <w:bidi w:val="0"/>
        <w:jc w:val="left"/>
      </w:pPr>
      <w:r>
        <w:rPr>
          <w:rFonts w:ascii="Amiri" w:hAnsi="Amiri" w:cs="Amiri" w:eastAsia="Amiri"/>
          <w:b w:val="0"/>
          <w:i w:val="0"/>
          <w:color w:val="1F2937"/>
          <w:sz w:val="24"/>
          <w:szCs w:val="28"/>
        </w:rPr>
        <w:t>Langkah 7: Roti sesudah Magrib diperlakukan seperti pada Halaman 11.</w:t>
      </w:r>
    </w:p>
    <w:p>
      <w:pPr>
        <w:spacing w:before="40" w:after="100" w:line="269" w:lineRule="auto"/>
        <w:bidi w:val="0"/>
        <w:jc w:val="left"/>
      </w:pPr>
      <w:r>
        <w:rPr>
          <w:rFonts w:ascii="Amiri" w:hAnsi="Amiri" w:cs="Amiri" w:eastAsia="Amiri"/>
          <w:b w:val="0"/>
          <w:i w:val="0"/>
          <w:color w:val="1F2937"/>
          <w:sz w:val="24"/>
          <w:szCs w:val="28"/>
        </w:rPr>
        <w:t>Langkah 8: Tahapan berbuka berubah pada malam ketujuh.</w:t>
      </w:r>
    </w:p>
    <w:p>
      <w:pPr>
        <w:spacing w:before="40" w:after="100" w:line="269" w:lineRule="auto"/>
        <w:bidi w:val="0"/>
        <w:jc w:val="left"/>
      </w:pPr>
      <w:r>
        <w:rPr>
          <w:rFonts w:ascii="Amiri" w:hAnsi="Amiri" w:cs="Amiri" w:eastAsia="Amiri"/>
          <w:b w:val="0"/>
          <w:i w:val="0"/>
          <w:color w:val="1F2937"/>
          <w:sz w:val="24"/>
          <w:szCs w:val="28"/>
        </w:rPr>
        <w:t>Langkah 9: Lalu sesudah dua, tiga, empat, lima, dan enam pekan sampai genap delapan puluh hari.</w:t>
      </w:r>
    </w:p>
    <w:p>
      <w:pPr>
        <w:spacing w:before="40" w:after="100" w:line="269" w:lineRule="auto"/>
        <w:bidi w:val="0"/>
        <w:jc w:val="left"/>
      </w:pPr>
      <w:r>
        <w:rPr>
          <w:rFonts w:ascii="Amiri" w:hAnsi="Amiri" w:cs="Amiri" w:eastAsia="Amiri"/>
          <w:b w:val="0"/>
          <w:i w:val="0"/>
          <w:color w:val="1F2937"/>
          <w:sz w:val="24"/>
          <w:szCs w:val="28"/>
        </w:rPr>
        <w:t>Tujuan: Melanjutkan jadwal riyadhah sampai genap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13 — syarat dan penutup riyadhah salik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فَيَحْتَسِبُ</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Dua roti hangat dan sedikit air; surah Yāsīn; zikir “Subḥānallāh al-‘Aliyy al-Wahhāb”; konteks makanan halal, menyendiri dari suara, dan duduk dalam gelap.</w:t>
      </w:r>
    </w:p>
    <w:p>
      <w:pPr>
        <w:spacing w:before="40" w:after="100" w:line="269" w:lineRule="auto"/>
        <w:bidi w:val="0"/>
        <w:jc w:val="left"/>
      </w:pPr>
      <w:r>
        <w:rPr>
          <w:rFonts w:ascii="Amiri" w:hAnsi="Amiri" w:cs="Amiri" w:eastAsia="Amiri"/>
          <w:b w:val="0"/>
          <w:i w:val="0"/>
          <w:color w:val="1F2937"/>
          <w:sz w:val="24"/>
          <w:szCs w:val="28"/>
        </w:rPr>
        <w:t>Langkah 1: Membatasi makan pada dua roti.</w:t>
      </w:r>
    </w:p>
    <w:p>
      <w:pPr>
        <w:spacing w:before="40" w:after="100" w:line="269" w:lineRule="auto"/>
        <w:bidi w:val="0"/>
        <w:jc w:val="left"/>
      </w:pPr>
      <w:r>
        <w:rPr>
          <w:rFonts w:ascii="Amiri" w:hAnsi="Amiri" w:cs="Amiri" w:eastAsia="Amiri"/>
          <w:b w:val="0"/>
          <w:i w:val="0"/>
          <w:color w:val="1F2937"/>
          <w:sz w:val="24"/>
          <w:szCs w:val="28"/>
        </w:rPr>
        <w:t>Langkah 2: Berbuka setelah Isya, sedikit minum, roti hangat.</w:t>
      </w:r>
    </w:p>
    <w:p>
      <w:pPr>
        <w:spacing w:before="40" w:after="100" w:line="269" w:lineRule="auto"/>
        <w:bidi w:val="0"/>
        <w:jc w:val="left"/>
      </w:pPr>
      <w:r>
        <w:rPr>
          <w:rFonts w:ascii="Amiri" w:hAnsi="Amiri" w:cs="Amiri" w:eastAsia="Amiri"/>
          <w:b w:val="0"/>
          <w:i w:val="0"/>
          <w:color w:val="1F2937"/>
          <w:sz w:val="24"/>
          <w:szCs w:val="28"/>
        </w:rPr>
        <w:t>Langkah 3: Mengurangi tidur, membaca Surah Yasin.</w:t>
      </w:r>
    </w:p>
    <w:p>
      <w:pPr>
        <w:spacing w:before="40" w:after="100" w:line="269" w:lineRule="auto"/>
        <w:bidi w:val="0"/>
        <w:jc w:val="left"/>
      </w:pPr>
      <w:r>
        <w:rPr>
          <w:rFonts w:ascii="Amiri" w:hAnsi="Amiri" w:cs="Amiri" w:eastAsia="Amiri"/>
          <w:b w:val="0"/>
          <w:i w:val="0"/>
          <w:color w:val="1F2937"/>
          <w:sz w:val="24"/>
          <w:szCs w:val="28"/>
        </w:rPr>
        <w:t>Langkah 4: Mengurangi roti setengah dirham tiap malam, melewati malam Jumat.</w:t>
      </w:r>
    </w:p>
    <w:p>
      <w:pPr>
        <w:spacing w:before="40" w:after="100" w:line="269" w:lineRule="auto"/>
        <w:bidi w:val="0"/>
        <w:jc w:val="left"/>
      </w:pPr>
      <w:r>
        <w:rPr>
          <w:rFonts w:ascii="Amiri" w:hAnsi="Amiri" w:cs="Amiri" w:eastAsia="Amiri"/>
          <w:b w:val="0"/>
          <w:i w:val="0"/>
          <w:color w:val="1F2937"/>
          <w:sz w:val="24"/>
          <w:szCs w:val="28"/>
        </w:rPr>
        <w:t>Langkah 5: Berzikir Subhanallah al-'Ali al-Wahhab sampai delapan puluh hari.</w:t>
      </w:r>
    </w:p>
    <w:p>
      <w:pPr>
        <w:spacing w:before="40" w:after="100" w:line="269" w:lineRule="auto"/>
        <w:bidi w:val="0"/>
        <w:jc w:val="left"/>
      </w:pPr>
      <w:r>
        <w:rPr>
          <w:rFonts w:ascii="Amiri" w:hAnsi="Amiri" w:cs="Amiri" w:eastAsia="Amiri"/>
          <w:b w:val="0"/>
          <w:i w:val="0"/>
          <w:color w:val="1F2937"/>
          <w:sz w:val="24"/>
          <w:szCs w:val="28"/>
        </w:rPr>
        <w:t>Tujuan: Menyelesaikan rangkaian riyadhah sampai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14 — tiga tabir salik pertama dan kedua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لِخَمْسِ</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الذِّكْرِ</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Berwudu atau mandi; zikir Yā Hādī, Yā Laṭīf, Yā Fansyah (bacaan tidak pasti), Yā Qawiyy, Yā Qādir, dan Yā Dzā al-Quwwah sesuai jenis tabir.</w:t>
      </w:r>
    </w:p>
    <w:p>
      <w:pPr>
        <w:spacing w:before="40" w:after="100" w:line="269" w:lineRule="auto"/>
        <w:bidi w:val="0"/>
        <w:jc w:val="left"/>
      </w:pPr>
      <w:r>
        <w:rPr>
          <w:rFonts w:ascii="Amiri" w:hAnsi="Amiri" w:cs="Amiri" w:eastAsia="Amiri"/>
          <w:b w:val="0"/>
          <w:i w:val="0"/>
          <w:color w:val="1F2937"/>
          <w:sz w:val="24"/>
          <w:szCs w:val="28"/>
        </w:rPr>
        <w:t>Langkah 1: Waktu yang dinyatakan: Selama riyadhah, sebagai respons ketika tabir/lintasan muncul.</w:t>
      </w:r>
    </w:p>
    <w:p>
      <w:pPr>
        <w:spacing w:before="40" w:after="100" w:line="269" w:lineRule="auto"/>
        <w:bidi w:val="0"/>
        <w:jc w:val="left"/>
      </w:pPr>
      <w:r>
        <w:rPr>
          <w:rFonts w:ascii="Amiri" w:hAnsi="Amiri" w:cs="Amiri" w:eastAsia="Amiri"/>
          <w:b w:val="0"/>
          <w:i w:val="0"/>
          <w:color w:val="1F2937"/>
          <w:sz w:val="24"/>
          <w:szCs w:val="28"/>
        </w:rPr>
        <w:t>Langkah 2: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w:t>
      </w:r>
    </w:p>
    <w:p>
      <w:pPr>
        <w:spacing w:before="40" w:after="100" w:line="269" w:lineRule="auto"/>
        <w:bidi w:val="0"/>
        <w:jc w:val="left"/>
      </w:pPr>
      <w:r>
        <w:rPr>
          <w:rFonts w:ascii="Amiri" w:hAnsi="Amiri" w:cs="Amiri" w:eastAsia="Amiri"/>
          <w:b w:val="0"/>
          <w:i w:val="0"/>
          <w:color w:val="1F2937"/>
          <w:sz w:val="24"/>
          <w:szCs w:val="28"/>
        </w:rPr>
        <w:t>Tujuan: Merespons tabir/lintasan yang muncul selama riyadhah.</w:t>
      </w:r>
    </w:p>
    <w:p>
      <w:r>
        <w:br w:type="page"/>
      </w:r>
    </w:p>
    <w:p>
      <w:pPr>
        <w:pStyle w:val="Heading1"/>
        <w:bidi w:val="0"/>
        <w:spacing w:before="240" w:after="100"/>
        <w:jc w:val="left"/>
      </w:pPr>
      <w:r>
        <w:rPr>
          <w:rFonts w:ascii="Amiri" w:hAnsi="Amiri" w:cs="Amiri" w:eastAsia="Amiri"/>
          <w:b/>
          <w:i w:val="0"/>
          <w:color w:val="1F2937"/>
          <w:sz w:val="36"/>
          <w:szCs w:val="40"/>
          <w:bCs/>
        </w:rPr>
        <w:t>Halaman 15 — enam syarat dan pembagian murid</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Syarat salik yang dinyatakan enam oleh sumber: tidak makan dari sumber tak diketahui, tidak menerima sebelum waktunya, tidak bergerak tanpa sebab, tidak tanpa wudu, tidak tidur lalai, tidak berbicara kecuali darurat, dan tidak meninggalkan kesucian.</w:t>
      </w:r>
    </w:p>
    <w:p>
      <w:pPr>
        <w:spacing w:before="40" w:after="100" w:line="269" w:lineRule="auto"/>
        <w:bidi w:val="0"/>
        <w:jc w:val="left"/>
      </w:pPr>
      <w:r>
        <w:rPr>
          <w:rFonts w:ascii="Amiri" w:hAnsi="Amiri" w:cs="Amiri" w:eastAsia="Amiri"/>
          <w:b w:val="0"/>
          <w:i w:val="0"/>
          <w:color w:val="1F2937"/>
          <w:sz w:val="24"/>
          <w:szCs w:val="28"/>
        </w:rPr>
        <w:t>Langkah 1: 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val="0"/>
          <w:i w:val="0"/>
          <w:color w:val="1F2937"/>
          <w:sz w:val="24"/>
          <w:szCs w:val="28"/>
        </w:rPr>
        <w:t>Tujuan: Memenuhi syarat salik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16 — wajah jiwa, zat, iman, dan nama-nama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Wajah jiwa ialah sisi yang dengannya ia mengetahui bekas-bekas malakut, hakikat-hakikat jabarut, dan tajalli cahaya-cahaya. Kepadanyalah isyarat firman Allah Taala: “Dan demikianlah Kami memperlihatkan kepada Ibrahim malakut langit dan bumi.” Sebagian al-muhaqqiq berkata bahwa yang dimaksud ialah wajah hati, karena wajah penjasadan hanya mengetahui sesuatu yang mempunyai wajah dan ‘ayn, sedangkan wajah hati mengetahui “mil’a wajhin lahu”—susunan frasa ini belum mantap. Termasuk dalam pengertian itu firman-Nya: “Aku menghadapkan wajahku kepada Zat yang menciptakan langit dan bumi dengan lurus.” Sebagian mereka berkata bahwa yang dimaksud ialah wajah hatinya.</w:t>
      </w:r>
    </w:p>
    <w:p>
      <w:pPr>
        <w:spacing w:before="40" w:after="100" w:line="269" w:lineRule="auto"/>
        <w:bidi w:val="0"/>
        <w:jc w:val="left"/>
      </w:pPr>
      <w:r>
        <w:rPr>
          <w:rFonts w:ascii="Amiri" w:hAnsi="Amiri" w:cs="Amiri" w:eastAsia="Amiri"/>
          <w:b w:val="0"/>
          <w:i w:val="0"/>
          <w:color w:val="1F2937"/>
          <w:sz w:val="24"/>
          <w:szCs w:val="28"/>
        </w:rPr>
        <w:t>Wajah kedua dimaksudkan sebagai zat insani. Dengannya manusia bertindak dalam al-mulk dan mengetahui bekas-bekas alam kesaksian serta hakikat beragamnya perbuatan. Kemudian ada dua wajah lain.</w:t>
      </w:r>
    </w:p>
    <w:p>
      <w:pPr>
        <w:spacing w:before="40" w:after="100" w:line="269" w:lineRule="auto"/>
        <w:bidi w:val="0"/>
        <w:jc w:val="left"/>
      </w:pPr>
      <w:r>
        <w:rPr>
          <w:rFonts w:ascii="Amiri" w:hAnsi="Amiri" w:cs="Amiri" w:eastAsia="Amiri"/>
          <w:b w:val="0"/>
          <w:i w:val="0"/>
          <w:color w:val="1F2937"/>
          <w:sz w:val="24"/>
          <w:szCs w:val="28"/>
        </w:rPr>
        <w:t>Wajah pertama ialah iman: iman yang Allah tuliskan di dalam hatinya. Ia adalah lathifah insani yang Rabbani, yang mengetahui cahaya-cahaya as-shafahat (halaman-halaman) dan “kenabian tajalli”—susunan istilah ini dipertahankan apa adanya. Hal itu bagi para pemilik ahwal dalam muamalat dan para ahli munazalat. Wajah kedua ialah nama-nama: Allah menitipkan ilmu dan kelembutan nama-nama di dalamnya. Makna-makna mengambil bentuk melalui wajah ini ketika muncul dari hakikat ruh dan berlangsungnya perbuatan sesuai tuntutan ilmu. Ia pula yang …</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مِلَّا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17 — wajah syuhud, alam amr, dan awal alam ikhtira'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menyingkapkan hakikat segala maujud: bagaimana maujud itu tegak dengan nama-nama dan perbuatan-perbuatan, dan bagaimana kelangsungan wujudnya berasal dari Zat yang mengesakannya, yaitu Allah Taala—baik dalam tauhid nama-nama maupun tauhid perbuatan. Kemudian ada dua wajah lain: wajah untuk menyaksikan al-amr al-‘ulya, yang dengannya Kitab Allah Taala dibaca dan kelembutan Al-Qur'an yang agung dipahami. Dengannya seseorang bergerak dalam ilmu pemahaman dan menjadi lapang di arena takwil, sehingga Kitab Allah Taala dipahami menurut kadar yang Allah khususkan baginya, sesuai dengan yang Dia kehendaki.</w:t>
      </w:r>
    </w:p>
    <w:p>
      <w:pPr>
        <w:spacing w:before="40" w:after="100" w:line="269" w:lineRule="auto"/>
        <w:bidi w:val="0"/>
        <w:jc w:val="left"/>
      </w:pPr>
      <w:r>
        <w:rPr>
          <w:rFonts w:ascii="Amiri" w:hAnsi="Amiri" w:cs="Amiri" w:eastAsia="Amiri"/>
          <w:b w:val="0"/>
          <w:i w:val="0"/>
          <w:color w:val="1F2937"/>
          <w:sz w:val="24"/>
          <w:szCs w:val="28"/>
        </w:rPr>
        <w:t xml:space="preserve">Wajah kedua ialah alam perintah yang tertinggi, yaitu yang terbit dari Kalimat pertama. Dengannya seseorang menyaksikan hakikat dan rahasia sunah serta mengikuti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perbuatan, ucapan, perintah, dan larangan beliau. Dengannya pula diketahui kedudukan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Al-Qur'an dari Allah, Mahasuci dan Mahatinggi Dia, sehingga orang itu senantiasa beradab lahir dan batin serta memahami dari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maksud beliau dalam hukum-hukum sunahnya dan kelembutan hikmahnya. Kemudian ada dua wajah lain.</w:t>
      </w:r>
    </w:p>
    <w:p>
      <w:pPr>
        <w:spacing w:before="40" w:after="100" w:line="269" w:lineRule="auto"/>
        <w:bidi w:val="0"/>
        <w:jc w:val="left"/>
      </w:pPr>
      <w:r>
        <w:rPr>
          <w:rFonts w:ascii="Amiri" w:hAnsi="Amiri" w:cs="Amiri" w:eastAsia="Amiri"/>
          <w:b w:val="0"/>
          <w:i w:val="0"/>
          <w:color w:val="1F2937"/>
          <w:sz w:val="24"/>
          <w:szCs w:val="28"/>
        </w:rPr>
        <w:t>Wajah pertama ialah sisi tempat alam ikhtira‘ (penciptaan baru) bertajalli; alam itu berada di luar ribq al-mitsal (lingkaran perumpamaan). Bahkan ia adalah penampakan kekuasaan atas [al-jam‘]—kata dalam kurung siku pada sumber belum pasti—dan dengannya disaksikan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وَبِهِ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يُشْهَدُ</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18 — alam ibda‘, firasat mukmin, dan mata hati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hakikat alam pada keturunan pertama sebelum mereka berada dalam alam penggambaran dan pembentukan, sehingga perkara Allah Taala dan ketetapan-Nya menjadi agung di sisinya secara keseluruhan. Wajah kedua ialah wajah al-fatq (pembukaan), yaitu cermin tempat alam ibda‘ bertajalli. Alam ibda‘ bergantung pada kehendak, sebagaimana alam ikhtira‘ bergantung pada kekuasaan. Dengannya ia menyaksikan alam-alam fitrah dan bagaimana alam itu tersusun melalui rahasia kehendak tertinggi. Allah Mahasuci menjadikan …</w:t>
      </w:r>
    </w:p>
    <w:p>
      <w:pPr>
        <w:spacing w:before="40" w:after="100" w:line="269" w:lineRule="auto"/>
        <w:bidi w:val="0"/>
        <w:jc w:val="left"/>
      </w:pPr>
      <w:r>
        <w:rPr>
          <w:rFonts w:ascii="Amiri" w:hAnsi="Amiri" w:cs="Amiri" w:eastAsia="Amiri"/>
          <w:b w:val="0"/>
          <w:i w:val="0"/>
          <w:color w:val="1F2937"/>
          <w:sz w:val="24"/>
          <w:szCs w:val="28"/>
        </w:rPr>
        <w:t xml:space="preserve">… rahasia tauhidnya dalam alam al-jam‘ (penghimpunan). Dialah yang mahasuci pada tahap-tahap segala maujud. Sekalipun susunan “menambah wujud” di atas perbedaan tatanannya belum mantap, maksud penulis ialah bahwa wujud itu muncul dengan hikmah tersembunyi dan pengistimewaan qadari. Inilah wajah-wajah hati; kemudian hati mempunyai dua mata. Termasuk dalil yang dikemukakan penulis ialah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“Waspadalah terhadap firasat orang mukmin, karena ia memandang dengan cahaya Allah Taala.”</w:t>
      </w:r>
    </w:p>
    <w:p>
      <w:pPr>
        <w:spacing w:before="40" w:after="100" w:line="269" w:lineRule="auto"/>
        <w:bidi w:val="0"/>
        <w:jc w:val="left"/>
      </w:pPr>
      <w:r>
        <w:rPr>
          <w:rFonts w:ascii="Amiri" w:hAnsi="Amiri" w:cs="Amiri" w:eastAsia="Amiri"/>
          <w:b w:val="0"/>
          <w:i w:val="0"/>
          <w:color w:val="1F2937"/>
          <w:sz w:val="24"/>
          <w:szCs w:val="28"/>
        </w:rPr>
        <w:t>Termasuk pula firman Allah ‘Azza wa Jalla: “Engkau melihat mereka memandang kepadamu, padahal mereka tidak melihat.” Allah Taala juga berfirman: “Sesungguhnya bukan penglihatan mata yang buta, melainkan hati yang di dalam dada itulah yang buta.” Inilah isyarat-isyarat mengenai mata hati. Kemudian ada dua mata lain.</w:t>
      </w:r>
    </w:p>
    <w:p>
      <w:r>
        <w:br w:type="page"/>
      </w:r>
    </w:p>
    <w:p>
      <w:pPr>
        <w:pStyle w:val="Heading1"/>
        <w:bidi w:val="0"/>
        <w:spacing w:before="240" w:after="100"/>
        <w:jc w:val="left"/>
      </w:pPr>
      <w:r>
        <w:rPr>
          <w:rFonts w:ascii="Amiri" w:hAnsi="Amiri" w:cs="Amiri" w:eastAsia="Amiri"/>
          <w:b/>
          <w:i w:val="0"/>
          <w:color w:val="1F2937"/>
          <w:sz w:val="36"/>
          <w:szCs w:val="40"/>
          <w:bCs/>
        </w:rPr>
        <w:t>Halaman 19 — pembuka Bab Ketiga dan mata kedua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Mata pertama adalah bagi jiwa. Menurut penulis, mata ini menyingkapkan alam langit, tingkatan falak, tasbih para Karubiyyin, cara Allah Taala menyusun peredaran falaknya, perbedaan bentuk para malaikatnya, dan beragam ibadah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adalah bagi susunan insani dan alam bawah secara keseluruhan. Dengannya tersingkap rahasia-rahasia Allah Taala yang dengan rahasia itu Dia mengukuhkan bumi-bumi, serta rahasia yang dengannya Allah mengangkat langit dengan penopang kekuasaan dan tiang kehendak. Hal ini senantiasa berada dalam peredaran atau suatu qanah—istilah sumber ini belum jelas—yang dipergilirkan oleh tangan-tangan pikiran dan berbagai “tangan” pengaturan. Kemudian ada dua mata lain: mata yang memandang dengan cahaya iman. Dengannya, menurut penulis, ia menyaksikan alam-alam Kursi dan cara Allah menitipkan di dalamnya bentuk-bentuk segala maujud serta berbagai khalwat; ia juga memahami rahasia penempatan yang dengannya Kursi-Nya meliputi langit dan bumi.</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وَالسَّرُّ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أَوْ</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قَنَاةٍ</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20 — mata nama-nama, sirr al-amr, dan Israfil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 nama-nama. Menurut penulis, dengannya Lauh Mahfuz dipandang—susunan Arab pada bagian ini belum mantap—dan tersingkap rahasia yang Allah Taala titipkan di dalamnya berupa ragam kehendak-Nya pada tahap-tahap maujud-Nya, menurut bagian yang ditetapkan baginya. Penyingkapannya terjadi dengan kekuasaan Rabbani. Frasa berikutnya, yang menyebut gerakan-gerakannya “tidak ditentukan sampai Ia melepaskannya dan memuliakannya di atas kami”, hubungannya belum dapat ditetapkan. Penulis mengaitkannya dengan ucapan yang ia nisbatkan kepada Abu-Bakr—semoga Allah meridainya—: “Aku tidak melihat sesuatu melainkan aku melihat Allah sebelumnya,” sehingga orang itu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ada dua mata lain. Pertama, mata untuk memandang rahasia al-amr, yaitu batin kekuasaan. Dengannya Allah Taala menyingkapkan rahasia ilmu qadari yang menulis sebab-sebab ketetapan kekuasaan. Orang itu menyaksikan rahasia yang Allah Taala titipkan dari rahasia al-amr dan batin qadar yang tertata. Menurut penulis, merekalah orang-orang yang diliputi fana dalam perbuatan dan tenggelam dalam al-hal; mereka adalah orang-orang yang mengucapkan prinsip-prinsip hikmah.</w:t>
      </w:r>
    </w:p>
    <w:p>
      <w:pPr>
        <w:spacing w:before="40" w:after="100" w:line="269" w:lineRule="auto"/>
        <w:bidi w:val="0"/>
        <w:jc w:val="left"/>
      </w:pPr>
      <w:r>
        <w:rPr>
          <w:rFonts w:ascii="Amiri" w:hAnsi="Amiri" w:cs="Amiri" w:eastAsia="Amiri"/>
          <w:b w:val="0"/>
          <w:i w:val="0"/>
          <w:color w:val="1F2937"/>
          <w:sz w:val="24"/>
          <w:szCs w:val="28"/>
        </w:rPr>
        <w:t>Mata kedua memandang dengan cahaya alam al-amr. Dengannya disaksikan hakikat bentuk-bentuk dan cara pembagian bagi Israfil. Ia adalah sosok yang menunggu saat diperintahkan meniup; dan ia menyaksikan hakikat peniupan itu.</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لَا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تُحْدِرُ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حَرَكَاتُهُ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حَتَّى</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يَخْلَعَهُ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وَيُكَرِّمَهُ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عَلَيْنَا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مِنِّي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يُوهَرُ</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21 — penutup Bab Ketiga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لِعَتِيقِهَا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22 — pembuka Bab Keempat dan lathifah mukmin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لِاخْتِصَاصِيَّةٍ</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23 — dua khazanah Nabi dan khazanah sunnah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وَمَا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وَإِنَّ</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24 — khazanah ratq dan fatq (akhir target halaman 24)</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pStyle w:val="Heading1"/>
        <w:bidi w:val="0"/>
        <w:spacing w:before="240" w:after="100"/>
        <w:jc w:val="left"/>
      </w:pPr>
      <w:r>
        <w:rPr>
          <w:rFonts w:ascii="Amiri" w:hAnsi="Amiri" w:cs="Amiri" w:eastAsia="Amiri"/>
          <w:b/>
          <w:i w:val="0"/>
          <w:color w:val="1F2937"/>
          <w:sz w:val="36"/>
          <w:szCs w:val="40"/>
          <w:bCs/>
        </w:rPr>
        <w:t>Halaman 25 — khazanah nama-nama dan penutup pasal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الْخَزَرْنَد</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26 — pembuka Bab Kelima: khazanah tauhid</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pStyle w:val="Heading1"/>
        <w:bidi w:val="0"/>
        <w:spacing w:before="240" w:after="100"/>
        <w:jc w:val="left"/>
      </w:pPr>
      <w:r>
        <w:rPr>
          <w:rFonts w:ascii="Amiri" w:hAnsi="Amiri" w:cs="Amiri" w:eastAsia="Amiri"/>
          <w:b/>
          <w:i w:val="0"/>
          <w:color w:val="1F2937"/>
          <w:sz w:val="36"/>
          <w:szCs w:val="40"/>
          <w:bCs/>
        </w:rPr>
        <w:t>Halaman 27 — khazanah hati dan awal delapan lembah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بَسِيطُ</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الرَّحْمَةِ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فَتَنْظُرُ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فِيهِ</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28 — delapan lembah dan ujian hati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pStyle w:val="Heading1"/>
        <w:bidi w:val="0"/>
        <w:spacing w:before="240" w:after="100"/>
        <w:jc w:val="left"/>
      </w:pPr>
      <w:r>
        <w:rPr>
          <w:rFonts w:ascii="Amiri" w:hAnsi="Amiri" w:cs="Amiri" w:eastAsia="Amiri"/>
          <w:b/>
          <w:i w:val="0"/>
          <w:color w:val="1F2937"/>
          <w:sz w:val="36"/>
          <w:szCs w:val="40"/>
          <w:bCs/>
        </w:rPr>
        <w:t>Halaman 29 —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الْقِرَاءَة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بِهِدْيِهِ</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بِمَقْصِدِهِ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1: 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2: 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 Menjalani khalwat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30 — pembuka Bab Keenam: jiwa, ruh, dan tubuh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pStyle w:val="Heading1"/>
        <w:bidi w:val="0"/>
        <w:spacing w:before="240" w:after="100"/>
        <w:jc w:val="left"/>
      </w:pPr>
      <w:r>
        <w:rPr>
          <w:rFonts w:ascii="Amiri" w:hAnsi="Amiri" w:cs="Amiri" w:eastAsia="Amiri"/>
          <w:b/>
          <w:i w:val="0"/>
          <w:color w:val="1F2937"/>
          <w:sz w:val="36"/>
          <w:szCs w:val="40"/>
          <w:bCs/>
        </w:rPr>
        <w:t>Halaman 31 —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أَبْرَزَهَا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اللَّهُ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مِنْهَا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32 — mahsyar, makna makrifat diri, dan istilah sirr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لَمْ</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يَفْضَهَا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وَهُمْ</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33 — keadaan ahli makrifat dan beratnya mujahadah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مَادَّةٌ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هَادَهُمُ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وِفْقًا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34 — empat kutipan tentang makan dan perut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pStyle w:val="Heading1"/>
        <w:bidi w:val="0"/>
        <w:spacing w:before="240" w:after="100"/>
        <w:jc w:val="left"/>
      </w:pPr>
      <w:r>
        <w:rPr>
          <w:rFonts w:ascii="Amiri" w:hAnsi="Amiri" w:cs="Amiri" w:eastAsia="Amiri"/>
          <w:b/>
          <w:i w:val="0"/>
          <w:color w:val="1F2937"/>
          <w:sz w:val="36"/>
          <w:szCs w:val="40"/>
          <w:bCs/>
        </w:rPr>
        <w:t>Halaman 35 — pembuka Bab Ketujuh: hijab makanan dan zikir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الطَّائِفِ</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مِنْهُ</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36 — syarat khalwat dan aturan berbuka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1: 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2: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3: Salat fardu beserta sunahnya.</w:t>
      </w:r>
    </w:p>
    <w:p>
      <w:pPr>
        <w:spacing w:before="40" w:after="100" w:line="269" w:lineRule="auto"/>
        <w:bidi w:val="0"/>
        <w:jc w:val="left"/>
      </w:pPr>
      <w:r>
        <w:rPr>
          <w:rFonts w:ascii="Amiri" w:hAnsi="Amiri" w:cs="Amiri" w:eastAsia="Amiri"/>
          <w:b w:val="0"/>
          <w:i w:val="0"/>
          <w:color w:val="1F2937"/>
          <w:sz w:val="24"/>
          <w:szCs w:val="28"/>
        </w:rPr>
        <w:t>Langkah 4: Dua rakaat duha dan dua rakaat zawal.</w:t>
      </w:r>
    </w:p>
    <w:p>
      <w:pPr>
        <w:spacing w:before="40" w:after="100" w:line="269" w:lineRule="auto"/>
        <w:bidi w:val="0"/>
        <w:jc w:val="left"/>
      </w:pPr>
      <w:r>
        <w:rPr>
          <w:rFonts w:ascii="Amiri" w:hAnsi="Amiri" w:cs="Amiri" w:eastAsia="Amiri"/>
          <w:b w:val="0"/>
          <w:i w:val="0"/>
          <w:color w:val="1F2937"/>
          <w:sz w:val="24"/>
          <w:szCs w:val="28"/>
        </w:rPr>
        <w:t>Langkah 5: 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 Memenuhi syarat khalwat dan aturan berbuka yang dinyatakan.</w:t>
      </w:r>
    </w:p>
    <w:p>
      <w:r>
        <w:br w:type="page"/>
      </w:r>
    </w:p>
    <w:p>
      <w:pPr>
        <w:pStyle w:val="Heading1"/>
        <w:bidi w:val="0"/>
        <w:spacing w:before="240" w:after="100"/>
        <w:jc w:val="left"/>
      </w:pPr>
      <w:r>
        <w:rPr>
          <w:rFonts w:ascii="Amiri" w:hAnsi="Amiri" w:cs="Amiri" w:eastAsia="Amiri"/>
          <w:b/>
          <w:i w:val="0"/>
          <w:color w:val="1F2937"/>
          <w:sz w:val="36"/>
          <w:szCs w:val="40"/>
          <w:bCs/>
        </w:rPr>
        <w:t>Halaman 37 — tanda sepuluh pertama dan aturan zikir jahr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1: 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2: Berzikir jahr sejauh terdengar sendiri.</w:t>
      </w:r>
    </w:p>
    <w:p>
      <w:pPr>
        <w:spacing w:before="40" w:after="100" w:line="269" w:lineRule="auto"/>
        <w:bidi w:val="0"/>
        <w:jc w:val="left"/>
      </w:pPr>
      <w:r>
        <w:rPr>
          <w:rFonts w:ascii="Amiri" w:hAnsi="Amiri" w:cs="Amiri" w:eastAsia="Amiri"/>
          <w:b w:val="0"/>
          <w:i w:val="0"/>
          <w:color w:val="1F2937"/>
          <w:sz w:val="24"/>
          <w:szCs w:val="28"/>
        </w:rPr>
        <w:t>Langkah 3: 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4: 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 Mengatur kadar zikir jahr sampai keadaan tenang.</w:t>
      </w:r>
    </w:p>
    <w:p>
      <w:r>
        <w:br w:type="page"/>
      </w:r>
    </w:p>
    <w:p>
      <w:pPr>
        <w:pStyle w:val="Heading1"/>
        <w:bidi w:val="0"/>
        <w:spacing w:before="240" w:after="100"/>
        <w:jc w:val="left"/>
      </w:pPr>
      <w:r>
        <w:rPr>
          <w:rFonts w:ascii="Amiri" w:hAnsi="Amiri" w:cs="Amiri" w:eastAsia="Amiri"/>
          <w:b/>
          <w:i w:val="0"/>
          <w:color w:val="1F2937"/>
          <w:sz w:val="36"/>
          <w:szCs w:val="40"/>
          <w:bCs/>
        </w:rPr>
        <w:t>Halaman 38 — larangan menghijab diri dan warna cahaya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الِاسْتِاذُ</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الْعِلْمُ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فَتَيْهِ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1: 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 Tidak berhenti atau terhijab oleh tanda dan cahaya yang tampak selama riyadhah.</w:t>
      </w:r>
    </w:p>
    <w:p>
      <w:r>
        <w:br w:type="page"/>
      </w:r>
    </w:p>
    <w:p>
      <w:pPr>
        <w:pStyle w:val="Heading1"/>
        <w:bidi w:val="0"/>
        <w:spacing w:before="240" w:after="100"/>
        <w:jc w:val="left"/>
      </w:pPr>
      <w:r>
        <w:rPr>
          <w:rFonts w:ascii="Amiri" w:hAnsi="Amiri" w:cs="Amiri" w:eastAsia="Amiri"/>
          <w:b/>
          <w:i w:val="0"/>
          <w:color w:val="1F2937"/>
          <w:sz w:val="36"/>
          <w:szCs w:val="40"/>
          <w:bCs/>
        </w:rPr>
        <w:t>Halaman 39 —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1: Bila kantuk menyerang.</w:t>
      </w:r>
    </w:p>
    <w:p>
      <w:pPr>
        <w:spacing w:before="40" w:after="100" w:line="269" w:lineRule="auto"/>
        <w:bidi w:val="0"/>
        <w:jc w:val="left"/>
      </w:pPr>
      <w:r>
        <w:rPr>
          <w:rFonts w:ascii="Amiri" w:hAnsi="Amiri" w:cs="Amiri" w:eastAsia="Amiri"/>
          <w:b w:val="0"/>
          <w:i w:val="0"/>
          <w:color w:val="1F2937"/>
          <w:sz w:val="24"/>
          <w:szCs w:val="28"/>
        </w:rPr>
        <w:t>Langkah 2: Berbaring ke sisi kanan.</w:t>
      </w:r>
    </w:p>
    <w:p>
      <w:pPr>
        <w:spacing w:before="40" w:after="100" w:line="269" w:lineRule="auto"/>
        <w:bidi w:val="0"/>
        <w:jc w:val="left"/>
      </w:pPr>
      <w:r>
        <w:rPr>
          <w:rFonts w:ascii="Amiri" w:hAnsi="Amiri" w:cs="Amiri" w:eastAsia="Amiri"/>
          <w:b w:val="0"/>
          <w:i w:val="0"/>
          <w:color w:val="1F2937"/>
          <w:sz w:val="24"/>
          <w:szCs w:val="28"/>
        </w:rPr>
        <w:t>Langkah 3: 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4: 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 Menyempurnakan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40 — hitungan sembilan puluh hari dan nama-nama penawar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Air tawar hangat, minyak lembap, dan wangi-wangian pada tahap keempat; nama-nama Allah as-Sarī‘, al-Ḥabīb, dan al-Qābiḍ saat keadaan mendesak; menghadap kiblat.</w:t>
      </w:r>
    </w:p>
    <w:p>
      <w:pPr>
        <w:spacing w:before="40" w:after="100" w:line="269" w:lineRule="auto"/>
        <w:bidi w:val="0"/>
        <w:jc w:val="left"/>
      </w:pPr>
      <w:r>
        <w:rPr>
          <w:rFonts w:ascii="Amiri" w:hAnsi="Amiri" w:cs="Amiri" w:eastAsia="Amiri"/>
          <w:b w:val="0"/>
          <w:i w:val="0"/>
          <w:color w:val="1F2937"/>
          <w:sz w:val="24"/>
          <w:szCs w:val="28"/>
        </w:rPr>
        <w:t>Langkah 1: 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2: 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3: 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4: 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5: Tidak makan dari yang tidak diketahui.</w:t>
      </w:r>
    </w:p>
    <w:p>
      <w:pPr>
        <w:spacing w:before="40" w:after="100" w:line="269" w:lineRule="auto"/>
        <w:bidi w:val="0"/>
        <w:jc w:val="left"/>
      </w:pPr>
      <w:r>
        <w:rPr>
          <w:rFonts w:ascii="Amiri" w:hAnsi="Amiri" w:cs="Amiri" w:eastAsia="Amiri"/>
          <w:b w:val="0"/>
          <w:i w:val="0"/>
          <w:color w:val="1F2937"/>
          <w:sz w:val="24"/>
          <w:szCs w:val="28"/>
        </w:rPr>
        <w:t>Langkah 6: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 Menjalani tahapan sembilan puluh hari yang dirinci naskah.</w:t>
      </w:r>
    </w:p>
    <w:p>
      <w:r>
        <w:br w:type="page"/>
      </w:r>
    </w:p>
    <w:p>
      <w:pPr>
        <w:pStyle w:val="Heading1"/>
        <w:bidi w:val="0"/>
        <w:spacing w:before="240" w:after="100"/>
        <w:jc w:val="left"/>
      </w:pPr>
      <w:r>
        <w:rPr>
          <w:rFonts w:ascii="Amiri" w:hAnsi="Amiri" w:cs="Amiri" w:eastAsia="Amiri"/>
          <w:b/>
          <w:i w:val="0"/>
          <w:color w:val="1F2937"/>
          <w:sz w:val="36"/>
          <w:szCs w:val="40"/>
          <w:bCs/>
        </w:rPr>
        <w:t>Halaman 41 — fasal kedelapan: sampai kepada hikmah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pPr>
        <w:spacing w:before="40" w:after="100" w:line="269" w:lineRule="auto"/>
        <w:bidi w:val="0"/>
        <w:jc w:val="left"/>
      </w:pPr>
      <w:r>
        <w:rPr>
          <w:rFonts w:ascii="Amiri" w:hAnsi="Amiri" w:cs="Amiri" w:eastAsia="Amiri"/>
          <w:b w:val="0"/>
          <w:i w:val="0"/>
          <w:color w:val="1F2937"/>
          <w:sz w:val="24"/>
          <w:szCs w:val="28"/>
        </w:rPr>
        <w:t>Langkah 1: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2: Menjaga kesucian.</w:t>
      </w:r>
    </w:p>
    <w:p>
      <w:pPr>
        <w:spacing w:before="40" w:after="100" w:line="269" w:lineRule="auto"/>
        <w:bidi w:val="0"/>
        <w:jc w:val="left"/>
      </w:pPr>
      <w:r>
        <w:rPr>
          <w:rFonts w:ascii="Amiri" w:hAnsi="Amiri" w:cs="Amiri" w:eastAsia="Amiri"/>
          <w:b w:val="0"/>
          <w:i w:val="0"/>
          <w:color w:val="1F2937"/>
          <w:sz w:val="24"/>
          <w:szCs w:val="28"/>
        </w:rPr>
        <w:t>Langkah 3: Salat berjamaah.</w:t>
      </w:r>
    </w:p>
    <w:p>
      <w:pPr>
        <w:spacing w:before="40" w:after="100" w:line="269" w:lineRule="auto"/>
        <w:bidi w:val="0"/>
        <w:jc w:val="left"/>
      </w:pPr>
      <w:r>
        <w:rPr>
          <w:rFonts w:ascii="Amiri" w:hAnsi="Amiri" w:cs="Amiri" w:eastAsia="Amiri"/>
          <w:b w:val="0"/>
          <w:i w:val="0"/>
          <w:color w:val="1F2937"/>
          <w:sz w:val="24"/>
          <w:szCs w:val="28"/>
        </w:rPr>
        <w:t>Langkah 4: 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5: Bersedekah.</w:t>
      </w:r>
    </w:p>
    <w:p>
      <w:pPr>
        <w:spacing w:before="40" w:after="100" w:line="269" w:lineRule="auto"/>
        <w:bidi w:val="0"/>
        <w:jc w:val="left"/>
      </w:pPr>
      <w:r>
        <w:rPr>
          <w:rFonts w:ascii="Amiri" w:hAnsi="Amiri" w:cs="Amiri" w:eastAsia="Amiri"/>
          <w:b w:val="0"/>
          <w:i w:val="0"/>
          <w:color w:val="1F2937"/>
          <w:sz w:val="24"/>
          <w:szCs w:val="28"/>
        </w:rPr>
        <w:t>Langkah 6: Memperbanyak salawat hari Jumat.</w:t>
      </w:r>
    </w:p>
    <w:p>
      <w:pPr>
        <w:spacing w:before="40" w:after="100" w:line="269" w:lineRule="auto"/>
        <w:bidi w:val="0"/>
        <w:jc w:val="left"/>
      </w:pPr>
      <w:r>
        <w:rPr>
          <w:rFonts w:ascii="Amiri" w:hAnsi="Amiri" w:cs="Amiri" w:eastAsia="Amiri"/>
          <w:b w:val="0"/>
          <w:i w:val="0"/>
          <w:color w:val="1F2937"/>
          <w:sz w:val="24"/>
          <w:szCs w:val="28"/>
        </w:rPr>
        <w:t>Langkah 7: Menjaga separuh perut saat puasa.</w:t>
      </w:r>
    </w:p>
    <w:p>
      <w:pPr>
        <w:spacing w:before="40" w:after="100" w:line="269" w:lineRule="auto"/>
        <w:bidi w:val="0"/>
        <w:jc w:val="left"/>
      </w:pPr>
      <w:r>
        <w:rPr>
          <w:rFonts w:ascii="Amiri" w:hAnsi="Amiri" w:cs="Amiri" w:eastAsia="Amiri"/>
          <w:b w:val="0"/>
          <w:i w:val="0"/>
          <w:color w:val="1F2937"/>
          <w:sz w:val="24"/>
          <w:szCs w:val="28"/>
        </w:rPr>
        <w:t>Tujuan: 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42 — wirid Jumat, sedekah, dan riyadhah tiga hari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Sedekah sebesar makanan yang dimakan; pantang yang bernyawa selama khalwat tiga hari;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1: Memperbanyak salawat hari Jumat.</w:t>
      </w:r>
    </w:p>
    <w:p>
      <w:pPr>
        <w:spacing w:before="40" w:after="100" w:line="269" w:lineRule="auto"/>
        <w:bidi w:val="0"/>
        <w:jc w:val="left"/>
      </w:pPr>
      <w:r>
        <w:rPr>
          <w:rFonts w:ascii="Amiri" w:hAnsi="Amiri" w:cs="Amiri" w:eastAsia="Amiri"/>
          <w:b w:val="0"/>
          <w:i w:val="0"/>
          <w:color w:val="1F2937"/>
          <w:sz w:val="24"/>
          <w:szCs w:val="28"/>
        </w:rPr>
        <w:t>Langkah 2: 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3: 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4: 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5: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 Menjalani wirid Jumat, sedekah harian, dan riyadhah kecil tiga hari.</w:t>
      </w:r>
    </w:p>
    <w:p>
      <w:r>
        <w:br w:type="page"/>
      </w:r>
    </w:p>
    <w:p>
      <w:pPr>
        <w:pStyle w:val="Heading1"/>
        <w:bidi w:val="0"/>
        <w:spacing w:before="240" w:after="100"/>
        <w:jc w:val="left"/>
      </w:pPr>
      <w:r>
        <w:rPr>
          <w:rFonts w:ascii="Amiri" w:hAnsi="Amiri" w:cs="Amiri" w:eastAsia="Amiri"/>
          <w:b/>
          <w:i w:val="0"/>
          <w:color w:val="1F2937"/>
          <w:sz w:val="36"/>
          <w:szCs w:val="40"/>
          <w:bCs/>
        </w:rPr>
        <w:t>Halaman 43 — fasal kesembilan: qarin dan hadis Aisyah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pStyle w:val="Heading1"/>
        <w:bidi w:val="0"/>
        <w:spacing w:before="240" w:after="100"/>
        <w:jc w:val="left"/>
      </w:pPr>
      <w:r>
        <w:rPr>
          <w:rFonts w:ascii="Amiri" w:hAnsi="Amiri" w:cs="Amiri" w:eastAsia="Amiri"/>
          <w:b/>
          <w:i w:val="0"/>
          <w:color w:val="1F2937"/>
          <w:sz w:val="36"/>
          <w:szCs w:val="40"/>
          <w:bCs/>
        </w:rPr>
        <w:t>Halaman 44 — siapa qarin dan persoalan yang menyertainya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النَّهَامِـرِ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الْمُشَارِ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يخ</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45 — fasal kesepuluh: kelompok satu sampai sembilan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بِمَقْضِ</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وفرارًا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وَفَرَّ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قَرَارًا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46 — kelompok sepuluh sampai tiga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pStyle w:val="Heading1"/>
        <w:bidi w:val="0"/>
        <w:spacing w:before="240" w:after="100"/>
        <w:jc w:val="left"/>
      </w:pPr>
      <w:r>
        <w:rPr>
          <w:rFonts w:ascii="Amiri" w:hAnsi="Amiri" w:cs="Amiri" w:eastAsia="Amiri"/>
          <w:b/>
          <w:i w:val="0"/>
          <w:color w:val="1F2937"/>
          <w:sz w:val="36"/>
          <w:szCs w:val="40"/>
          <w:bCs/>
        </w:rPr>
        <w:t>Halaman 47 — kelompok keempat belas sampai keenam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pStyle w:val="Heading1"/>
        <w:bidi w:val="0"/>
        <w:spacing w:before="240" w:after="100"/>
        <w:jc w:val="left"/>
      </w:pPr>
      <w:r>
        <w:rPr>
          <w:rFonts w:ascii="Amiri" w:hAnsi="Amiri" w:cs="Amiri" w:eastAsia="Amiri"/>
          <w:b/>
          <w:i w:val="0"/>
          <w:color w:val="1F2937"/>
          <w:sz w:val="36"/>
          <w:szCs w:val="40"/>
          <w:bCs/>
        </w:rPr>
        <w:t>Halaman 48 — fasal kesebelas: pengelompokan jin menurut tempat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r>
        <w:br w:type="page"/>
      </w:r>
    </w:p>
    <w:p>
      <w:pPr>
        <w:pStyle w:val="Heading1"/>
        <w:bidi w:val="0"/>
        <w:spacing w:before="240" w:after="100"/>
        <w:jc w:val="left"/>
      </w:pPr>
      <w:r>
        <w:rPr>
          <w:rFonts w:ascii="Amiri" w:hAnsi="Amiri" w:cs="Amiri" w:eastAsia="Amiri"/>
          <w:b/>
          <w:i w:val="0"/>
          <w:color w:val="1F2937"/>
          <w:sz w:val="36"/>
          <w:szCs w:val="40"/>
          <w:bCs/>
        </w:rPr>
        <w:t>Halaman 49 — ‘ifrit dan awal pengobatan (ada rajah)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التَّوَاقِيفِ</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السَّبَاسِبِ</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وَالشُّمُوخِ</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الْعَلِيقِ</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color w:val="1F2937"/>
          <w:sz w:val="24"/>
          <w:szCs w:val="28"/>
          <w:iCs/>
        </w:rPr>
        <w:t>Judul di naskah:</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العفاريت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علاج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الصرع</w:t>
      </w:r>
    </w:p>
    <w:p>
      <w:pPr>
        <w:spacing w:before="40" w:after="100" w:line="269" w:lineRule="auto"/>
        <w:bidi w:val="0"/>
        <w:jc w:val="left"/>
      </w:pPr>
      <w:r>
        <w:rPr>
          <w:rFonts w:ascii="Amiri" w:hAnsi="Amiri" w:cs="Amiri" w:eastAsia="Amiri"/>
          <w:b w:val="0"/>
          <w:i/>
          <w:color w:val="1F2937"/>
          <w:sz w:val="24"/>
          <w:szCs w:val="28"/>
          <w:iCs/>
        </w:rPr>
        <w:t>Teks Arab asli rujukan:</w:t>
      </w:r>
    </w:p>
    <w:p>
      <w:pPr>
        <w:spacing w:before="40" w:after="100" w:line="269" w:lineRule="auto"/>
        <w:bidi w:val="1"/>
        <w:jc w:val="start"/>
      </w:pP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p>
    <w:p>
      <w:pPr>
        <w:spacing w:before="40" w:after="100" w:line="269" w:lineRule="auto"/>
        <w:bidi w:val="0"/>
        <w:jc w:val="left"/>
      </w:pPr>
      <w:r>
        <w:rPr>
          <w:rFonts w:ascii="Amiri" w:hAnsi="Amiri" w:cs="Amiri" w:eastAsia="Amiri"/>
          <w:b w:val="0"/>
          <w:i/>
          <w:color w:val="1F2937"/>
          <w:sz w:val="24"/>
          <w:szCs w:val="28"/>
          <w:iCs/>
        </w:rPr>
        <w:t>TATACARA PRAKTIK LENGKAP MENURUT NASKAH HAL 49:</w:t>
      </w:r>
    </w:p>
    <w:p>
      <w:pPr>
        <w:spacing w:before="40" w:after="100" w:line="269" w:lineRule="auto"/>
        <w:bidi w:val="0"/>
        <w:jc w:val="left"/>
      </w:pPr>
      <w:r>
        <w:rPr>
          <w:rFonts w:ascii="Amiri" w:hAnsi="Amiri" w:cs="Amiri" w:eastAsia="Amiri"/>
          <w:b w:val="0"/>
          <w:i/>
          <w:color w:val="1F2937"/>
          <w:sz w:val="24"/>
          <w:szCs w:val="28"/>
          <w:iCs/>
        </w:rPr>
        <w:t>1. Konteks yang ditulis penulis (bukan tatacara, tapi latar):</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الْعَفَارِيتُ</w:t>
      </w:r>
      <w:r>
        <w:rPr>
          <w:rFonts w:ascii="Amiri" w:hAnsi="Amiri" w:cs="Amiri" w:eastAsia="Amiri"/>
          <w:b w:val="0"/>
          <w:i w:val="0"/>
          <w:color w:val="1F2937"/>
          <w:sz w:val="24"/>
          <w:szCs w:val="28"/>
        </w:rPr>
        <w:t xml:space="preserve"> - sebagian tawabi' ifrit yang menyerupai manusia, tinggal dekat pohon tinggi dan masuk ke kebun</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سَكَنُوا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الْجِبَالَ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وَالْخَرَائِبَ</w:t>
      </w:r>
      <w:r>
        <w:rPr>
          <w:rFonts w:ascii="Amiri" w:hAnsi="Amiri" w:cs="Amiri" w:eastAsia="Amiri"/>
          <w:b w:val="0"/>
          <w:i w:val="0"/>
          <w:color w:val="1F2937"/>
          <w:sz w:val="24"/>
          <w:szCs w:val="28"/>
        </w:rPr>
        <w:t xml:space="preserve"> - sebagian sabasib tinggal di gunung dan reruntuhan kosong</w:t>
      </w:r>
    </w:p>
    <w:p>
      <w:pPr>
        <w:spacing w:before="40" w:after="100" w:line="269" w:lineRule="auto"/>
        <w:bidi w:val="0"/>
        <w:jc w:val="left"/>
      </w:pPr>
      <w:r>
        <w:rPr>
          <w:rFonts w:ascii="Amiri" w:hAnsi="Amiri" w:cs="Amiri" w:eastAsia="Amiri"/>
          <w:b w:val="0"/>
          <w:i w:val="0"/>
          <w:color w:val="1F2937"/>
          <w:sz w:val="24"/>
          <w:szCs w:val="28"/>
        </w:rPr>
        <w:t xml:space="preserve">- Penulis menyatakan </w:t>
      </w:r>
      <w:r>
        <w:rPr>
          <w:rFonts w:ascii="Amiri" w:hAnsi="Amiri" w:cs="Amiri" w:eastAsia="Amiri"/>
          <w:b w:val="0"/>
          <w:i w:val="0"/>
          <w:color w:val="1F2937"/>
          <w:sz w:val="28"/>
          <w:szCs w:val="32"/>
          <w:rtl/>
        </w:rPr>
        <w:t>كَثْرَةُ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هَؤُلَاءِ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وَالنِّسَاءِ</w:t>
      </w:r>
      <w:r>
        <w:rPr>
          <w:rFonts w:ascii="Amiri" w:hAnsi="Amiri" w:cs="Amiri" w:eastAsia="Amiri"/>
          <w:b w:val="0"/>
          <w:i w:val="0"/>
          <w:color w:val="1F2937"/>
          <w:sz w:val="24"/>
          <w:szCs w:val="28"/>
        </w:rPr>
        <w:t xml:space="preserve"> - kebanyakan mereka berbahaya bagi manusia</w:t>
      </w:r>
    </w:p>
    <w:p>
      <w:pPr>
        <w:spacing w:before="40" w:after="100" w:line="269" w:lineRule="auto"/>
        <w:bidi w:val="0"/>
        <w:jc w:val="left"/>
      </w:pPr>
      <w:r>
        <w:rPr>
          <w:rFonts w:ascii="Amiri" w:hAnsi="Amiri" w:cs="Amiri" w:eastAsia="Amiri"/>
          <w:b w:val="0"/>
          <w:i w:val="0"/>
          <w:color w:val="1F2937"/>
          <w:sz w:val="24"/>
          <w:szCs w:val="28"/>
        </w:rPr>
        <w:t xml:space="preserve">- Penulis menyebut ada </w:t>
      </w:r>
      <w:r>
        <w:rPr>
          <w:rFonts w:ascii="Amiri" w:hAnsi="Amiri" w:cs="Amiri" w:eastAsia="Amiri"/>
          <w:b w:val="0"/>
          <w:i w:val="0"/>
          <w:color w:val="1F2937"/>
          <w:sz w:val="28"/>
          <w:szCs w:val="32"/>
          <w:rtl/>
        </w:rPr>
        <w:t>سَبْعُونَ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وَصْفًا</w:t>
      </w:r>
      <w:r>
        <w:rPr>
          <w:rFonts w:ascii="Amiri" w:hAnsi="Amiri" w:cs="Amiri" w:eastAsia="Amiri"/>
          <w:b w:val="0"/>
          <w:i w:val="0"/>
          <w:color w:val="1F2937"/>
          <w:sz w:val="24"/>
          <w:szCs w:val="28"/>
        </w:rPr>
        <w:t xml:space="preserve"> - 70 deskripsi, dan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وَأَرْبَعُونَ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نَوْعًا</w:t>
      </w:r>
      <w:r>
        <w:rPr>
          <w:rFonts w:ascii="Amiri" w:hAnsi="Amiri" w:cs="Amiri" w:eastAsia="Amiri"/>
          <w:b w:val="0"/>
          <w:i w:val="0"/>
          <w:color w:val="1F2937"/>
          <w:sz w:val="24"/>
          <w:szCs w:val="28"/>
        </w:rPr>
        <w:t xml:space="preserve"> - 43 jenis kerasukan, tiap jenis ada obatnya</w:t>
      </w:r>
    </w:p>
    <w:p>
      <w:pPr>
        <w:spacing w:before="40" w:after="100" w:line="269" w:lineRule="auto"/>
        <w:bidi w:val="0"/>
        <w:jc w:val="left"/>
      </w:pPr>
      <w:r>
        <w:rPr>
          <w:rFonts w:ascii="Amiri" w:hAnsi="Amiri" w:cs="Amiri" w:eastAsia="Amiri"/>
          <w:b w:val="0"/>
          <w:i/>
          <w:color w:val="1F2937"/>
          <w:sz w:val="24"/>
          <w:szCs w:val="28"/>
          <w:iCs/>
        </w:rPr>
        <w:t>2. Media yang disebut untuk pengobatan pertama:</w:t>
      </w:r>
    </w:p>
    <w:p>
      <w:pPr>
        <w:spacing w:before="40" w:after="100" w:line="269" w:lineRule="auto"/>
        <w:bidi w:val="0"/>
        <w:jc w:val="left"/>
      </w:pPr>
      <w:r>
        <w:rPr>
          <w:rFonts w:ascii="Amiri" w:hAnsi="Amiri" w:cs="Amiri" w:eastAsia="Amiri"/>
          <w:b w:val="0"/>
          <w:i w:val="0"/>
          <w:color w:val="1F2937"/>
          <w:sz w:val="24"/>
          <w:szCs w:val="28"/>
        </w:rPr>
        <w:t xml:space="preserve">- Dahinya pasien: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عَيْنَيْهِ</w:t>
      </w:r>
      <w:r>
        <w:rPr>
          <w:rFonts w:ascii="Amiri" w:hAnsi="Amiri" w:cs="Amiri" w:eastAsia="Amiri"/>
          <w:b w:val="0"/>
          <w:i w:val="0"/>
          <w:color w:val="1F2937"/>
          <w:sz w:val="24"/>
          <w:szCs w:val="28"/>
        </w:rPr>
        <w:t xml:space="preserve"> - di antara dua mata (di dahi tengah)</w:t>
      </w:r>
    </w:p>
    <w:p>
      <w:pPr>
        <w:spacing w:before="40" w:after="100" w:line="269" w:lineRule="auto"/>
        <w:bidi w:val="0"/>
        <w:jc w:val="left"/>
      </w:pPr>
      <w:r>
        <w:rPr>
          <w:rFonts w:ascii="Amiri" w:hAnsi="Amiri" w:cs="Amiri" w:eastAsia="Amiri"/>
          <w:b w:val="0"/>
          <w:i w:val="0"/>
          <w:color w:val="1F2937"/>
          <w:sz w:val="24"/>
          <w:szCs w:val="28"/>
        </w:rPr>
        <w:t xml:space="preserve">- Tangan kanannya: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الْيُمْنَى</w:t>
      </w:r>
    </w:p>
    <w:p>
      <w:pPr>
        <w:spacing w:before="40" w:after="100" w:line="269" w:lineRule="auto"/>
        <w:bidi w:val="0"/>
        <w:jc w:val="left"/>
      </w:pPr>
      <w:r>
        <w:rPr>
          <w:rFonts w:ascii="Amiri" w:hAnsi="Amiri" w:cs="Amiri" w:eastAsia="Amiri"/>
          <w:b w:val="0"/>
          <w:i/>
          <w:color w:val="1F2937"/>
          <w:sz w:val="24"/>
          <w:szCs w:val="28"/>
          <w:iCs/>
        </w:rPr>
        <w:t>3. Langkah ke-1 - Tulis di antara dua mata:</w:t>
      </w:r>
    </w:p>
    <w:p>
      <w:pPr>
        <w:spacing w:before="40" w:after="100" w:line="269" w:lineRule="auto"/>
        <w:bidi w:val="1"/>
        <w:jc w:val="start"/>
      </w:pP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Yang dimaksud adalah ayat dari Surah As-Sajdah ayat 18-20:</w:t>
      </w:r>
    </w:p>
    <w:p>
      <w:pPr>
        <w:spacing w:before="40" w:after="100" w:line="269" w:lineRule="auto"/>
        <w:bidi w:val="1"/>
        <w:jc w:val="start"/>
      </w:pPr>
      <w:r>
        <w:rPr>
          <w:rFonts w:ascii="Amiri" w:hAnsi="Amiri" w:cs="Amiri" w:eastAsia="Amiri"/>
          <w:b w:val="0"/>
          <w:i w:val="0"/>
          <w:color w:val="1F2937"/>
          <w:sz w:val="42"/>
          <w:szCs w:val="46"/>
          <w:rtl/>
        </w:rPr>
        <w:t>أَفَمَنْ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يَسْتَوُونَ</w:t>
      </w:r>
      <w:r>
        <w:rPr>
          <w:rFonts w:ascii="Amiri" w:hAnsi="Amiri" w:cs="Amiri" w:eastAsia="Amiri"/>
          <w:b w:val="0"/>
          <w:i w:val="0"/>
          <w:color w:val="1F2937"/>
          <w:sz w:val="38"/>
          <w:szCs w:val="42"/>
          <w:rtl/>
        </w:rPr>
        <w:t xml:space="preserve"> (18) </w:t>
      </w:r>
      <w:r>
        <w:rPr>
          <w:rFonts w:ascii="Amiri" w:hAnsi="Amiri" w:cs="Amiri" w:eastAsia="Amiri"/>
          <w:b w:val="0"/>
          <w:i w:val="0"/>
          <w:color w:val="1F2937"/>
          <w:sz w:val="42"/>
          <w:szCs w:val="46"/>
          <w:rtl/>
        </w:rPr>
        <w:t>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يَعْمَلُونَ</w:t>
      </w:r>
      <w:r>
        <w:rPr>
          <w:rFonts w:ascii="Amiri" w:hAnsi="Amiri" w:cs="Amiri" w:eastAsia="Amiri"/>
          <w:b w:val="0"/>
          <w:i w:val="0"/>
          <w:color w:val="1F2937"/>
          <w:sz w:val="38"/>
          <w:szCs w:val="42"/>
          <w:rtl/>
        </w:rPr>
        <w:t xml:space="preserve"> (19)</w:t>
      </w:r>
    </w:p>
    <w:p>
      <w:pPr>
        <w:spacing w:before="40" w:after="100" w:line="269" w:lineRule="auto"/>
        <w:bidi w:val="0"/>
        <w:jc w:val="left"/>
      </w:pPr>
      <w:r>
        <w:rPr>
          <w:rFonts w:ascii="Amiri" w:hAnsi="Amiri" w:cs="Amiri" w:eastAsia="Amiri"/>
          <w:b w:val="0"/>
          <w:i w:val="0"/>
          <w:color w:val="1F2937"/>
          <w:sz w:val="24"/>
          <w:szCs w:val="28"/>
        </w:rPr>
        <w:t xml:space="preserve">Di naskah tertulis sampai </w:t>
      </w:r>
      <w:r>
        <w:rPr>
          <w:rFonts w:ascii="Amiri" w:hAnsi="Amiri" w:cs="Amiri" w:eastAsia="Amiri"/>
          <w:b w:val="0"/>
          <w:i w:val="0"/>
          <w:color w:val="1F2937"/>
          <w:sz w:val="28"/>
          <w:szCs w:val="32"/>
          <w:rtl/>
        </w:rPr>
        <w:t>تَزَلْزَلَ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 xml:space="preserve"> - kemungkinan salah cetak/kurang jelas, yang benar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color w:val="1F2937"/>
          <w:sz w:val="24"/>
          <w:szCs w:val="28"/>
          <w:iCs/>
        </w:rPr>
        <w:t>4. Langkah ke-2 - Tulis di tangan kanan:</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p>
    <w:p>
      <w:pPr>
        <w:spacing w:before="40" w:after="100" w:line="269" w:lineRule="auto"/>
        <w:bidi w:val="0"/>
        <w:jc w:val="left"/>
      </w:pPr>
      <w:r>
        <w:rPr>
          <w:rFonts w:ascii="Amiri" w:hAnsi="Amiri" w:cs="Amiri" w:eastAsia="Amiri"/>
          <w:b w:val="0"/>
          <w:i w:val="0"/>
          <w:color w:val="1F2937"/>
          <w:sz w:val="24"/>
          <w:szCs w:val="28"/>
        </w:rPr>
        <w:t>Tulis Rajah Khatam Sulaiman yang memiliki 7 tanduk (seperti gambar bintang/segel di akhir Hal 49)</w:t>
      </w:r>
    </w:p>
    <w:p>
      <w:pPr>
        <w:spacing w:before="40" w:after="100" w:line="269" w:lineRule="auto"/>
        <w:bidi w:val="0"/>
        <w:jc w:val="left"/>
      </w:pPr>
      <w:r>
        <w:rPr>
          <w:rFonts w:ascii="Amiri" w:hAnsi="Amiri" w:cs="Amiri" w:eastAsia="Amiri"/>
          <w:b w:val="0"/>
          <w:i/>
          <w:color w:val="1F2937"/>
          <w:sz w:val="24"/>
          <w:szCs w:val="28"/>
          <w:iCs/>
        </w:rPr>
        <w:t>5. Langkah ke-3 - Isi 7 tanduk:</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p>
    <w:p>
      <w:pPr>
        <w:spacing w:before="40" w:after="100" w:line="269" w:lineRule="auto"/>
        <w:bidi w:val="0"/>
        <w:jc w:val="left"/>
      </w:pPr>
      <w:r>
        <w:rPr>
          <w:rFonts w:ascii="Amiri" w:hAnsi="Amiri" w:cs="Amiri" w:eastAsia="Amiri"/>
          <w:b w:val="0"/>
          <w:i w:val="0"/>
          <w:color w:val="1F2937"/>
          <w:sz w:val="24"/>
          <w:szCs w:val="28"/>
        </w:rPr>
        <w:t>Di dalam setiap tanduk dari 7 tanduk itu, tulis satu huruf:</w:t>
      </w:r>
    </w:p>
    <w:p>
      <w:pPr>
        <w:spacing w:before="40" w:after="100" w:line="269" w:lineRule="auto"/>
        <w:bidi w:val="0"/>
        <w:jc w:val="left"/>
      </w:pPr>
      <w:r>
        <w:rPr>
          <w:rFonts w:ascii="Amiri" w:hAnsi="Amiri" w:cs="Amiri" w:eastAsia="Amiri"/>
          <w:b w:val="0"/>
          <w:i w:val="0"/>
          <w:color w:val="1F2937"/>
          <w:sz w:val="24"/>
          <w:szCs w:val="28"/>
        </w:rPr>
        <w:t xml:space="preserve">Tanduk 1 = </w:t>
      </w:r>
      <w:r>
        <w:rPr>
          <w:rFonts w:ascii="Amiri" w:hAnsi="Amiri" w:cs="Amiri" w:eastAsia="Amiri"/>
          <w:b w:val="0"/>
          <w:i w:val="0"/>
          <w:color w:val="1F2937"/>
          <w:sz w:val="28"/>
          <w:szCs w:val="32"/>
          <w:rtl/>
        </w:rPr>
        <w:t>ف</w:t>
      </w:r>
    </w:p>
    <w:p>
      <w:pPr>
        <w:spacing w:before="40" w:after="100" w:line="269" w:lineRule="auto"/>
        <w:bidi w:val="0"/>
        <w:jc w:val="left"/>
      </w:pPr>
      <w:r>
        <w:rPr>
          <w:rFonts w:ascii="Amiri" w:hAnsi="Amiri" w:cs="Amiri" w:eastAsia="Amiri"/>
          <w:b w:val="0"/>
          <w:i w:val="0"/>
          <w:color w:val="1F2937"/>
          <w:sz w:val="24"/>
          <w:szCs w:val="28"/>
        </w:rPr>
        <w:t xml:space="preserve">Tanduk 2 =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Tanduk 3 = </w:t>
      </w:r>
      <w:r>
        <w:rPr>
          <w:rFonts w:ascii="Amiri" w:hAnsi="Amiri" w:cs="Amiri" w:eastAsia="Amiri"/>
          <w:b w:val="0"/>
          <w:i w:val="0"/>
          <w:color w:val="1F2937"/>
          <w:sz w:val="28"/>
          <w:szCs w:val="32"/>
          <w:rtl/>
        </w:rPr>
        <w:t>ش</w:t>
      </w:r>
    </w:p>
    <w:p>
      <w:pPr>
        <w:spacing w:before="40" w:after="100" w:line="269" w:lineRule="auto"/>
        <w:bidi w:val="0"/>
        <w:jc w:val="left"/>
      </w:pPr>
      <w:r>
        <w:rPr>
          <w:rFonts w:ascii="Amiri" w:hAnsi="Amiri" w:cs="Amiri" w:eastAsia="Amiri"/>
          <w:b w:val="0"/>
          <w:i w:val="0"/>
          <w:color w:val="1F2937"/>
          <w:sz w:val="24"/>
          <w:szCs w:val="28"/>
        </w:rPr>
        <w:t xml:space="preserve">Tanduk 4 = </w:t>
      </w:r>
      <w:r>
        <w:rPr>
          <w:rFonts w:ascii="Amiri" w:hAnsi="Amiri" w:cs="Amiri" w:eastAsia="Amiri"/>
          <w:b w:val="0"/>
          <w:i w:val="0"/>
          <w:color w:val="1F2937"/>
          <w:sz w:val="28"/>
          <w:szCs w:val="32"/>
          <w:rtl/>
        </w:rPr>
        <w:t>ث</w:t>
      </w:r>
    </w:p>
    <w:p>
      <w:pPr>
        <w:spacing w:before="40" w:after="100" w:line="269" w:lineRule="auto"/>
        <w:bidi w:val="0"/>
        <w:jc w:val="left"/>
      </w:pPr>
      <w:r>
        <w:rPr>
          <w:rFonts w:ascii="Amiri" w:hAnsi="Amiri" w:cs="Amiri" w:eastAsia="Amiri"/>
          <w:b w:val="0"/>
          <w:i w:val="0"/>
          <w:color w:val="1F2937"/>
          <w:sz w:val="24"/>
          <w:szCs w:val="28"/>
        </w:rPr>
        <w:t xml:space="preserve">Tanduk 5 = </w:t>
      </w:r>
      <w:r>
        <w:rPr>
          <w:rFonts w:ascii="Amiri" w:hAnsi="Amiri" w:cs="Amiri" w:eastAsia="Amiri"/>
          <w:b w:val="0"/>
          <w:i w:val="0"/>
          <w:color w:val="1F2937"/>
          <w:sz w:val="28"/>
          <w:szCs w:val="32"/>
          <w:rtl/>
        </w:rPr>
        <w:t>خ</w:t>
      </w:r>
    </w:p>
    <w:p>
      <w:pPr>
        <w:spacing w:before="40" w:after="100" w:line="269" w:lineRule="auto"/>
        <w:bidi w:val="0"/>
        <w:jc w:val="left"/>
      </w:pPr>
      <w:r>
        <w:rPr>
          <w:rFonts w:ascii="Amiri" w:hAnsi="Amiri" w:cs="Amiri" w:eastAsia="Amiri"/>
          <w:b w:val="0"/>
          <w:i w:val="0"/>
          <w:color w:val="1F2937"/>
          <w:sz w:val="24"/>
          <w:szCs w:val="28"/>
        </w:rPr>
        <w:t xml:space="preserve">Tanduk 6 = </w:t>
      </w:r>
      <w:r>
        <w:rPr>
          <w:rFonts w:ascii="Amiri" w:hAnsi="Amiri" w:cs="Amiri" w:eastAsia="Amiri"/>
          <w:b w:val="0"/>
          <w:i w:val="0"/>
          <w:color w:val="1F2937"/>
          <w:sz w:val="28"/>
          <w:szCs w:val="32"/>
          <w:rtl/>
        </w:rPr>
        <w:t>ذ</w:t>
      </w:r>
    </w:p>
    <w:p>
      <w:pPr>
        <w:spacing w:before="40" w:after="100" w:line="269" w:lineRule="auto"/>
        <w:bidi w:val="0"/>
        <w:jc w:val="left"/>
      </w:pPr>
      <w:r>
        <w:rPr>
          <w:rFonts w:ascii="Amiri" w:hAnsi="Amiri" w:cs="Amiri" w:eastAsia="Amiri"/>
          <w:b w:val="0"/>
          <w:i w:val="0"/>
          <w:color w:val="1F2937"/>
          <w:sz w:val="24"/>
          <w:szCs w:val="28"/>
        </w:rPr>
        <w:t xml:space="preserve">Tanduk 7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(di naskah tertulis 8 huruf untuk 7 tanduk, kemungkinan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dihitung 1 atau ada salah cetak - dicatat apa adanya)</w:t>
      </w:r>
    </w:p>
    <w:p>
      <w:pPr>
        <w:spacing w:before="40" w:after="100" w:line="269" w:lineRule="auto"/>
        <w:bidi w:val="0"/>
        <w:jc w:val="left"/>
      </w:pPr>
      <w:r>
        <w:rPr>
          <w:rFonts w:ascii="Amiri" w:hAnsi="Amiri" w:cs="Amiri" w:eastAsia="Amiri"/>
          <w:b w:val="0"/>
          <w:i/>
          <w:color w:val="1F2937"/>
          <w:sz w:val="24"/>
          <w:szCs w:val="28"/>
          <w:iCs/>
        </w:rPr>
        <w:t>6. Penutup naskah:</w:t>
      </w:r>
    </w:p>
    <w:p>
      <w:pPr>
        <w:spacing w:before="40" w:after="100" w:line="269" w:lineRule="auto"/>
        <w:bidi w:val="0"/>
        <w:jc w:val="left"/>
      </w:pP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inilah segel-segel itu, Khatam Sulaiman.</w:t>
      </w:r>
    </w:p>
    <w:p>
      <w:pPr>
        <w:spacing w:before="40" w:after="100" w:line="269" w:lineRule="auto"/>
        <w:bidi w:val="0"/>
        <w:jc w:val="left"/>
      </w:pPr>
      <w:r>
        <w:rPr>
          <w:rFonts w:ascii="Amiri" w:hAnsi="Amiri" w:cs="Amiri" w:eastAsia="Amiri"/>
          <w:b w:val="0"/>
          <w:i/>
          <w:color w:val="1F2937"/>
          <w:sz w:val="24"/>
          <w:szCs w:val="28"/>
          <w:iCs/>
        </w:rPr>
        <w:t>7. Tujuan tertulis:</w:t>
      </w:r>
    </w:p>
    <w:p>
      <w:pPr>
        <w:spacing w:before="40" w:after="100" w:line="269" w:lineRule="auto"/>
        <w:bidi w:val="0"/>
        <w:jc w:val="left"/>
      </w:pPr>
      <w:r>
        <w:rPr>
          <w:rFonts w:ascii="Amiri" w:hAnsi="Amiri" w:cs="Amiri" w:eastAsia="Amiri"/>
          <w:b w:val="0"/>
          <w:i w:val="0"/>
          <w:color w:val="1F2937"/>
          <w:sz w:val="28"/>
          <w:szCs w:val="32"/>
          <w:rtl/>
        </w:rPr>
        <w:t>عِلَاجِ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الصَّرْعِ</w:t>
      </w:r>
      <w:r>
        <w:rPr>
          <w:rFonts w:ascii="Amiri" w:hAnsi="Amiri" w:cs="Amiri" w:eastAsia="Amiri"/>
          <w:b w:val="0"/>
          <w:i w:val="0"/>
          <w:color w:val="1F2937"/>
          <w:sz w:val="24"/>
          <w:szCs w:val="28"/>
        </w:rPr>
        <w:t xml:space="preserve"> - pengobatan untuk orang yang kerasukan (rajul, imra'ah, shabi, shabiyah) - ini jenis pertama dari 43 jenis yang disebut penulis.</w:t>
      </w:r>
    </w:p>
    <w:p>
      <w:pPr>
        <w:spacing w:before="40" w:after="100" w:line="269" w:lineRule="auto"/>
        <w:bidi w:val="0"/>
        <w:jc w:val="left"/>
      </w:pPr>
      <w:r>
        <w:rPr>
          <w:rFonts w:ascii="Amiri" w:hAnsi="Amiri" w:cs="Amiri" w:eastAsia="Amiri"/>
          <w:b w:val="0"/>
          <w:i/>
          <w:color w:val="1F2937"/>
          <w:sz w:val="24"/>
          <w:szCs w:val="28"/>
          <w:iCs/>
        </w:rPr>
        <w:t>CATATAN PENERJEMAH:</w:t>
      </w:r>
    </w:p>
    <w:p>
      <w:pPr>
        <w:spacing w:before="40" w:after="100" w:line="269" w:lineRule="auto"/>
        <w:bidi w:val="0"/>
        <w:jc w:val="left"/>
      </w:pPr>
      <w:r>
        <w:rPr>
          <w:rFonts w:ascii="Amiri" w:hAnsi="Amiri" w:cs="Amiri" w:eastAsia="Amiri"/>
          <w:b w:val="0"/>
          <w:i w:val="0"/>
          <w:color w:val="1F2937"/>
          <w:sz w:val="24"/>
          <w:szCs w:val="28"/>
        </w:rPr>
        <w:t xml:space="preserve">Ini adalah kutipan isi naskah Hal 49 apa adanya.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dibiarkan tanpa diganti karena bacaan tidak pasti. Tulisan </w:t>
      </w:r>
      <w:r>
        <w:rPr>
          <w:rFonts w:ascii="Amiri" w:hAnsi="Amiri" w:cs="Amiri" w:eastAsia="Amiri"/>
          <w:b w:val="0"/>
          <w:i w:val="0"/>
          <w:color w:val="1F2937"/>
          <w:sz w:val="28"/>
          <w:szCs w:val="32"/>
          <w:rtl/>
        </w:rPr>
        <w:t>تَزَلْزَلَ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 xml:space="preserve"> di naskah tidak dilancarkan. Rajah Khatam Sulaiman 7 tanduk memang ada di akhir halaman. Tidak dianjurkan dan tidak disahkan sebagai amalan medis, hanya dokumentasi isi kitab. Untuk kasus kerasukan/sakit, rujuk ke tenaga medis dan ulama.</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50 —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أَخَلِّ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Bukhur: Banyak bakaran wangi (bakhur) menyertai bacaan, dan tujuh barawāt dibakhurkan saat tidur; jenisnya tidak dirinci.</w:t>
      </w:r>
    </w:p>
    <w:p>
      <w:pPr>
        <w:spacing w:before="40" w:after="100" w:line="269" w:lineRule="auto"/>
        <w:bidi w:val="0"/>
        <w:jc w:val="left"/>
      </w:pPr>
      <w:r>
        <w:rPr>
          <w:rFonts w:ascii="Amiri" w:hAnsi="Amiri" w:cs="Amiri" w:eastAsia="Amiri"/>
          <w:b w:val="0"/>
          <w:i w:val="0"/>
          <w:color w:val="1F2937"/>
          <w:sz w:val="24"/>
          <w:szCs w:val="28"/>
        </w:rPr>
        <w:t>Langkah 1: 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2: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 xml:space="preserve">Langkah 3: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4: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 Lanjutan pengobatan orang yang kerasukan.</w:t>
      </w:r>
    </w:p>
    <w:p>
      <w:r>
        <w:br w:type="page"/>
      </w:r>
    </w:p>
    <w:p>
      <w:pPr>
        <w:pStyle w:val="Heading1"/>
        <w:bidi w:val="0"/>
        <w:spacing w:before="240" w:after="100"/>
        <w:jc w:val="left"/>
      </w:pPr>
      <w:r>
        <w:rPr>
          <w:rFonts w:ascii="Amiri" w:hAnsi="Amiri" w:cs="Amiri" w:eastAsia="Amiri"/>
          <w:b/>
          <w:i w:val="0"/>
          <w:color w:val="1F2937"/>
          <w:sz w:val="36"/>
          <w:szCs w:val="40"/>
          <w:bCs/>
        </w:rPr>
        <w:t>Halaman 51 — aturan siang–malam dan bahan bakaran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Bacaan dan ‘azīmah; khatam dibentuk dalam ḥirz dan digantungkan di tempat itu; Bukhur: Menurut golongan: untuk Maimūn «al-mubyaḍḍah as-sā’ilah» atau «bakhūr as-sūdān»; untuk al-Aḥmar ‘ilk Rūmī/muql merah dan jāwī;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2: 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3: Siang diobati siang dan malam diobati malam.</w:t>
      </w:r>
    </w:p>
    <w:p>
      <w:pPr>
        <w:spacing w:before="40" w:after="100" w:line="269" w:lineRule="auto"/>
        <w:bidi w:val="0"/>
        <w:jc w:val="left"/>
      </w:pPr>
      <w:r>
        <w:rPr>
          <w:rFonts w:ascii="Amiri" w:hAnsi="Amiri" w:cs="Amiri" w:eastAsia="Amiri"/>
          <w:b w:val="0"/>
          <w:i w:val="0"/>
          <w:color w:val="1F2937"/>
          <w:sz w:val="24"/>
          <w:szCs w:val="28"/>
        </w:rPr>
        <w:t xml:space="preserve">Langkah 4: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 Mengobati golongan siang pada siang dan golongan malam pada malam.</w:t>
      </w:r>
    </w:p>
    <w:p>
      <w:r>
        <w:br w:type="page"/>
      </w:r>
    </w:p>
    <w:p>
      <w:pPr>
        <w:pStyle w:val="Heading1"/>
        <w:bidi w:val="0"/>
        <w:spacing w:before="240" w:after="100"/>
        <w:jc w:val="left"/>
      </w:pPr>
      <w:r>
        <w:rPr>
          <w:rFonts w:ascii="Amiri" w:hAnsi="Amiri" w:cs="Amiri" w:eastAsia="Amiri"/>
          <w:b/>
          <w:i w:val="0"/>
          <w:color w:val="1F2937"/>
          <w:sz w:val="36"/>
          <w:szCs w:val="40"/>
          <w:bCs/>
        </w:rPr>
        <w:t>Halaman 52 —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Tempat bersih tanpa perempuan haid; keadaan tertutup (satr); selawat dengan suara diangkat; ‘azm dan syarṭah; tanpa menggantung ḥirz; bekerja di bawah atap atau penghalang dari langit; Bukhur: Dihadirkan selama pekerjaan; jenisnya tidak dirinci pada unit ini.</w:t>
      </w:r>
    </w:p>
    <w:p>
      <w:pPr>
        <w:spacing w:before="40" w:after="100" w:line="269" w:lineRule="auto"/>
        <w:bidi w:val="0"/>
        <w:jc w:val="left"/>
      </w:pPr>
      <w:r>
        <w:rPr>
          <w:rFonts w:ascii="Amiri" w:hAnsi="Amiri" w:cs="Amiri" w:eastAsia="Amiri"/>
          <w:b w:val="0"/>
          <w:i w:val="0"/>
          <w:color w:val="1F2937"/>
          <w:sz w:val="24"/>
          <w:szCs w:val="28"/>
        </w:rPr>
        <w:t>Langkah 1: 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2: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3: Tidak banyak bicara.</w:t>
      </w:r>
    </w:p>
    <w:p>
      <w:pPr>
        <w:spacing w:before="40" w:after="100" w:line="269" w:lineRule="auto"/>
        <w:bidi w:val="0"/>
        <w:jc w:val="left"/>
      </w:pPr>
      <w:r>
        <w:rPr>
          <w:rFonts w:ascii="Amiri" w:hAnsi="Amiri" w:cs="Amiri" w:eastAsia="Amiri"/>
          <w:b w:val="0"/>
          <w:i w:val="0"/>
          <w:color w:val="1F2937"/>
          <w:sz w:val="24"/>
          <w:szCs w:val="28"/>
        </w:rPr>
        <w:t>Langkah 4: 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5: Mengangkat suara dengan selawat.</w:t>
      </w:r>
    </w:p>
    <w:p>
      <w:pPr>
        <w:spacing w:before="40" w:after="100" w:line="269" w:lineRule="auto"/>
        <w:bidi w:val="0"/>
        <w:jc w:val="left"/>
      </w:pPr>
      <w:r>
        <w:rPr>
          <w:rFonts w:ascii="Amiri" w:hAnsi="Amiri" w:cs="Amiri" w:eastAsia="Amiri"/>
          <w:b w:val="0"/>
          <w:i w:val="0"/>
          <w:color w:val="1F2937"/>
          <w:sz w:val="24"/>
          <w:szCs w:val="28"/>
        </w:rPr>
        <w:t>Langkah 6: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7: 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 Memenuhi syarat kerja pengobatan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53 — syarat sepuluh sampai lima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Empat ‘azā’im dengan pengasapan; minyak-minyakan yang disertai tulisan; tulisan hijab; pengaturan duduk/berbaring dan pendamping sesama jenis; tidak di depan pintu rumah; Bukhur: Wajib menyertai yang dibacakan azimat; jenisnya tidak dirinci.</w:t>
      </w:r>
    </w:p>
    <w:p>
      <w:pPr>
        <w:spacing w:before="40" w:after="100" w:line="269" w:lineRule="auto"/>
        <w:bidi w:val="0"/>
        <w:jc w:val="left"/>
      </w:pPr>
      <w:r>
        <w:rPr>
          <w:rFonts w:ascii="Amiri" w:hAnsi="Amiri" w:cs="Amiri" w:eastAsia="Amiri"/>
          <w:b w:val="0"/>
          <w:i w:val="0"/>
          <w:color w:val="1F2937"/>
          <w:sz w:val="24"/>
          <w:szCs w:val="28"/>
        </w:rPr>
        <w:t>Langkah 1: Tidak mengobati di depan pintu rumah.</w:t>
      </w:r>
    </w:p>
    <w:p>
      <w:pPr>
        <w:spacing w:before="40" w:after="100" w:line="269" w:lineRule="auto"/>
        <w:bidi w:val="0"/>
        <w:jc w:val="left"/>
      </w:pPr>
      <w:r>
        <w:rPr>
          <w:rFonts w:ascii="Amiri" w:hAnsi="Amiri" w:cs="Amiri" w:eastAsia="Amiri"/>
          <w:b w:val="0"/>
          <w:i w:val="0"/>
          <w:color w:val="1F2937"/>
          <w:sz w:val="24"/>
          <w:szCs w:val="28"/>
        </w:rPr>
        <w:t>Langkah 2: 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3: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 Memenuhi syarat kerja pengobatan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54 —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الْعُنْدُ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وَالْأَصَال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Memandikan orang yang terkena dengan penutup dan oleh sesama jenis; pakaian kasar; ‘azīmah yang kuat; syarat kerja ringkasan (bersih, satr, selawat, tanpa ḥirz gantung, di bawah atap); Bukhur: Hadir dan mengepul; jenisnya tidak dirinci.</w:t>
      </w:r>
    </w:p>
    <w:p>
      <w:pPr>
        <w:spacing w:before="40" w:after="100" w:line="269" w:lineRule="auto"/>
        <w:bidi w:val="0"/>
        <w:jc w:val="left"/>
      </w:pPr>
      <w:r>
        <w:rPr>
          <w:rFonts w:ascii="Amiri" w:hAnsi="Amiri" w:cs="Amiri" w:eastAsia="Amiri"/>
          <w:b w:val="0"/>
          <w:i w:val="0"/>
          <w:color w:val="1F2937"/>
          <w:sz w:val="24"/>
          <w:szCs w:val="28"/>
        </w:rPr>
        <w:t>Langkah 1: 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 xml:space="preserve">Langkah 2: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 Memenuhi syarat kerja pengobatan yang dinyatakan naskah.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55 —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Hijab berisi khawātim surah al-Baqarah dan surah Yāsīn;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1: 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 xml:space="preserve">Langkah 2: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3: 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 xml:space="preserve">Langkah 4: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Menghalangi ‘ifrit dan membaca susunan bacaan yang dinyatakan.</w:t>
      </w:r>
    </w:p>
    <w:p>
      <w:r>
        <w:br w:type="page"/>
      </w:r>
    </w:p>
    <w:p>
      <w:pPr>
        <w:pStyle w:val="Heading1"/>
        <w:bidi w:val="0"/>
        <w:spacing w:before="240" w:after="100"/>
        <w:jc w:val="left"/>
      </w:pPr>
      <w:r>
        <w:rPr>
          <w:rFonts w:ascii="Amiri" w:hAnsi="Amiri" w:cs="Amiri" w:eastAsia="Amiri"/>
          <w:b/>
          <w:i w:val="0"/>
          <w:color w:val="1F2937"/>
          <w:sz w:val="36"/>
          <w:szCs w:val="40"/>
          <w:bCs/>
        </w:rPr>
        <w:t>Halaman 56 — penutup Fasal Kedua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الرِّبَاط</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1: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2: 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 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pStyle w:val="Heading1"/>
        <w:bidi w:val="0"/>
        <w:spacing w:before="240" w:after="100"/>
        <w:jc w:val="left"/>
      </w:pPr>
      <w:r>
        <w:rPr>
          <w:rFonts w:ascii="Amiri" w:hAnsi="Amiri" w:cs="Amiri" w:eastAsia="Amiri"/>
          <w:b/>
          <w:i w:val="0"/>
          <w:color w:val="1F2937"/>
          <w:sz w:val="36"/>
          <w:szCs w:val="40"/>
          <w:bCs/>
        </w:rPr>
        <w:t>Halaman 57 — Fasal Ketiga Belas: doa untuk segala penyakit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Doa panjang dibuka basmalah dan selawat, memuat kutipan akhir surah (dirujuk catatan ke at-Taubah 9:128), al-Ikhlāṣ, al-Mu‘awwidzatain, al-Fātiḥah, Āli ‘Imrān, dan al-Ḥasyr, lalu rangkaian asma dan qasam.</w:t>
      </w:r>
    </w:p>
    <w:p>
      <w:pPr>
        <w:spacing w:before="40" w:after="100" w:line="269" w:lineRule="auto"/>
        <w:bidi w:val="0"/>
        <w:jc w:val="left"/>
      </w:pPr>
      <w:r>
        <w:rPr>
          <w:rFonts w:ascii="Amiri" w:hAnsi="Amiri" w:cs="Amiri" w:eastAsia="Amiri"/>
          <w:b w:val="0"/>
          <w:i w:val="0"/>
          <w:color w:val="1F2937"/>
          <w:sz w:val="24"/>
          <w:szCs w:val="28"/>
        </w:rPr>
        <w:t>Langkah 1: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2: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Pengobatan segala penyakit.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58 —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wahfazh-hu,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 yumhaa wa yusyfaa.</w:t>
      </w:r>
    </w:p>
    <w:p>
      <w:pPr>
        <w:spacing w:before="40" w:after="100" w:line="269" w:lineRule="auto"/>
        <w:bidi w:val="0"/>
        <w:jc w:val="left"/>
      </w:pPr>
      <w:r>
        <w:rPr>
          <w:rFonts w:ascii="Amiri" w:hAnsi="Amiri" w:cs="Amiri" w:eastAsia="Amiri"/>
          <w:b w:val="0"/>
          <w:i w:val="0"/>
          <w:color w:val="1F2937"/>
          <w:sz w:val="26"/>
          <w:szCs w:val="30"/>
        </w:rPr>
        <w:t>[Wafaq mukhammas 5x5: yunzharul jadwalul ashliyyu fii shuuratish shafhati 58]</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dan bahteranya dan apa yang berketurunan di antara keduanya dari para Nabi dan Rasul, sembuhkanlah aku dengan kesembuhan-Mu dan obatilah aku dengan obat-Mu dan sehatkanlah aku dengan kesehatan-Mu dan dengan pemberian kesehatan-Mu, karena sesungguhnya tidak ada tuhan selain Engkau dan tidak ada Tuhan selain-Mu dan jagalah dia, dan semoga Allah bershalawat kepada junjungan kami Muhammad dan kepada keluarga dan sahabatnya.</w:t>
      </w:r>
    </w:p>
    <w:p>
      <w:pPr>
        <w:spacing w:before="40" w:after="100" w:line="269" w:lineRule="auto"/>
        <w:bidi w:val="0"/>
        <w:jc w:val="left"/>
      </w:pPr>
      <w:r>
        <w:rPr>
          <w:rFonts w:ascii="Amiri" w:hAnsi="Amiri" w:cs="Amiri" w:eastAsia="Amiri"/>
          <w:b w:val="0"/>
          <w:i w:val="0"/>
          <w:color w:val="1F2937"/>
          <w:sz w:val="24"/>
          <w:szCs w:val="28"/>
        </w:rPr>
        <w:t>Mukhammas (wafaq 5x5) untuk semua penyakit, dihapus (dilarutkan) dan disembuhkan.</w:t>
      </w:r>
    </w:p>
    <w:p>
      <w:pPr>
        <w:spacing w:before="40" w:after="100" w:line="269" w:lineRule="auto"/>
        <w:bidi w:val="0"/>
        <w:jc w:val="left"/>
      </w:pPr>
      <w:r>
        <w:rPr>
          <w:rFonts w:ascii="Amiri" w:hAnsi="Amiri" w:cs="Amiri" w:eastAsia="Amiri"/>
          <w:b w:val="0"/>
          <w:i w:val="0"/>
          <w:color w:val="1F2937"/>
          <w:sz w:val="24"/>
          <w:szCs w:val="28"/>
        </w:rPr>
        <w:t>[Wafaq mukhammas 5x5: lihat tabel asli di gambar Halaman 58]</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وَاخْوِقْلَهُ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Penutup doa dengan qasam</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(Wafaq kotak 5x5) - gambar tabel asli ada di foto Hal 58</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xml:space="preserve"> (dihapus/dilarutkan dengan air lalu diminum/dipakai)</w:t>
      </w:r>
    </w:p>
    <w:p>
      <w:pPr>
        <w:spacing w:before="40" w:after="100" w:line="269" w:lineRule="auto"/>
        <w:bidi w:val="0"/>
        <w:jc w:val="left"/>
      </w:pPr>
      <w:r>
        <w:rPr>
          <w:rFonts w:ascii="Amiri" w:hAnsi="Amiri" w:cs="Amiri" w:eastAsia="Amiri"/>
          <w:b w:val="0"/>
          <w:i w:val="0"/>
          <w:color w:val="1F2937"/>
          <w:sz w:val="24"/>
          <w:szCs w:val="28"/>
        </w:rPr>
        <w:t>Langkah ke-1 - Penutup Doa:</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Baca/tulis doa penutup dengan hak Nuh dan bahteranya sampai </w:t>
      </w:r>
      <w:r>
        <w:rPr>
          <w:rFonts w:ascii="Amiri" w:hAnsi="Amiri" w:cs="Amiri" w:eastAsia="Amiri"/>
          <w:b w:val="0"/>
          <w:i w:val="0"/>
          <w:color w:val="1F2937"/>
          <w:sz w:val="28"/>
          <w:szCs w:val="32"/>
          <w:rtl/>
        </w:rPr>
        <w:t>وَاحْفَظْهُ</w:t>
      </w:r>
      <w:r>
        <w:rPr>
          <w:rFonts w:ascii="Amiri" w:hAnsi="Amiri" w:cs="Amiri" w:eastAsia="Amiri"/>
          <w:b w:val="0"/>
          <w:i w:val="0"/>
          <w:color w:val="1F2937"/>
          <w:sz w:val="24"/>
          <w:szCs w:val="28"/>
        </w:rPr>
        <w:t xml:space="preserve"> lalu shalawat.</w:t>
      </w:r>
    </w:p>
    <w:p>
      <w:pPr>
        <w:spacing w:before="40" w:after="100" w:line="269" w:lineRule="auto"/>
        <w:bidi w:val="0"/>
        <w:jc w:val="left"/>
      </w:pPr>
      <w:r>
        <w:rPr>
          <w:rFonts w:ascii="Amiri" w:hAnsi="Amiri" w:cs="Amiri" w:eastAsia="Amiri"/>
          <w:b w:val="0"/>
          <w:i w:val="0"/>
          <w:color w:val="1F2937"/>
          <w:sz w:val="24"/>
          <w:szCs w:val="28"/>
        </w:rPr>
        <w:t>Langkah ke-2 - Tulis Wafaq Mukhammas:</w:t>
      </w:r>
    </w:p>
    <w:p>
      <w:pPr>
        <w:spacing w:before="40" w:after="100" w:line="269" w:lineRule="auto"/>
        <w:bidi w:val="0"/>
        <w:jc w:val="left"/>
      </w:pPr>
      <w:r>
        <w:rPr>
          <w:rFonts w:ascii="Amiri" w:hAnsi="Amiri" w:cs="Amiri" w:eastAsia="Amiri"/>
          <w:b w:val="0"/>
          <w:i w:val="0"/>
          <w:color w:val="1F2937"/>
          <w:sz w:val="24"/>
          <w:szCs w:val="28"/>
        </w:rPr>
        <w:t>Tulis Wafaq Mukhammas 5x5 seperti di gambar asli Hal 58. Di naskah tertulis judulnya:</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Isi tabel yang terbaca di foto (baris per baris, kanan ke kiri):</w:t>
      </w:r>
    </w:p>
    <w:p>
      <w:pPr>
        <w:spacing w:before="40" w:after="100" w:line="269" w:lineRule="auto"/>
        <w:bidi w:val="0"/>
        <w:jc w:val="left"/>
      </w:pPr>
      <w:r>
        <w:rPr>
          <w:rFonts w:ascii="Amiri" w:hAnsi="Amiri" w:cs="Amiri" w:eastAsia="Amiri"/>
          <w:b w:val="0"/>
          <w:i w:val="0"/>
          <w:color w:val="1F2937"/>
          <w:sz w:val="24"/>
          <w:szCs w:val="28"/>
        </w:rPr>
        <w:t xml:space="preserve">Baris 1: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p>
    <w:p>
      <w:pPr>
        <w:spacing w:before="40" w:after="100" w:line="269" w:lineRule="auto"/>
        <w:bidi w:val="0"/>
        <w:jc w:val="left"/>
      </w:pPr>
      <w:r>
        <w:rPr>
          <w:rFonts w:ascii="Amiri" w:hAnsi="Amiri" w:cs="Amiri" w:eastAsia="Amiri"/>
          <w:b w:val="0"/>
          <w:i w:val="0"/>
          <w:color w:val="1F2937"/>
          <w:sz w:val="24"/>
          <w:szCs w:val="28"/>
        </w:rPr>
        <w:t xml:space="preserve">Baris 2: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p>
    <w:p>
      <w:pPr>
        <w:spacing w:before="40" w:after="100" w:line="269" w:lineRule="auto"/>
        <w:bidi w:val="0"/>
        <w:jc w:val="left"/>
      </w:pPr>
      <w:r>
        <w:rPr>
          <w:rFonts w:ascii="Amiri" w:hAnsi="Amiri" w:cs="Amiri" w:eastAsia="Amiri"/>
          <w:b w:val="0"/>
          <w:i w:val="0"/>
          <w:color w:val="1F2937"/>
          <w:sz w:val="24"/>
          <w:szCs w:val="28"/>
        </w:rPr>
        <w:t xml:space="preserve">Baris 3: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p>
    <w:p>
      <w:pPr>
        <w:spacing w:before="40" w:after="100" w:line="269" w:lineRule="auto"/>
        <w:bidi w:val="0"/>
        <w:jc w:val="left"/>
      </w:pPr>
      <w:r>
        <w:rPr>
          <w:rFonts w:ascii="Amiri" w:hAnsi="Amiri" w:cs="Amiri" w:eastAsia="Amiri"/>
          <w:b w:val="0"/>
          <w:i w:val="0"/>
          <w:color w:val="1F2937"/>
          <w:sz w:val="24"/>
          <w:szCs w:val="28"/>
        </w:rPr>
        <w:t xml:space="preserve">Baris 4: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p>
    <w:p>
      <w:pPr>
        <w:spacing w:before="40" w:after="100" w:line="269" w:lineRule="auto"/>
        <w:bidi w:val="0"/>
        <w:jc w:val="left"/>
      </w:pPr>
      <w:r>
        <w:rPr>
          <w:rFonts w:ascii="Amiri" w:hAnsi="Amiri" w:cs="Amiri" w:eastAsia="Amiri"/>
          <w:b w:val="0"/>
          <w:i w:val="0"/>
          <w:color w:val="1F2937"/>
          <w:sz w:val="24"/>
          <w:szCs w:val="28"/>
        </w:rPr>
        <w:t xml:space="preserve">Baris 5: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p>
    <w:p>
      <w:pPr>
        <w:spacing w:before="40" w:after="100" w:line="269" w:lineRule="auto"/>
        <w:bidi w:val="0"/>
        <w:jc w:val="left"/>
      </w:pPr>
      <w:r>
        <w:rPr>
          <w:rFonts w:ascii="Amiri" w:hAnsi="Amiri" w:cs="Amiri" w:eastAsia="Amiri"/>
          <w:b w:val="0"/>
          <w:i/>
          <w:color w:val="1F2937"/>
          <w:sz w:val="24"/>
          <w:szCs w:val="28"/>
          <w:iCs/>
        </w:rPr>
        <w:t>Angka harus presisi 1000x1000 dari foto asli, jangan karang.</w:t>
      </w:r>
    </w:p>
    <w:p>
      <w:pPr>
        <w:spacing w:before="40" w:after="100" w:line="269" w:lineRule="auto"/>
        <w:bidi w:val="0"/>
        <w:jc w:val="left"/>
      </w:pPr>
      <w:r>
        <w:rPr>
          <w:rFonts w:ascii="Amiri" w:hAnsi="Amiri" w:cs="Amiri" w:eastAsia="Amiri"/>
          <w:b w:val="0"/>
          <w:i w:val="0"/>
          <w:color w:val="1F2937"/>
          <w:sz w:val="24"/>
          <w:szCs w:val="28"/>
        </w:rPr>
        <w:t>Langkah ke-3 - Cara pakai tertulis:</w:t>
      </w:r>
    </w:p>
    <w:p>
      <w:pPr>
        <w:spacing w:before="40" w:after="100" w:line="269" w:lineRule="auto"/>
        <w:bidi w:val="1"/>
        <w:jc w:val="start"/>
      </w:pP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p>
    <w:p>
      <w:pPr>
        <w:spacing w:before="40" w:after="100" w:line="269" w:lineRule="auto"/>
        <w:bidi w:val="0"/>
        <w:jc w:val="left"/>
      </w:pPr>
      <w:r>
        <w:rPr>
          <w:rFonts w:ascii="Amiri" w:hAnsi="Amiri" w:cs="Amiri" w:eastAsia="Amiri"/>
          <w:b w:val="0"/>
          <w:i w:val="0"/>
          <w:color w:val="1F2937"/>
          <w:sz w:val="24"/>
          <w:szCs w:val="28"/>
        </w:rPr>
        <w:t>Dihapus/dilarutkan dengan air (yumha) lalu diminumkan atau dipakai untuk orang sakit, maka disembuhkan menurut klaim naskah.</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الْأَمْرَاضِ</w:t>
      </w:r>
      <w:r>
        <w:rPr>
          <w:rFonts w:ascii="Amiri" w:hAnsi="Amiri" w:cs="Amiri" w:eastAsia="Amiri"/>
          <w:b w:val="0"/>
          <w:i w:val="0"/>
          <w:color w:val="1F2937"/>
          <w:sz w:val="24"/>
          <w:szCs w:val="28"/>
        </w:rPr>
        <w:t xml:space="preserve"> - untuk semua penyakit menurut judul yang tertulis di naskah.</w:t>
      </w:r>
    </w:p>
    <w:p>
      <w:r>
        <w:br w:type="page"/>
      </w:r>
    </w:p>
    <w:p>
      <w:pPr>
        <w:pStyle w:val="Heading1"/>
        <w:bidi w:val="0"/>
        <w:spacing w:before="240" w:after="100"/>
        <w:jc w:val="left"/>
      </w:pPr>
      <w:r>
        <w:rPr>
          <w:rFonts w:ascii="Amiri" w:hAnsi="Amiri" w:cs="Amiri" w:eastAsia="Amiri"/>
          <w:b/>
          <w:i w:val="0"/>
          <w:color w:val="1F2937"/>
          <w:sz w:val="36"/>
          <w:szCs w:val="40"/>
          <w:bCs/>
        </w:rPr>
        <w:t>Halaman 59 — qarin dan kritik terhadap pengakuan palsu</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1: 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2: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 Menguasai daftar pengetahuan prasyarat yang dituntut penulis.</w:t>
      </w:r>
    </w:p>
    <w:p>
      <w:r>
        <w:br w:type="page"/>
      </w:r>
    </w:p>
    <w:p>
      <w:pPr>
        <w:pStyle w:val="Heading1"/>
        <w:bidi w:val="0"/>
        <w:spacing w:before="240" w:after="100"/>
        <w:jc w:val="left"/>
      </w:pPr>
      <w:r>
        <w:rPr>
          <w:rFonts w:ascii="Amiri" w:hAnsi="Amiri" w:cs="Amiri" w:eastAsia="Amiri"/>
          <w:b/>
          <w:i w:val="0"/>
          <w:color w:val="1F2937"/>
          <w:sz w:val="36"/>
          <w:szCs w:val="40"/>
          <w:bCs/>
        </w:rPr>
        <w:t>Halaman 60 — hari-hari, planet, logam, dan awal buruj</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Ar-ru-uusul arba'atu. «Al-ayyaamu»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1 - burjul hamali 2 - ats-tsauru 3 - al-jauzaa-u 4 - as-sarathaanu.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Logam padanan tiap hari menurut penulis: emas, perak, besi, air raksa, timah, tembaga, timbal;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1: 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2: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3: Lalu awal daftar buruj.</w:t>
      </w:r>
    </w:p>
    <w:p>
      <w:pPr>
        <w:spacing w:before="40" w:after="100" w:line="269" w:lineRule="auto"/>
        <w:bidi w:val="0"/>
        <w:jc w:val="left"/>
      </w:pPr>
      <w:r>
        <w:rPr>
          <w:rFonts w:ascii="Amiri" w:hAnsi="Amiri" w:cs="Amiri" w:eastAsia="Amiri"/>
          <w:b w:val="0"/>
          <w:i w:val="0"/>
          <w:color w:val="1F2937"/>
          <w:sz w:val="24"/>
          <w:szCs w:val="28"/>
        </w:rPr>
        <w:t>Tujuan: Mengetahui padanan hari, planet, logam, dan awal buruj.</w:t>
      </w:r>
    </w:p>
    <w:p>
      <w:r>
        <w:br w:type="page"/>
      </w:r>
    </w:p>
    <w:p>
      <w:pPr>
        <w:pStyle w:val="Heading1"/>
        <w:bidi w:val="0"/>
        <w:spacing w:before="240" w:after="100"/>
        <w:jc w:val="left"/>
      </w:pPr>
      <w:r>
        <w:rPr>
          <w:rFonts w:ascii="Amiri" w:hAnsi="Amiri" w:cs="Amiri" w:eastAsia="Amiri"/>
          <w:b/>
          <w:i w:val="0"/>
          <w:color w:val="1F2937"/>
          <w:sz w:val="36"/>
          <w:szCs w:val="40"/>
          <w:bCs/>
        </w:rPr>
        <w:t>Halaman 61 — buruj lima sampai dua belas dan nama-nama bintang</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bi-maqluubihii. Liyaakhiim - liyaaghuur - liyaafuur - liyaawarsy - liyaaruugh - liyaaruusy - liyaasyrisy. Syalyaa-u - suuraaniil - ghuuraaniil - nuuraaniil - duuqaanil - ghilaasiil - mikhaaniil.</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1: 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2: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3: Nama-nama ini tidak dikoreksi ejaannya.</w:t>
      </w:r>
    </w:p>
    <w:p>
      <w:pPr>
        <w:spacing w:before="40" w:after="100" w:line="269" w:lineRule="auto"/>
        <w:bidi w:val="0"/>
        <w:jc w:val="left"/>
      </w:pPr>
      <w:r>
        <w:rPr>
          <w:rFonts w:ascii="Amiri" w:hAnsi="Amiri" w:cs="Amiri" w:eastAsia="Amiri"/>
          <w:b w:val="0"/>
          <w:i w:val="0"/>
          <w:color w:val="1F2937"/>
          <w:sz w:val="24"/>
          <w:szCs w:val="28"/>
        </w:rPr>
        <w:t>Tujuan: Mengetahui buruj 5–12, tujuh bintang/planet, dan nama-nama bulan.</w:t>
      </w:r>
    </w:p>
    <w:p>
      <w:r>
        <w:br w:type="page"/>
      </w:r>
    </w:p>
    <w:p>
      <w:pPr>
        <w:pStyle w:val="Heading1"/>
        <w:bidi w:val="0"/>
        <w:spacing w:before="240" w:after="100"/>
        <w:jc w:val="left"/>
      </w:pPr>
      <w:r>
        <w:rPr>
          <w:rFonts w:ascii="Amiri" w:hAnsi="Amiri" w:cs="Amiri" w:eastAsia="Amiri"/>
          <w:b/>
          <w:i w:val="0"/>
          <w:color w:val="1F2937"/>
          <w:sz w:val="36"/>
          <w:szCs w:val="40"/>
          <w:bCs/>
        </w:rPr>
        <w:t>Halaman 62 — sulthan malaikat dan tujuh raja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Daftar empat sulthan malaikat dan tujuh raja menurut hari.</w:t>
      </w:r>
    </w:p>
    <w:p>
      <w:pPr>
        <w:spacing w:before="40" w:after="100" w:line="269" w:lineRule="auto"/>
        <w:bidi w:val="0"/>
        <w:jc w:val="left"/>
      </w:pPr>
      <w:r>
        <w:rPr>
          <w:rFonts w:ascii="Amiri" w:hAnsi="Amiri" w:cs="Amiri" w:eastAsia="Amiri"/>
          <w:b w:val="0"/>
          <w:i w:val="0"/>
          <w:color w:val="1F2937"/>
          <w:sz w:val="24"/>
          <w:szCs w:val="28"/>
        </w:rPr>
        <w:t>Langkah 1: Waktu yang dinyatakan: Tujuh raja menurut hari: Madzhab (Ahad), Marrah (Senin), al-Aḥmar (Selasa), Barqān (Rabu), Syamhūrasy (Kamis), al-Abyaḍ (Jumat), Maimūn (Sabtu); ejaan dipertahankan.</w:t>
      </w:r>
    </w:p>
    <w:p>
      <w:pPr>
        <w:spacing w:before="40" w:after="100" w:line="269" w:lineRule="auto"/>
        <w:bidi w:val="0"/>
        <w:jc w:val="left"/>
      </w:pPr>
      <w:r>
        <w:rPr>
          <w:rFonts w:ascii="Amiri" w:hAnsi="Amiri" w:cs="Amiri" w:eastAsia="Amiri"/>
          <w:b w:val="0"/>
          <w:i w:val="0"/>
          <w:color w:val="1F2937"/>
          <w:sz w:val="24"/>
          <w:szCs w:val="28"/>
        </w:rPr>
        <w:t>Langkah 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disebutkan.</w:t>
      </w:r>
    </w:p>
    <w:p>
      <w:pPr>
        <w:spacing w:before="40" w:after="100" w:line="269" w:lineRule="auto"/>
        <w:bidi w:val="0"/>
        <w:jc w:val="left"/>
      </w:pPr>
      <w:r>
        <w:rPr>
          <w:rFonts w:ascii="Amiri" w:hAnsi="Amiri" w:cs="Amiri" w:eastAsia="Amiri"/>
          <w:b w:val="0"/>
          <w:i w:val="0"/>
          <w:color w:val="1F2937"/>
          <w:sz w:val="24"/>
          <w:szCs w:val="28"/>
        </w:rPr>
        <w:t>Langkah 3: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Mengetahui empat sulthan malaikat dan tujuh raja menurut hari.</w:t>
      </w:r>
    </w:p>
    <w:p>
      <w:r>
        <w:br w:type="page"/>
      </w:r>
    </w:p>
    <w:p>
      <w:pPr>
        <w:pStyle w:val="Heading1"/>
        <w:bidi w:val="0"/>
        <w:spacing w:before="240" w:after="100"/>
        <w:jc w:val="left"/>
      </w:pPr>
      <w:r>
        <w:rPr>
          <w:rFonts w:ascii="Amiri" w:hAnsi="Amiri" w:cs="Amiri" w:eastAsia="Amiri"/>
          <w:b/>
          <w:i w:val="0"/>
          <w:color w:val="1F2937"/>
          <w:sz w:val="36"/>
          <w:szCs w:val="40"/>
          <w:bCs/>
        </w:rPr>
        <w:t>Halaman 63 — empat kepala, tujuh ruhani, dan pembatalan sihir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«Asmaa-ur ru-uusil arba'ati» 1 - maazarun 2 - kathmun 3 - qanduuratu 4 - thaykalu. «Asmaa-ur ruuhaniyyatis sab'ati»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Daftar empat ru’ūs dan tujuh rūḥānī (ejaan dipertahankan); bantuan empat kepala beserta planet-planet; ‘azīmah; rangkaian nama pada judul «tabṭīl as-siḥr wa bakhūr li-jamī‘ ar-riyāḥ mujarrab»; Bukhur: Disebutkan bersama ‘azīmah dan pada judul bakhur untuk segala angin; jenisnya tidak dirinci.</w:t>
      </w:r>
    </w:p>
    <w:p>
      <w:pPr>
        <w:spacing w:before="40" w:after="100" w:line="269" w:lineRule="auto"/>
        <w:bidi w:val="0"/>
        <w:jc w:val="left"/>
      </w:pPr>
      <w:r>
        <w:rPr>
          <w:rFonts w:ascii="Amiri" w:hAnsi="Amiri" w:cs="Amiri" w:eastAsia="Amiri"/>
          <w:b w:val="0"/>
          <w:i w:val="0"/>
          <w:color w:val="1F2937"/>
          <w:sz w:val="24"/>
          <w:szCs w:val="28"/>
        </w:rPr>
        <w:t>Langkah 1: Waktu yang dinyatakan: Pada hari apa pun dari tujuh hari, menurut raja hari dan raja rūḥānī yang bersangkutan.</w:t>
      </w:r>
    </w:p>
    <w:p>
      <w:pPr>
        <w:spacing w:before="40" w:after="100" w:line="269" w:lineRule="auto"/>
        <w:bidi w:val="0"/>
        <w:jc w:val="left"/>
      </w:pPr>
      <w:r>
        <w:rPr>
          <w:rFonts w:ascii="Amiri" w:hAnsi="Amiri" w:cs="Amiri" w:eastAsia="Amiri"/>
          <w:b w:val="0"/>
          <w:i w:val="0"/>
          <w:color w:val="1F2937"/>
          <w:sz w:val="24"/>
          <w:szCs w:val="28"/>
        </w:rPr>
        <w:t>Langkah 2: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3: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w:t>
      </w:r>
    </w:p>
    <w:p>
      <w:pPr>
        <w:spacing w:before="40" w:after="100" w:line="269" w:lineRule="auto"/>
        <w:bidi w:val="0"/>
        <w:jc w:val="left"/>
      </w:pPr>
      <w:r>
        <w:rPr>
          <w:rFonts w:ascii="Amiri" w:hAnsi="Amiri" w:cs="Amiri" w:eastAsia="Amiri"/>
          <w:b w:val="0"/>
          <w:i w:val="0"/>
          <w:color w:val="1F2937"/>
          <w:sz w:val="24"/>
          <w:szCs w:val="28"/>
        </w:rPr>
        <w:t>Tujuan: Memulai pengobatan qarin dan pembatalan sihir.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64 —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 xml:space="preserve">Media: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مُوسَى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مُوسَى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سَيُبْطِلُهُ</w:t>
      </w:r>
      <w:r>
        <w:rPr>
          <w:rFonts w:ascii="Amiri" w:hAnsi="Amiri" w:cs="Amiri" w:eastAsia="Amiri"/>
          <w:b w:val="0"/>
          <w:i w:val="0"/>
          <w:color w:val="1F2937"/>
          <w:sz w:val="24"/>
          <w:szCs w:val="28"/>
        </w:rPr>
        <w:t xml:space="preserve"> - Baca kutipan Quran tentang sihir Musa dan ayat-ayat sesudahnya</w:t>
      </w:r>
    </w:p>
    <w:p>
      <w:pPr>
        <w:spacing w:before="40" w:after="100" w:line="269" w:lineRule="auto"/>
        <w:bidi w:val="0"/>
        <w:jc w:val="left"/>
      </w:pPr>
      <w:r>
        <w:rPr>
          <w:rFonts w:ascii="Amiri" w:hAnsi="Amiri" w:cs="Amiri" w:eastAsia="Amiri"/>
          <w:b w:val="0"/>
          <w:i w:val="0"/>
          <w:color w:val="1F2937"/>
          <w:sz w:val="24"/>
          <w:szCs w:val="28"/>
        </w:rPr>
        <w:t xml:space="preserve">Langkah 2: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سِحْرٍ</w:t>
      </w:r>
      <w:r>
        <w:rPr>
          <w:rFonts w:ascii="Amiri" w:hAnsi="Amiri" w:cs="Amiri" w:eastAsia="Amiri"/>
          <w:b w:val="0"/>
          <w:i w:val="0"/>
          <w:color w:val="1F2937"/>
          <w:sz w:val="24"/>
          <w:szCs w:val="28"/>
        </w:rPr>
        <w:t xml:space="preserve"> - Baca doa agar sihir dan segala yang menyakiti Fulan dihilangkan</w:t>
      </w:r>
    </w:p>
    <w:p>
      <w:pPr>
        <w:spacing w:before="40" w:after="100" w:line="269" w:lineRule="auto"/>
        <w:bidi w:val="0"/>
        <w:jc w:val="left"/>
      </w:pPr>
      <w:r>
        <w:rPr>
          <w:rFonts w:ascii="Amiri" w:hAnsi="Amiri" w:cs="Amiri" w:eastAsia="Amiri"/>
          <w:b w:val="0"/>
          <w:i w:val="0"/>
          <w:color w:val="1F2937"/>
          <w:sz w:val="24"/>
          <w:szCs w:val="28"/>
        </w:rPr>
        <w:t xml:space="preserve">Langkah 3: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Tulis dan bawa rangkaian itu dengan misk, za‘faran, dan air mawar, disertai lambang Khatam Sulaiman</w:t>
      </w:r>
    </w:p>
    <w:p>
      <w:pPr>
        <w:spacing w:before="40" w:after="100" w:line="269" w:lineRule="auto"/>
        <w:bidi w:val="0"/>
        <w:jc w:val="left"/>
      </w:pPr>
      <w:r>
        <w:rPr>
          <w:rFonts w:ascii="Amiri" w:hAnsi="Amiri" w:cs="Amiri" w:eastAsia="Amiri"/>
          <w:b w:val="0"/>
          <w:i w:val="0"/>
          <w:color w:val="1F2937"/>
          <w:sz w:val="24"/>
          <w:szCs w:val="28"/>
        </w:rPr>
        <w:t xml:space="preserve">Tujuan: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 pembatalan sihir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65 —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Alif Lam Mim; Alif Lam Mim; Alif Lam Mim Shad; Alif Lam Mim Ra; Alif Lam Ra; Alif Lam Mim Ra; Kaf Ha Ya ‘Ain Shad; Tha Ha; Tha Sin Mim; Alif Lam Mim lima kali; Ya Sin; Shad; Ha Mim; Ha Mim ‘Ain Sin Qaf; Ha Mim lima kali; Qaf; Nun.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 xml:space="preserve">Media: </w:t>
      </w:r>
      <w:r>
        <w:rPr>
          <w:rFonts w:ascii="Amiri" w:hAnsi="Amiri" w:cs="Amiri" w:eastAsia="Amiri"/>
          <w:b w:val="0"/>
          <w:i w:val="0"/>
          <w:color w:val="1F2937"/>
          <w:sz w:val="28"/>
          <w:szCs w:val="32"/>
          <w:rtl/>
        </w:rPr>
        <w:t>إِنَاءٍ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صِينِيٍّ</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بِزَعْفَرَانٍ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بِمَاءِ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صِينِيٍّ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Tulis ayat-ayat dalam wadah porselen dengan za‘faran dan air mawar</w:t>
      </w:r>
    </w:p>
    <w:p>
      <w:pPr>
        <w:spacing w:before="40" w:after="100" w:line="269" w:lineRule="auto"/>
        <w:bidi w:val="0"/>
        <w:jc w:val="left"/>
      </w:pPr>
      <w:r>
        <w:rPr>
          <w:rFonts w:ascii="Amiri" w:hAnsi="Amiri" w:cs="Amiri" w:eastAsia="Amiri"/>
          <w:b w:val="0"/>
          <w:i w:val="0"/>
          <w:color w:val="1F2937"/>
          <w:sz w:val="24"/>
          <w:szCs w:val="28"/>
        </w:rPr>
        <w:t xml:space="preserve">Langkah 2: </w:t>
      </w:r>
      <w:r>
        <w:rPr>
          <w:rFonts w:ascii="Amiri" w:hAnsi="Amiri" w:cs="Amiri" w:eastAsia="Amiri"/>
          <w:b w:val="0"/>
          <w:i w:val="0"/>
          <w:color w:val="1F2937"/>
          <w:sz w:val="28"/>
          <w:szCs w:val="32"/>
          <w:rtl/>
        </w:rPr>
        <w:t>وَيُمْحَى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 Hapus/larutkan tulisan dengan air sumur yang tidak melihat dua benda bercahaya</w:t>
      </w:r>
    </w:p>
    <w:p>
      <w:pPr>
        <w:spacing w:before="40" w:after="100" w:line="269" w:lineRule="auto"/>
        <w:bidi w:val="0"/>
        <w:jc w:val="left"/>
      </w:pPr>
      <w:r>
        <w:rPr>
          <w:rFonts w:ascii="Amiri" w:hAnsi="Amiri" w:cs="Amiri" w:eastAsia="Amiri"/>
          <w:b w:val="0"/>
          <w:i w:val="0"/>
          <w:color w:val="1F2937"/>
          <w:sz w:val="24"/>
          <w:szCs w:val="28"/>
        </w:rPr>
        <w:t xml:space="preserve">Langkah 3: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 Sertakan rangkaian huruf pembuka surah dan doa, lalu akhiri dengan lambang Khatam Sulaiman</w:t>
      </w:r>
    </w:p>
    <w:p>
      <w:pPr>
        <w:spacing w:before="40" w:after="100" w:line="269" w:lineRule="auto"/>
        <w:bidi w:val="0"/>
        <w:jc w:val="left"/>
      </w:pPr>
      <w:r>
        <w:rPr>
          <w:rFonts w:ascii="Amiri" w:hAnsi="Amiri" w:cs="Amiri" w:eastAsia="Amiri"/>
          <w:b w:val="0"/>
          <w:i w:val="0"/>
          <w:color w:val="1F2937"/>
          <w:sz w:val="24"/>
          <w:szCs w:val="28"/>
        </w:rPr>
        <w:t xml:space="preserve">Tujuan: </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untuk berobat dari penyakit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66 —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Doa perlindungan (ta‘awwudz); bagian «untuk kesembuhan dari segala penyakit» yang ditulis; rajah besar bergambar (kolom-kolom berisi huruf dan garis).</w:t>
      </w:r>
    </w:p>
    <w:p>
      <w:pPr>
        <w:spacing w:before="40" w:after="100" w:line="269" w:lineRule="auto"/>
        <w:bidi w:val="0"/>
        <w:jc w:val="left"/>
      </w:pPr>
      <w:r>
        <w:rPr>
          <w:rFonts w:ascii="Amiri" w:hAnsi="Amiri" w:cs="Amiri" w:eastAsia="Amiri"/>
          <w:b w:val="0"/>
          <w:i w:val="0"/>
          <w:color w:val="1F2937"/>
          <w:sz w:val="24"/>
          <w:szCs w:val="28"/>
        </w:rPr>
        <w:t xml:space="preserve">Langkah 1: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val="0"/>
          <w:i w:val="0"/>
          <w:color w:val="1F2937"/>
          <w:sz w:val="24"/>
          <w:szCs w:val="28"/>
        </w:rPr>
        <w:t>Tujuan: Perlindungan dari segala yang dibenci dan kesembuhan dari segala penyakit.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67 —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“Ya Sin.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فَاسُوخ</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Tujuh lembar kertas putih; tiga lembar kertas; rajah nama-nama; Bukhur: Jawi, lubbān, mastika, dan ‘ūd; habbat al-barakah, fāsūkh Maghribi, pohon Maryam, mastika, kundur, dan sadab kering.</w:t>
      </w:r>
    </w:p>
    <w:p>
      <w:pPr>
        <w:spacing w:before="40" w:after="100" w:line="269" w:lineRule="auto"/>
        <w:bidi w:val="0"/>
        <w:jc w:val="left"/>
      </w:pPr>
      <w:r>
        <w:rPr>
          <w:rFonts w:ascii="Amiri" w:hAnsi="Amiri" w:cs="Amiri" w:eastAsia="Amiri"/>
          <w:b w:val="0"/>
          <w:i w:val="0"/>
          <w:color w:val="1F2937"/>
          <w:sz w:val="24"/>
          <w:szCs w:val="28"/>
        </w:rPr>
        <w:t>Langkah 1: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w:t>
      </w:r>
    </w:p>
    <w:p>
      <w:pPr>
        <w:spacing w:before="40" w:after="100" w:line="269" w:lineRule="auto"/>
        <w:bidi w:val="0"/>
        <w:jc w:val="left"/>
      </w:pPr>
      <w:r>
        <w:rPr>
          <w:rFonts w:ascii="Amiri" w:hAnsi="Amiri" w:cs="Amiri" w:eastAsia="Amiri"/>
          <w:b w:val="0"/>
          <w:i w:val="0"/>
          <w:color w:val="1F2937"/>
          <w:sz w:val="24"/>
          <w:szCs w:val="28"/>
        </w:rPr>
        <w:t>Langkah 2: Dibakar dan asapnya diarahkan ke orang yang tersihir/terikat sambil membaca surah Yasin sampai lembar habis.</w:t>
      </w:r>
    </w:p>
    <w:p>
      <w:pPr>
        <w:spacing w:before="40" w:after="100" w:line="269" w:lineRule="auto"/>
        <w:bidi w:val="0"/>
        <w:jc w:val="left"/>
      </w:pPr>
      <w:r>
        <w:rPr>
          <w:rFonts w:ascii="Amiri" w:hAnsi="Amiri" w:cs="Amiri" w:eastAsia="Amiri"/>
          <w:b w:val="0"/>
          <w:i w:val="0"/>
          <w:color w:val="1F2937"/>
          <w:sz w:val="24"/>
          <w:szCs w:val="28"/>
        </w:rPr>
        <w:t>Langkah 3: Disertai rajah nama-nama.</w:t>
      </w:r>
    </w:p>
    <w:p>
      <w:pPr>
        <w:spacing w:before="40" w:after="100" w:line="269" w:lineRule="auto"/>
        <w:bidi w:val="0"/>
        <w:jc w:val="left"/>
      </w:pPr>
      <w:r>
        <w:rPr>
          <w:rFonts w:ascii="Amiri" w:hAnsi="Amiri" w:cs="Amiri" w:eastAsia="Amiri"/>
          <w:b w:val="0"/>
          <w:i w:val="0"/>
          <w:color w:val="1F2937"/>
          <w:sz w:val="24"/>
          <w:szCs w:val="28"/>
        </w:rPr>
        <w:t>Langkah 4: Lalu bagian kedua: ditulis pada tiga lembar dengan campuran bahan (habbat al-barakah, fāsūkh Maghribi, pohon Maryam, mastika, kundur, sadab kering).</w:t>
      </w:r>
    </w:p>
    <w:p>
      <w:pPr>
        <w:spacing w:before="40" w:after="100" w:line="269" w:lineRule="auto"/>
        <w:bidi w:val="0"/>
        <w:jc w:val="left"/>
      </w:pPr>
      <w:r>
        <w:rPr>
          <w:rFonts w:ascii="Amiri" w:hAnsi="Amiri" w:cs="Amiri" w:eastAsia="Amiri"/>
          <w:b w:val="0"/>
          <w:i w:val="0"/>
          <w:color w:val="1F2937"/>
          <w:sz w:val="24"/>
          <w:szCs w:val="28"/>
        </w:rPr>
        <w:t>Langkah 5: Dibakar dan diuapkan kepada pasien.</w:t>
      </w:r>
    </w:p>
    <w:p>
      <w:pPr>
        <w:spacing w:before="40" w:after="100" w:line="269" w:lineRule="auto"/>
        <w:bidi w:val="0"/>
        <w:jc w:val="left"/>
      </w:pPr>
      <w:r>
        <w:rPr>
          <w:rFonts w:ascii="Amiri" w:hAnsi="Amiri" w:cs="Amiri" w:eastAsia="Amiri"/>
          <w:b w:val="0"/>
          <w:i w:val="0"/>
          <w:color w:val="1F2937"/>
          <w:sz w:val="24"/>
          <w:szCs w:val="28"/>
        </w:rPr>
        <w:t>Tujuan: Membatalkan sihir dan melepaskan orang yang terikat.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68 —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Ashba'ut,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Alif Lam Mim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سيهك</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لهك</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اهيا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شراهيا</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Rajah dua baris huruf/lambang sesudah kata «taktubu»; bacaan ‘azm pengusiran dengan nama orang dan ibunya serta penanda tiga kali; ayat QS al-Kahf 18:25 dan «Alif Lām Mīm» ditulis lalu digantungkan pada perempuan.</w:t>
      </w:r>
    </w:p>
    <w:p>
      <w:pPr>
        <w:spacing w:before="40" w:after="100" w:line="269" w:lineRule="auto"/>
        <w:bidi w:val="0"/>
        <w:jc w:val="left"/>
      </w:pPr>
      <w:r>
        <w:rPr>
          <w:rFonts w:ascii="Amiri" w:hAnsi="Amiri" w:cs="Amiri" w:eastAsia="Amiri"/>
          <w:b w:val="0"/>
          <w:i w:val="0"/>
          <w:color w:val="1F2937"/>
          <w:sz w:val="24"/>
          <w:szCs w:val="28"/>
        </w:rPr>
        <w:t>Langkah 1: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w:t>
      </w:r>
    </w:p>
    <w:p>
      <w:pPr>
        <w:spacing w:before="40" w:after="100" w:line="269" w:lineRule="auto"/>
        <w:bidi w:val="0"/>
        <w:jc w:val="left"/>
      </w:pPr>
      <w:r>
        <w:rPr>
          <w:rFonts w:ascii="Amiri" w:hAnsi="Amiri" w:cs="Amiri" w:eastAsia="Amiri"/>
          <w:b w:val="0"/>
          <w:i w:val="0"/>
          <w:color w:val="1F2937"/>
          <w:sz w:val="24"/>
          <w:szCs w:val="28"/>
        </w:rPr>
        <w:t>Langkah 2: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3: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w:t>
      </w:r>
    </w:p>
    <w:p>
      <w:pPr>
        <w:spacing w:before="40" w:after="100" w:line="269" w:lineRule="auto"/>
        <w:bidi w:val="0"/>
        <w:jc w:val="left"/>
      </w:pPr>
      <w:r>
        <w:rPr>
          <w:rFonts w:ascii="Amiri" w:hAnsi="Amiri" w:cs="Amiri" w:eastAsia="Amiri"/>
          <w:b w:val="0"/>
          <w:i w:val="0"/>
          <w:color w:val="1F2937"/>
          <w:sz w:val="24"/>
          <w:szCs w:val="28"/>
        </w:rPr>
        <w:t>Langkah 4: Lalu berhubungan dengan suaminya.</w:t>
      </w:r>
    </w:p>
    <w:p>
      <w:pPr>
        <w:spacing w:before="40" w:after="100" w:line="269" w:lineRule="auto"/>
        <w:bidi w:val="0"/>
        <w:jc w:val="left"/>
      </w:pPr>
      <w:r>
        <w:rPr>
          <w:rFonts w:ascii="Amiri" w:hAnsi="Amiri" w:cs="Amiri" w:eastAsia="Amiri"/>
          <w:b w:val="0"/>
          <w:i w:val="0"/>
          <w:color w:val="1F2937"/>
          <w:sz w:val="24"/>
          <w:szCs w:val="28"/>
        </w:rPr>
        <w:t>Tujuan: Pengusiran dan kehamilan.</w:t>
      </w:r>
    </w:p>
    <w:p>
      <w:r>
        <w:br w:type="page"/>
      </w:r>
    </w:p>
    <w:p>
      <w:pPr>
        <w:pStyle w:val="Heading1"/>
        <w:bidi w:val="0"/>
        <w:spacing w:before="240" w:after="100"/>
        <w:jc w:val="left"/>
      </w:pPr>
      <w:r>
        <w:rPr>
          <w:rFonts w:ascii="Amiri" w:hAnsi="Amiri" w:cs="Amiri" w:eastAsia="Amiri"/>
          <w:b/>
          <w:i w:val="0"/>
          <w:color w:val="1F2937"/>
          <w:sz w:val="36"/>
          <w:szCs w:val="40"/>
          <w:bCs/>
        </w:rPr>
        <w:t>Halaman 69 — lanjutan ayat, uji pada ayam, dan dua wafaq</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Tulisan yang digantungkan; dua tabel/wafaq 4×4 huruf; rajah bergambar.</w:t>
      </w:r>
    </w:p>
    <w:p>
      <w:pPr>
        <w:spacing w:before="40" w:after="100" w:line="269" w:lineRule="auto"/>
        <w:bidi w:val="0"/>
        <w:jc w:val="left"/>
      </w:pPr>
      <w:r>
        <w:rPr>
          <w:rFonts w:ascii="Amiri" w:hAnsi="Amiri" w:cs="Amiri" w:eastAsia="Amiri"/>
          <w:b w:val="0"/>
          <w:i w:val="0"/>
          <w:color w:val="1F2937"/>
          <w:sz w:val="24"/>
          <w:szCs w:val="28"/>
        </w:rPr>
        <w:t>Langkah 1: Lanjutan kutipan (at-Ta’min 23:12–14).</w:t>
      </w:r>
    </w:p>
    <w:p>
      <w:pPr>
        <w:spacing w:before="40" w:after="100" w:line="269" w:lineRule="auto"/>
        <w:bidi w:val="0"/>
        <w:jc w:val="left"/>
      </w:pPr>
      <w:r>
        <w:rPr>
          <w:rFonts w:ascii="Amiri" w:hAnsi="Amiri" w:cs="Amiri" w:eastAsia="Amiri"/>
          <w:b w:val="0"/>
          <w:i w:val="0"/>
          <w:color w:val="1F2937"/>
          <w:sz w:val="24"/>
          <w:szCs w:val="28"/>
        </w:rPr>
        <w:t>Langkah 2: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menggantungkan tulisan pada ayam Betina agar bertelur, sebagai “percobaan”.</w:t>
      </w:r>
    </w:p>
    <w:p>
      <w:pPr>
        <w:spacing w:before="40" w:after="100" w:line="269" w:lineRule="auto"/>
        <w:bidi w:val="0"/>
        <w:jc w:val="left"/>
      </w:pPr>
      <w:r>
        <w:rPr>
          <w:rFonts w:ascii="Amiri" w:hAnsi="Amiri" w:cs="Amiri" w:eastAsia="Amiri"/>
          <w:b w:val="0"/>
          <w:i w:val="0"/>
          <w:color w:val="1F2937"/>
          <w:sz w:val="24"/>
          <w:szCs w:val="28"/>
        </w:rPr>
        <w:t xml:space="preserve">Langkah 3: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Kehamilan.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70 —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يُنَجَّم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بَانِي</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 xml:space="preserve">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Bukhur: Jāwī, kabīrah, dan kundur.</w:t>
      </w:r>
    </w:p>
    <w:p>
      <w:pPr>
        <w:spacing w:before="40" w:after="100" w:line="269" w:lineRule="auto"/>
        <w:bidi w:val="0"/>
        <w:jc w:val="left"/>
      </w:pPr>
      <w:r>
        <w:rPr>
          <w:rFonts w:ascii="Amiri" w:hAnsi="Amiri" w:cs="Amiri" w:eastAsia="Amiri"/>
          <w:b w:val="0"/>
          <w:i w:val="0"/>
          <w:color w:val="1F2937"/>
          <w:sz w:val="24"/>
          <w:szCs w:val="28"/>
        </w:rPr>
        <w:t>Langkah 1: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w:t>
      </w:r>
    </w:p>
    <w:p>
      <w:pPr>
        <w:spacing w:before="40" w:after="100" w:line="269" w:lineRule="auto"/>
        <w:bidi w:val="0"/>
        <w:jc w:val="left"/>
      </w:pPr>
      <w:r>
        <w:rPr>
          <w:rFonts w:ascii="Amiri" w:hAnsi="Amiri" w:cs="Amiri" w:eastAsia="Amiri"/>
          <w:b w:val="0"/>
          <w:i w:val="0"/>
          <w:color w:val="1F2937"/>
          <w:sz w:val="24"/>
          <w:szCs w:val="28"/>
        </w:rPr>
        <w:t>Langkah 2: Diminum satu setiap hari sebelum berbuka.</w:t>
      </w:r>
    </w:p>
    <w:p>
      <w:pPr>
        <w:spacing w:before="40" w:after="100" w:line="269" w:lineRule="auto"/>
        <w:bidi w:val="0"/>
        <w:jc w:val="left"/>
      </w:pPr>
      <w:r>
        <w:rPr>
          <w:rFonts w:ascii="Amiri" w:hAnsi="Amiri" w:cs="Amiri" w:eastAsia="Amiri"/>
          <w:b w:val="0"/>
          <w:i w:val="0"/>
          <w:color w:val="1F2937"/>
          <w:sz w:val="24"/>
          <w:szCs w:val="28"/>
        </w:rPr>
        <w:t>Langkah 3: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w:t>
      </w:r>
    </w:p>
    <w:p>
      <w:pPr>
        <w:spacing w:before="40" w:after="100" w:line="269" w:lineRule="auto"/>
        <w:bidi w:val="0"/>
        <w:jc w:val="left"/>
      </w:pPr>
      <w:r>
        <w:rPr>
          <w:rFonts w:ascii="Amiri" w:hAnsi="Amiri" w:cs="Amiri" w:eastAsia="Amiri"/>
          <w:b w:val="0"/>
          <w:i w:val="0"/>
          <w:color w:val="1F2937"/>
          <w:sz w:val="24"/>
          <w:szCs w:val="28"/>
        </w:rPr>
        <w:t>Langkah 4: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w:t>
      </w:r>
    </w:p>
    <w:p>
      <w:pPr>
        <w:spacing w:before="40" w:after="100" w:line="269" w:lineRule="auto"/>
        <w:bidi w:val="0"/>
        <w:jc w:val="left"/>
      </w:pPr>
      <w:r>
        <w:rPr>
          <w:rFonts w:ascii="Amiri" w:hAnsi="Amiri" w:cs="Amiri" w:eastAsia="Amiri"/>
          <w:b w:val="0"/>
          <w:i w:val="0"/>
          <w:color w:val="1F2937"/>
          <w:sz w:val="24"/>
          <w:szCs w:val="28"/>
        </w:rPr>
        <w:t>Langkah 5: Lalu meletakkannya pada kemaluan agar sihir terurai.</w:t>
      </w:r>
    </w:p>
    <w:p>
      <w:pPr>
        <w:spacing w:before="40" w:after="100" w:line="269" w:lineRule="auto"/>
        <w:bidi w:val="0"/>
        <w:jc w:val="left"/>
      </w:pPr>
      <w:r>
        <w:rPr>
          <w:rFonts w:ascii="Amiri" w:hAnsi="Amiri" w:cs="Amiri" w:eastAsia="Amiri"/>
          <w:b w:val="0"/>
          <w:i w:val="0"/>
          <w:color w:val="1F2937"/>
          <w:sz w:val="24"/>
          <w:szCs w:val="28"/>
        </w:rPr>
        <w:t>Langkah 6: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w:t>
      </w:r>
    </w:p>
    <w:p>
      <w:pPr>
        <w:spacing w:before="40" w:after="100" w:line="269" w:lineRule="auto"/>
        <w:bidi w:val="0"/>
        <w:jc w:val="left"/>
      </w:pPr>
      <w:r>
        <w:rPr>
          <w:rFonts w:ascii="Amiri" w:hAnsi="Amiri" w:cs="Amiri" w:eastAsia="Amiri"/>
          <w:b w:val="0"/>
          <w:i w:val="0"/>
          <w:color w:val="1F2937"/>
          <w:sz w:val="24"/>
          <w:szCs w:val="28"/>
        </w:rPr>
        <w:t>Tujuan: Kehamilan dan mengurai sihir.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71 —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tha' bahwa siapa yang menulisnya seperti itu dan menulis “Tha Sin Mim”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pPr>
        <w:spacing w:before="40" w:after="100" w:line="269" w:lineRule="auto"/>
        <w:bidi w:val="0"/>
        <w:jc w:val="left"/>
      </w:pPr>
      <w:r>
        <w:rPr>
          <w:rFonts w:ascii="Amiri" w:hAnsi="Amiri" w:cs="Amiri" w:eastAsia="Amiri"/>
          <w:b w:val="0"/>
          <w:i w:val="0"/>
          <w:color w:val="1F2937"/>
          <w:sz w:val="24"/>
          <w:szCs w:val="28"/>
        </w:rPr>
        <w:t>Langkah 1: «Fā’idah li-‘adam suqūṭ al-janīn» — huruf ṭā’ ditulis dengan ayat-ayat penjagaan di sekelilingnya, «ṭa sīn mīm» ditulis 109 kali mengelilinginya.</w:t>
      </w:r>
    </w:p>
    <w:p>
      <w:pPr>
        <w:spacing w:before="40" w:after="100" w:line="269" w:lineRule="auto"/>
        <w:bidi w:val="0"/>
        <w:jc w:val="left"/>
      </w:pPr>
      <w:r>
        <w:rPr>
          <w:rFonts w:ascii="Amiri" w:hAnsi="Amiri" w:cs="Amiri" w:eastAsia="Amiri"/>
          <w:b w:val="0"/>
          <w:i w:val="0"/>
          <w:color w:val="1F2937"/>
          <w:sz w:val="24"/>
          <w:szCs w:val="28"/>
        </w:rPr>
        <w:t>Langkah 2: Lalu basmalah ditulis mengelilinginya.</w:t>
      </w:r>
    </w:p>
    <w:p>
      <w:pPr>
        <w:spacing w:before="40" w:after="100" w:line="269" w:lineRule="auto"/>
        <w:bidi w:val="0"/>
        <w:jc w:val="left"/>
      </w:pPr>
      <w:r>
        <w:rPr>
          <w:rFonts w:ascii="Amiri" w:hAnsi="Amiri" w:cs="Amiri" w:eastAsia="Amiri"/>
          <w:b w:val="0"/>
          <w:i w:val="0"/>
          <w:color w:val="1F2937"/>
          <w:sz w:val="24"/>
          <w:szCs w:val="28"/>
        </w:rPr>
        <w:t>Langkah 3: Itu pada bulan ketiga kehamilan, dan sesudah bayi lahir tulisan dipindahkan dari perempuan kepada bayi.</w:t>
      </w:r>
    </w:p>
    <w:p>
      <w:pPr>
        <w:spacing w:before="40" w:after="100" w:line="269" w:lineRule="auto"/>
        <w:bidi w:val="0"/>
        <w:jc w:val="left"/>
      </w:pPr>
      <w:r>
        <w:rPr>
          <w:rFonts w:ascii="Amiri" w:hAnsi="Amiri" w:cs="Amiri" w:eastAsia="Amiri"/>
          <w:b w:val="0"/>
          <w:i w:val="0"/>
          <w:color w:val="1F2937"/>
          <w:sz w:val="24"/>
          <w:szCs w:val="28"/>
        </w:rPr>
        <w:t>Tujuan: Mencegah jatuhnya janin dan faidah kehamilan.</w:t>
      </w:r>
    </w:p>
    <w:p>
      <w:r>
        <w:br w:type="page"/>
      </w:r>
    </w:p>
    <w:p>
      <w:pPr>
        <w:pStyle w:val="Heading1"/>
        <w:bidi w:val="0"/>
        <w:spacing w:before="240" w:after="100"/>
        <w:jc w:val="left"/>
      </w:pPr>
      <w:r>
        <w:rPr>
          <w:rFonts w:ascii="Amiri" w:hAnsi="Amiri" w:cs="Amiri" w:eastAsia="Amiri"/>
          <w:b/>
          <w:i w:val="0"/>
          <w:color w:val="1F2937"/>
          <w:sz w:val="36"/>
          <w:szCs w:val="40"/>
          <w:bCs/>
        </w:rPr>
        <w:t>Halaman 72 — lanjutan tulisan kehamilan dan rajah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fa, jim, syin, tsa, zha, kha, za; Jabbar, Syakur, Tsabit, Zhahir, Khabir, Dzaki; serta hauqalah. Bismillahirrahmanirrahim. Alif Lam Mim.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Tulisan berisi basmalah, taṣliyah, al-Fātiḥah, deretan huruf, ḥauqalah, dan potongan Āli ‘Imrān 3:37–41, al-A‘rāf 7:189, serta ayat lain; enam unsur grafis tanpa petak.</w:t>
      </w:r>
    </w:p>
    <w:p>
      <w:pPr>
        <w:spacing w:before="40" w:after="100" w:line="269" w:lineRule="auto"/>
        <w:bidi w:val="0"/>
        <w:jc w:val="left"/>
      </w:pPr>
      <w:r>
        <w:rPr>
          <w:rFonts w:ascii="Amiri" w:hAnsi="Amiri" w:cs="Amiri" w:eastAsia="Amiri"/>
          <w:b w:val="0"/>
          <w:i w:val="0"/>
          <w:color w:val="1F2937"/>
          <w:sz w:val="24"/>
          <w:szCs w:val="28"/>
        </w:rPr>
        <w:t>Langkah 1: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w:t>
      </w:r>
    </w:p>
    <w:p>
      <w:pPr>
        <w:spacing w:before="40" w:after="100" w:line="269" w:lineRule="auto"/>
        <w:bidi w:val="0"/>
        <w:jc w:val="left"/>
      </w:pPr>
      <w:r>
        <w:rPr>
          <w:rFonts w:ascii="Amiri" w:hAnsi="Amiri" w:cs="Amiri" w:eastAsia="Amiri"/>
          <w:b w:val="0"/>
          <w:i w:val="0"/>
          <w:color w:val="1F2937"/>
          <w:sz w:val="24"/>
          <w:szCs w:val="28"/>
        </w:rPr>
        <w:t>Langkah 2: Disertai rajah bergambar di tengah halaman.</w:t>
      </w:r>
    </w:p>
    <w:p>
      <w:pPr>
        <w:spacing w:before="40" w:after="100" w:line="269" w:lineRule="auto"/>
        <w:bidi w:val="0"/>
        <w:jc w:val="left"/>
      </w:pPr>
      <w:r>
        <w:rPr>
          <w:rFonts w:ascii="Amiri" w:hAnsi="Amiri" w:cs="Amiri" w:eastAsia="Amiri"/>
          <w:b w:val="0"/>
          <w:i w:val="0"/>
          <w:color w:val="1F2937"/>
          <w:sz w:val="24"/>
          <w:szCs w:val="28"/>
        </w:rPr>
        <w:t>Tujuan: Kehamilan.</w:t>
      </w:r>
    </w:p>
    <w:p>
      <w:r>
        <w:br w:type="page"/>
      </w:r>
    </w:p>
    <w:p>
      <w:pPr>
        <w:pStyle w:val="Heading1"/>
        <w:bidi w:val="0"/>
        <w:spacing w:before="240" w:after="100"/>
        <w:jc w:val="left"/>
      </w:pPr>
      <w:r>
        <w:rPr>
          <w:rFonts w:ascii="Amiri" w:hAnsi="Amiri" w:cs="Amiri" w:eastAsia="Amiri"/>
          <w:b/>
          <w:i w:val="0"/>
          <w:color w:val="1F2937"/>
          <w:sz w:val="36"/>
          <w:szCs w:val="40"/>
          <w:bCs/>
        </w:rPr>
        <w:t>Halaman 73 — ayat penciptaan dan tulisan pada mangkuk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fa, jim, syin,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Kaf Ha Ya 'Ain Shad sampai “wa 'asyiyyan” (Maryam), dan “Ia berkata: Sesungguhnya aku hanyalah utusan Tuhanmu” sampai formula “ia mengandungnya dengan izin Allah; maka ia mengandungnya dengan kekuasaan Allah; maka ia mengandungnya dengan kelembutan Allah.”</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تَخْتَخِرْ</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Mangkuk porselen; tulisan dengan susu kambing hitam menurut uraian sumber; rangkaian ayat penciptaan dan ayat kehamilan; rajah lambang.</w:t>
      </w:r>
    </w:p>
    <w:p>
      <w:pPr>
        <w:spacing w:before="40" w:after="100" w:line="269" w:lineRule="auto"/>
        <w:bidi w:val="0"/>
        <w:jc w:val="left"/>
      </w:pPr>
      <w:r>
        <w:rPr>
          <w:rFonts w:ascii="Amiri" w:hAnsi="Amiri" w:cs="Amiri" w:eastAsia="Amiri"/>
          <w:b w:val="0"/>
          <w:i w:val="0"/>
          <w:color w:val="1F2937"/>
          <w:sz w:val="24"/>
          <w:szCs w:val="28"/>
        </w:rPr>
        <w:t>Langkah 1: Lanjutan kutipan QS al-Hajj 22:5, al-Qiyamah, dan al-Insan tentang penciptaan.</w:t>
      </w:r>
    </w:p>
    <w:p>
      <w:pPr>
        <w:spacing w:before="40" w:after="100" w:line="269" w:lineRule="auto"/>
        <w:bidi w:val="0"/>
        <w:jc w:val="left"/>
      </w:pPr>
      <w:r>
        <w:rPr>
          <w:rFonts w:ascii="Amiri" w:hAnsi="Amiri" w:cs="Amiri" w:eastAsia="Amiri"/>
          <w:b w:val="0"/>
          <w:i w:val="0"/>
          <w:color w:val="1F2937"/>
          <w:sz w:val="24"/>
          <w:szCs w:val="28"/>
        </w:rPr>
        <w:t>Langkah 2: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w:t>
      </w:r>
    </w:p>
    <w:p>
      <w:pPr>
        <w:spacing w:before="40" w:after="100" w:line="269" w:lineRule="auto"/>
        <w:bidi w:val="0"/>
        <w:jc w:val="left"/>
      </w:pPr>
      <w:r>
        <w:rPr>
          <w:rFonts w:ascii="Amiri" w:hAnsi="Amiri" w:cs="Amiri" w:eastAsia="Amiri"/>
          <w:b w:val="0"/>
          <w:i w:val="0"/>
          <w:color w:val="1F2937"/>
          <w:sz w:val="24"/>
          <w:szCs w:val="28"/>
        </w:rPr>
        <w:t>Langkah 3: Disertai rajah bergambar dan rangkaian ayat (al-Fatihah, Ali Imran, al-A‘raf, Maryam).</w:t>
      </w:r>
    </w:p>
    <w:p>
      <w:pPr>
        <w:spacing w:before="40" w:after="100" w:line="269" w:lineRule="auto"/>
        <w:bidi w:val="0"/>
        <w:jc w:val="left"/>
      </w:pPr>
      <w:r>
        <w:rPr>
          <w:rFonts w:ascii="Amiri" w:hAnsi="Amiri" w:cs="Amiri" w:eastAsia="Amiri"/>
          <w:b w:val="0"/>
          <w:i w:val="0"/>
          <w:color w:val="1F2937"/>
          <w:sz w:val="24"/>
          <w:szCs w:val="28"/>
        </w:rPr>
        <w:t>Tujuan: Kehamilan.</w:t>
      </w:r>
    </w:p>
    <w:p>
      <w:r>
        <w:br w:type="page"/>
      </w:r>
    </w:p>
    <w:p>
      <w:pPr>
        <w:pStyle w:val="Heading1"/>
        <w:bidi w:val="0"/>
        <w:spacing w:before="240" w:after="100"/>
        <w:jc w:val="left"/>
      </w:pPr>
      <w:r>
        <w:rPr>
          <w:rFonts w:ascii="Amiri" w:hAnsi="Amiri" w:cs="Amiri" w:eastAsia="Amiri"/>
          <w:b/>
          <w:i w:val="0"/>
          <w:color w:val="1F2937"/>
          <w:sz w:val="36"/>
          <w:szCs w:val="40"/>
          <w:bCs/>
        </w:rPr>
        <w:t>Halaman 74 — tulisan untuk manusia dan hewan, dan rajah penutup</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قِدْهَا</w:t>
      </w:r>
      <w:r>
        <w:rPr>
          <w:rFonts w:ascii="Amiri" w:hAnsi="Amiri" w:cs="Amiri" w:eastAsia="Amiri"/>
          <w:b w:val="0"/>
          <w:i/>
          <w:color w:val="1F2937"/>
          <w:sz w:val="24"/>
          <w:szCs w:val="28"/>
          <w:iCs/>
        </w:rPr>
        <w:t>/</w:t>
      </w:r>
      <w:r>
        <w:rPr>
          <w:rFonts w:ascii="Amiri" w:hAnsi="Amiri" w:cs="Amiri" w:eastAsia="Amiri"/>
          <w:b w:val="0"/>
          <w:i w:val="0"/>
          <w:color w:val="1F2937"/>
          <w:sz w:val="28"/>
          <w:szCs w:val="32"/>
          <w:rtl/>
        </w:rPr>
        <w:t>حَجَس</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Nama-nama ditulis lalu digantungkan; dua naskah nama masing-masing dibawa lelaki dan perempuan; rajah penutup besar tanpa petak.</w:t>
      </w:r>
    </w:p>
    <w:p>
      <w:pPr>
        <w:spacing w:before="40" w:after="100" w:line="269" w:lineRule="auto"/>
        <w:bidi w:val="0"/>
        <w:jc w:val="left"/>
      </w:pPr>
      <w:r>
        <w:rPr>
          <w:rFonts w:ascii="Amiri" w:hAnsi="Amiri" w:cs="Amiri" w:eastAsia="Amiri"/>
          <w:b w:val="0"/>
          <w:i w:val="0"/>
          <w:color w:val="1F2937"/>
          <w:sz w:val="24"/>
          <w:szCs w:val="28"/>
        </w:rPr>
        <w:t>Langkah 1: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w:t>
      </w:r>
    </w:p>
    <w:p>
      <w:pPr>
        <w:spacing w:before="40" w:after="100" w:line="269" w:lineRule="auto"/>
        <w:bidi w:val="0"/>
        <w:jc w:val="left"/>
      </w:pPr>
      <w:r>
        <w:rPr>
          <w:rFonts w:ascii="Amiri" w:hAnsi="Amiri" w:cs="Amiri" w:eastAsia="Amiri"/>
          <w:b w:val="0"/>
          <w:i w:val="0"/>
          <w:color w:val="1F2937"/>
          <w:sz w:val="24"/>
          <w:szCs w:val="28"/>
        </w:rPr>
        <w:t>Langkah 2: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Langkah 3: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w:t>
      </w:r>
    </w:p>
    <w:p>
      <w:pPr>
        <w:spacing w:before="40" w:after="100" w:line="269" w:lineRule="auto"/>
        <w:bidi w:val="0"/>
        <w:jc w:val="left"/>
      </w:pPr>
      <w:r>
        <w:rPr>
          <w:rFonts w:ascii="Amiri" w:hAnsi="Amiri" w:cs="Amiri" w:eastAsia="Amiri"/>
          <w:b w:val="0"/>
          <w:i w:val="0"/>
          <w:color w:val="1F2937"/>
          <w:sz w:val="24"/>
          <w:szCs w:val="28"/>
        </w:rPr>
        <w:t>Langkah 4: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Kehamilan.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75 —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يَاطُوشْ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طُوشْ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عَرْمَا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هَرَشْ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هَمْطُوش</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ضَرِيحَ</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لَمْفَقْنَجِلْ</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عَنْكَبُوتٌ</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وَكَبَرْبَرَةٌ</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Ucapan pembakaran dengan nama orang yang terkena dan ibunya; untuk istiḥḍār: tempat bersih tertutup gelap, menghadap kiblat, “mā syā’ Allāh” tiga kali, tahlil tujuh kali, ḥauqalah tujuh kali, dan surah al-Jinn tujuh kali; Bukhur: ‘ankabūt (laba-laba) dan kabarbarah (istilah bahan tidak dipastikan).</w:t>
      </w:r>
    </w:p>
    <w:p>
      <w:pPr>
        <w:spacing w:before="40" w:after="100" w:line="269" w:lineRule="auto"/>
        <w:bidi w:val="0"/>
        <w:jc w:val="left"/>
      </w:pPr>
      <w:r>
        <w:rPr>
          <w:rFonts w:ascii="Amiri" w:hAnsi="Amiri" w:cs="Amiri" w:eastAsia="Amiri"/>
          <w:b w:val="0"/>
          <w:i w:val="0"/>
          <w:color w:val="1F2937"/>
          <w:sz w:val="24"/>
          <w:szCs w:val="28"/>
        </w:rPr>
        <w:t>Langkah 1: Waktu yang dinyatakan: Bacaan pembakaran ‘āriḍ pada waktu matahari terbenam, sebelum terbenam (redaksi dipertahankan).</w:t>
      </w:r>
    </w:p>
    <w:p>
      <w:pPr>
        <w:spacing w:before="40" w:after="100" w:line="269" w:lineRule="auto"/>
        <w:bidi w:val="0"/>
        <w:jc w:val="left"/>
      </w:pPr>
      <w:r>
        <w:rPr>
          <w:rFonts w:ascii="Amiri" w:hAnsi="Amiri" w:cs="Amiri" w:eastAsia="Amiri"/>
          <w:b w:val="0"/>
          <w:i w:val="0"/>
          <w:color w:val="1F2937"/>
          <w:sz w:val="24"/>
          <w:szCs w:val="28"/>
        </w:rPr>
        <w:t xml:space="preserve">Langkah 2: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w:t>
      </w:r>
    </w:p>
    <w:p>
      <w:pPr>
        <w:spacing w:before="40" w:after="100" w:line="269" w:lineRule="auto"/>
        <w:bidi w:val="0"/>
        <w:jc w:val="left"/>
      </w:pPr>
      <w:r>
        <w:rPr>
          <w:rFonts w:ascii="Amiri" w:hAnsi="Amiri" w:cs="Amiri" w:eastAsia="Amiri"/>
          <w:b w:val="0"/>
          <w:i w:val="0"/>
          <w:color w:val="1F2937"/>
          <w:sz w:val="24"/>
          <w:szCs w:val="28"/>
        </w:rPr>
        <w:t>Langkah 3: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w:t>
      </w:r>
    </w:p>
    <w:p>
      <w:pPr>
        <w:spacing w:before="40" w:after="100" w:line="269" w:lineRule="auto"/>
        <w:bidi w:val="0"/>
        <w:jc w:val="left"/>
      </w:pPr>
      <w:r>
        <w:rPr>
          <w:rFonts w:ascii="Amiri" w:hAnsi="Amiri" w:cs="Amiri" w:eastAsia="Amiri"/>
          <w:b w:val="0"/>
          <w:i w:val="0"/>
          <w:color w:val="1F2937"/>
          <w:sz w:val="24"/>
          <w:szCs w:val="28"/>
        </w:rPr>
        <w:t>Langkah 4: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w:t>
      </w:r>
    </w:p>
    <w:p>
      <w:pPr>
        <w:spacing w:before="40" w:after="100" w:line="269" w:lineRule="auto"/>
        <w:bidi w:val="0"/>
        <w:jc w:val="left"/>
      </w:pPr>
      <w:r>
        <w:rPr>
          <w:rFonts w:ascii="Amiri" w:hAnsi="Amiri" w:cs="Amiri" w:eastAsia="Amiri"/>
          <w:b w:val="0"/>
          <w:i w:val="0"/>
          <w:color w:val="1F2937"/>
          <w:sz w:val="24"/>
          <w:szCs w:val="28"/>
        </w:rPr>
        <w:t>Tujuan: Pembakaran ‘āriḍ dan menghadirkan individu jin.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76 —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بِصَيْفَدِيشْ</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بِقَطْلَمِيدَ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بِشْ</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Tiga lembar kertas bertinta misik hitam; rajah baris huruf/angka dan bentuk; unit juga memuat kelanjutan formula istiġāṡah dari Halaman 75.</w:t>
      </w:r>
    </w:p>
    <w:p>
      <w:pPr>
        <w:spacing w:before="40" w:after="100" w:line="269" w:lineRule="auto"/>
        <w:bidi w:val="0"/>
        <w:jc w:val="left"/>
      </w:pPr>
      <w:r>
        <w:rPr>
          <w:rFonts w:ascii="Amiri" w:hAnsi="Amiri" w:cs="Amiri" w:eastAsia="Amiri"/>
          <w:b w:val="0"/>
          <w:i w:val="0"/>
          <w:color w:val="1F2937"/>
          <w:sz w:val="24"/>
          <w:szCs w:val="28"/>
        </w:rPr>
        <w:t>Langkah 1: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w:t>
      </w:r>
    </w:p>
    <w:p>
      <w:pPr>
        <w:spacing w:before="40" w:after="100" w:line="269" w:lineRule="auto"/>
        <w:bidi w:val="0"/>
        <w:jc w:val="left"/>
      </w:pPr>
      <w:r>
        <w:rPr>
          <w:rFonts w:ascii="Amiri" w:hAnsi="Amiri" w:cs="Amiri" w:eastAsia="Amiri"/>
          <w:b w:val="0"/>
          <w:i w:val="0"/>
          <w:color w:val="1F2937"/>
          <w:sz w:val="24"/>
          <w:szCs w:val="28"/>
        </w:rPr>
        <w:t>Langkah 2: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3: Disebut akan mendengar suara salam dari jin mukmin.</w:t>
      </w:r>
    </w:p>
    <w:p>
      <w:pPr>
        <w:spacing w:before="40" w:after="100" w:line="269" w:lineRule="auto"/>
        <w:bidi w:val="0"/>
        <w:jc w:val="left"/>
      </w:pPr>
      <w:r>
        <w:rPr>
          <w:rFonts w:ascii="Amiri" w:hAnsi="Amiri" w:cs="Amiri" w:eastAsia="Amiri"/>
          <w:b w:val="0"/>
          <w:i w:val="0"/>
          <w:color w:val="1F2937"/>
          <w:sz w:val="24"/>
          <w:szCs w:val="28"/>
        </w:rPr>
        <w:t>Langkah 4: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ditulis pada tiga lembar kertas dengan misik hitam.</w:t>
      </w:r>
    </w:p>
    <w:p>
      <w:pPr>
        <w:spacing w:before="40" w:after="100" w:line="269" w:lineRule="auto"/>
        <w:bidi w:val="0"/>
        <w:jc w:val="left"/>
      </w:pPr>
      <w:r>
        <w:rPr>
          <w:rFonts w:ascii="Amiri" w:hAnsi="Amiri" w:cs="Amiri" w:eastAsia="Amiri"/>
          <w:b w:val="0"/>
          <w:i w:val="0"/>
          <w:color w:val="1F2937"/>
          <w:sz w:val="24"/>
          <w:szCs w:val="28"/>
        </w:rPr>
        <w:t xml:space="preserve">Langkah 5: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val="0"/>
          <w:i w:val="0"/>
          <w:color w:val="1F2937"/>
          <w:sz w:val="24"/>
          <w:szCs w:val="28"/>
        </w:rPr>
        <w:t>Tujuan: Mendengar salam yang disebut naskah dan mengangkat perdarahan.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77 —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Alif Lam Mim.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Thaha, 93, min, 4, Shad, Dal.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مَاعَمَا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مَعْمَعْ</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Wadah bersih ditulis dengan misik hitam, dipanaskan lalu dipindahkan/diminumkan menurut sumber; tulisan lanjutan dan rajah huruf/angka/ayat; hijab sakit kepala ditulis dan digantungkan di kepala.</w:t>
      </w:r>
    </w:p>
    <w:p>
      <w:pPr>
        <w:spacing w:before="40" w:after="100" w:line="269" w:lineRule="auto"/>
        <w:bidi w:val="0"/>
        <w:jc w:val="left"/>
      </w:pPr>
      <w:r>
        <w:rPr>
          <w:rFonts w:ascii="Amiri" w:hAnsi="Amiri" w:cs="Amiri" w:eastAsia="Amiri"/>
          <w:b w:val="0"/>
          <w:i w:val="0"/>
          <w:color w:val="1F2937"/>
          <w:sz w:val="24"/>
          <w:szCs w:val="28"/>
        </w:rPr>
        <w:t>Langkah 1: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 ditulis pada mangkuk bersih dengan misik hitam lalu dipanaskan dan diminumkan.</w:t>
      </w:r>
    </w:p>
    <w:p>
      <w:pPr>
        <w:spacing w:before="40" w:after="100" w:line="269" w:lineRule="auto"/>
        <w:bidi w:val="0"/>
        <w:jc w:val="left"/>
      </w:pPr>
      <w:r>
        <w:rPr>
          <w:rFonts w:ascii="Amiri" w:hAnsi="Amiri" w:cs="Amiri" w:eastAsia="Amiri"/>
          <w:b w:val="0"/>
          <w:i w:val="0"/>
          <w:color w:val="1F2937"/>
          <w:sz w:val="24"/>
          <w:szCs w:val="28"/>
        </w:rPr>
        <w:t>Langkah 2: Dengan potongan QS al-Baqarah 2:2, Ali Imran 3:144, dan rangkaian nama.</w:t>
      </w:r>
    </w:p>
    <w:p>
      <w:pPr>
        <w:spacing w:before="40" w:after="100" w:line="269" w:lineRule="auto"/>
        <w:bidi w:val="0"/>
        <w:jc w:val="left"/>
      </w:pPr>
      <w:r>
        <w:rPr>
          <w:rFonts w:ascii="Amiri" w:hAnsi="Amiri" w:cs="Amiri" w:eastAsia="Amiri"/>
          <w:b w:val="0"/>
          <w:i w:val="0"/>
          <w:color w:val="1F2937"/>
          <w:sz w:val="24"/>
          <w:szCs w:val="28"/>
        </w:rPr>
        <w:t xml:space="preserve">Langkah 3: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w:t>
      </w:r>
    </w:p>
    <w:p>
      <w:pPr>
        <w:spacing w:before="40" w:after="100" w:line="269" w:lineRule="auto"/>
        <w:bidi w:val="0"/>
        <w:jc w:val="left"/>
      </w:pPr>
      <w:r>
        <w:rPr>
          <w:rFonts w:ascii="Amiri" w:hAnsi="Amiri" w:cs="Amiri" w:eastAsia="Amiri"/>
          <w:b w:val="0"/>
          <w:i w:val="0"/>
          <w:color w:val="1F2937"/>
          <w:sz w:val="24"/>
          <w:szCs w:val="28"/>
        </w:rPr>
        <w:t>Tujuan: Mengangkat perdarahan dan menghilangkan sakit kepala kronis.</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78 —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Bacaan “uskun” dengan ayat-ayat (al-An‘ām 6:13; Yā-Sīn 36:38; al-Furqān 25:45–46); wafaq sel berisi “‘alli” dan angka dengan nama Mikail dan tulisan lain.</w:t>
      </w:r>
    </w:p>
    <w:p>
      <w:pPr>
        <w:spacing w:before="40" w:after="100" w:line="269" w:lineRule="auto"/>
        <w:bidi w:val="0"/>
        <w:jc w:val="left"/>
      </w:pPr>
      <w:r>
        <w:rPr>
          <w:rFonts w:ascii="Amiri" w:hAnsi="Amiri" w:cs="Amiri" w:eastAsia="Amiri"/>
          <w:b w:val="0"/>
          <w:i w:val="0"/>
          <w:color w:val="1F2937"/>
          <w:sz w:val="24"/>
          <w:szCs w:val="28"/>
        </w:rPr>
        <w:t>Langkah 1: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w:t>
      </w:r>
    </w:p>
    <w:p>
      <w:pPr>
        <w:spacing w:before="40" w:after="100" w:line="269" w:lineRule="auto"/>
        <w:bidi w:val="0"/>
        <w:jc w:val="left"/>
      </w:pPr>
      <w:r>
        <w:rPr>
          <w:rFonts w:ascii="Amiri" w:hAnsi="Amiri" w:cs="Amiri" w:eastAsia="Amiri"/>
          <w:b w:val="0"/>
          <w:i w:val="0"/>
          <w:color w:val="1F2937"/>
          <w:sz w:val="24"/>
          <w:szCs w:val="28"/>
        </w:rPr>
        <w:t>Langkah 2: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val="0"/>
          <w:i w:val="0"/>
          <w:color w:val="1F2937"/>
          <w:sz w:val="24"/>
          <w:szCs w:val="28"/>
        </w:rPr>
        <w:t>Tujuan: Menenangkan sakit kepala.</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79 —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سَرِيعٌ</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رَفِيعٌ</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دَيْمُوجٍ</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دَلِيكُوشْ</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مِسْلِطَكْ</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Pelepah hijau bertuliskan surah al-‘Ādiyāt sampai akhir, dipegang di tangan; qasam tujuh puluh kali; Bukhur: Cendana dibakar dalam mangkuk pembakar baru di atas api kuat.</w:t>
      </w:r>
    </w:p>
    <w:p>
      <w:pPr>
        <w:spacing w:before="40" w:after="100" w:line="269" w:lineRule="auto"/>
        <w:bidi w:val="0"/>
        <w:jc w:val="left"/>
      </w:pPr>
      <w:r>
        <w:rPr>
          <w:rFonts w:ascii="Amiri" w:hAnsi="Amiri" w:cs="Amiri" w:eastAsia="Amiri"/>
          <w:b w:val="0"/>
          <w:i w:val="0"/>
          <w:color w:val="1F2937"/>
          <w:sz w:val="24"/>
          <w:szCs w:val="28"/>
        </w:rPr>
        <w:t>Langkah 1: Bab “mengirim bantuan yang kuat” dalam sumber memuat rangkaian: puasa/riyadhah pada hari Sabtu.</w:t>
      </w:r>
    </w:p>
    <w:p>
      <w:pPr>
        <w:spacing w:before="40" w:after="100" w:line="269" w:lineRule="auto"/>
        <w:bidi w:val="0"/>
        <w:jc w:val="left"/>
      </w:pPr>
      <w:r>
        <w:rPr>
          <w:rFonts w:ascii="Amiri" w:hAnsi="Amiri" w:cs="Amiri" w:eastAsia="Amiri"/>
          <w:b w:val="0"/>
          <w:i w:val="0"/>
          <w:color w:val="1F2937"/>
          <w:sz w:val="24"/>
          <w:szCs w:val="28"/>
        </w:rPr>
        <w:t>Langkah 2: Pelepah hijau ditulis dengan surah al-‘Ādiyāt sampai akhir pada pagi hari.</w:t>
      </w:r>
    </w:p>
    <w:p>
      <w:pPr>
        <w:spacing w:before="40" w:after="100" w:line="269" w:lineRule="auto"/>
        <w:bidi w:val="0"/>
        <w:jc w:val="left"/>
      </w:pPr>
      <w:r>
        <w:rPr>
          <w:rFonts w:ascii="Amiri" w:hAnsi="Amiri" w:cs="Amiri" w:eastAsia="Amiri"/>
          <w:b w:val="0"/>
          <w:i w:val="0"/>
          <w:color w:val="1F2937"/>
          <w:sz w:val="24"/>
          <w:szCs w:val="28"/>
        </w:rPr>
        <w:t>Langkah 3: Sesudah Isya cendana dibakar dalam mangkuk pembakar baru di atas api kuat sementara pelepah dipegang di tangan.</w:t>
      </w:r>
    </w:p>
    <w:p>
      <w:pPr>
        <w:spacing w:before="40" w:after="100" w:line="269" w:lineRule="auto"/>
        <w:bidi w:val="0"/>
        <w:jc w:val="left"/>
      </w:pPr>
      <w:r>
        <w:rPr>
          <w:rFonts w:ascii="Amiri" w:hAnsi="Amiri" w:cs="Amiri" w:eastAsia="Amiri"/>
          <w:b w:val="0"/>
          <w:i w:val="0"/>
          <w:color w:val="1F2937"/>
          <w:sz w:val="24"/>
          <w:szCs w:val="28"/>
        </w:rPr>
        <w:t>Langkah 4: Qasam dibaca tujuh puluh kali sampai pelepah disebut bergetar.</w:t>
      </w:r>
    </w:p>
    <w:p>
      <w:pPr>
        <w:spacing w:before="40" w:after="100" w:line="269" w:lineRule="auto"/>
        <w:bidi w:val="0"/>
        <w:jc w:val="left"/>
      </w:pPr>
      <w:r>
        <w:rPr>
          <w:rFonts w:ascii="Amiri" w:hAnsi="Amiri" w:cs="Amiri" w:eastAsia="Amiri"/>
          <w:b w:val="0"/>
          <w:i w:val="0"/>
          <w:color w:val="1F2937"/>
          <w:sz w:val="24"/>
          <w:szCs w:val="28"/>
        </w:rPr>
        <w:t>Langkah 5: Lalu pelepah dilepaskan ke arah yang dituju dan tidak diambil kembali.</w:t>
      </w:r>
    </w:p>
    <w:p>
      <w:pPr>
        <w:spacing w:before="40" w:after="100" w:line="269" w:lineRule="auto"/>
        <w:bidi w:val="0"/>
        <w:jc w:val="left"/>
      </w:pPr>
      <w:r>
        <w:rPr>
          <w:rFonts w:ascii="Amiri" w:hAnsi="Amiri" w:cs="Amiri" w:eastAsia="Amiri"/>
          <w:b w:val="0"/>
          <w:i w:val="0"/>
          <w:color w:val="1F2937"/>
          <w:sz w:val="24"/>
          <w:szCs w:val="28"/>
        </w:rPr>
        <w:t>Tujuan: Mengirim bantuan yang kuat ke arah yang dituju.</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80 —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مَهْرَبَانِيل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Lanjutan qasam Halaman 79; untuk sengatan: al-Fātiḥah tujuh kali tanpa basmalah dan tanpa ta’mīn, lalu qasam al-ladġ.</w:t>
      </w:r>
    </w:p>
    <w:p>
      <w:pPr>
        <w:spacing w:before="40" w:after="100" w:line="269" w:lineRule="auto"/>
        <w:bidi w:val="0"/>
        <w:jc w:val="left"/>
      </w:pPr>
      <w:r>
        <w:rPr>
          <w:rFonts w:ascii="Amiri" w:hAnsi="Amiri" w:cs="Amiri" w:eastAsia="Amiri"/>
          <w:b w:val="0"/>
          <w:i w:val="0"/>
          <w:color w:val="1F2937"/>
          <w:sz w:val="24"/>
          <w:szCs w:val="28"/>
        </w:rPr>
        <w:t>Langkah 1: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agar melakukan perintah dan tidak menyalahi.</w:t>
      </w:r>
    </w:p>
    <w:p>
      <w:pPr>
        <w:spacing w:before="40" w:after="100" w:line="269" w:lineRule="auto"/>
        <w:bidi w:val="0"/>
        <w:jc w:val="left"/>
      </w:pPr>
      <w:r>
        <w:rPr>
          <w:rFonts w:ascii="Amiri" w:hAnsi="Amiri" w:cs="Amiri" w:eastAsia="Amiri"/>
          <w:b w:val="0"/>
          <w:i w:val="0"/>
          <w:color w:val="1F2937"/>
          <w:sz w:val="24"/>
          <w:szCs w:val="28"/>
        </w:rPr>
        <w:t xml:space="preserve">Langkah 2: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w:t>
      </w:r>
    </w:p>
    <w:p>
      <w:pPr>
        <w:spacing w:before="40" w:after="100" w:line="269" w:lineRule="auto"/>
        <w:bidi w:val="0"/>
        <w:jc w:val="left"/>
      </w:pPr>
      <w:r>
        <w:rPr>
          <w:rFonts w:ascii="Amiri" w:hAnsi="Amiri" w:cs="Amiri" w:eastAsia="Amiri"/>
          <w:b w:val="0"/>
          <w:i w:val="0"/>
          <w:color w:val="1F2937"/>
          <w:sz w:val="24"/>
          <w:szCs w:val="28"/>
        </w:rPr>
        <w:t>Langkah 3: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Menyelesaikan pengiriman dan membaca qasam untuk sengatan kalajengking/gigitan ular.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81 —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طَيْسَنٍ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سَقْفًا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طِيمٍ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مَسْوَرَةَ</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كَرْدِي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كَرْنَدِي</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مَرْيَشْ</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Tulisan ayat-ayat perdamaian digantungkan oleh perempuan (faidah kembalinya suami); tulisan bab perdamaian suami-istri; Bukhur: ‘ammāl sandawaris (istilah sumber tidak dipastikan).</w:t>
      </w:r>
    </w:p>
    <w:p>
      <w:pPr>
        <w:spacing w:before="40" w:after="100" w:line="269" w:lineRule="auto"/>
        <w:bidi w:val="0"/>
        <w:jc w:val="left"/>
      </w:pPr>
      <w:r>
        <w:rPr>
          <w:rFonts w:ascii="Amiri" w:hAnsi="Amiri" w:cs="Amiri" w:eastAsia="Amiri"/>
          <w:b w:val="0"/>
          <w:i w:val="0"/>
          <w:color w:val="1F2937"/>
          <w:sz w:val="24"/>
          <w:szCs w:val="28"/>
        </w:rPr>
        <w:t>Langkah 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Langkah 2: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w:t>
      </w:r>
    </w:p>
    <w:p>
      <w:pPr>
        <w:spacing w:before="40" w:after="100" w:line="269" w:lineRule="auto"/>
        <w:bidi w:val="0"/>
        <w:jc w:val="left"/>
      </w:pPr>
      <w:r>
        <w:rPr>
          <w:rFonts w:ascii="Amiri" w:hAnsi="Amiri" w:cs="Amiri" w:eastAsia="Amiri"/>
          <w:b w:val="0"/>
          <w:i w:val="0"/>
          <w:color w:val="1F2937"/>
          <w:sz w:val="24"/>
          <w:szCs w:val="28"/>
        </w:rPr>
        <w:t>Langkah 3: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val="0"/>
          <w:i w:val="0"/>
          <w:color w:val="1F2937"/>
          <w:sz w:val="24"/>
          <w:szCs w:val="28"/>
        </w:rPr>
        <w:t>Tujuan: Melanjutkan qasam sengatan serta mengembalikan pasangan sebagaimana dirumuskan naskah.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82 —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شَنَّتْ</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Tulisan deret angka dan ayat pengumpulan (al-Ḥijr 15:47 dan ayat lain) dikuburkan di pintu pihak sasaran menurut Terjemahan; rajah angka/rumus; al-Fātiḥah 31 kali dengan pengulangan ayat “iyyāka na‘budu…” 31 kali pada kali terakhir; nama-nama ditulis pada jari untuk bab berikutnya;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1: 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2: 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3: 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4: 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5: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 Mahabbah.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83 —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مَطْلُوقٌ</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الثَّقِيفَة</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Nama-nama pada jari dan azimah dua puluh satu kali; untuk rasa takut: thilsim, ayat-ayat ketakutan, dan Ayat al-Kursi ditulis pada kertas; dua baris angka/rumus; Bukhur: Maṭlūq yaitu kabarbarah dan lubbān dzakar (bab pertama);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1: 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2: 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3: 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4: 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 Talbīs al-juttsah dan keamanan dari rasa takut.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84 —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Tulisan basmalah/tasliyah dan formula kebutuhan digantungkan; thilsim mahabbah dengan ayat di sekelilingnya digantung dan ayat dibaca tujuh puluh dua kali dengan taukil setiap kali; rajah angka/huruf;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1: 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 xml:space="preserve">Langkah 2: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Langkah 3: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4: Ditutup potongan QS at-Taubah 9:60.</w:t>
      </w:r>
    </w:p>
    <w:p>
      <w:pPr>
        <w:spacing w:before="40" w:after="100" w:line="269" w:lineRule="auto"/>
        <w:bidi w:val="0"/>
        <w:jc w:val="left"/>
      </w:pPr>
      <w:r>
        <w:rPr>
          <w:rFonts w:ascii="Amiri" w:hAnsi="Amiri" w:cs="Amiri" w:eastAsia="Amiri"/>
          <w:b w:val="0"/>
          <w:i w:val="0"/>
          <w:color w:val="1F2937"/>
          <w:sz w:val="24"/>
          <w:szCs w:val="28"/>
        </w:rPr>
        <w:t>Tujuan: Memenuhi kebutuhan dan mahabbah.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85 —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Kelanjutan formula mahabbah Halaman 84; untuk peminangan: thilsim pada kertas dengan taukil dan nama pemohon serta yang diminta, ayat dibaca tujuh puluh dua kali, kertas dibawa pemohon; rajah angka/huruf;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 xml:space="preserve">Langkah 1: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2: Membakar dengan bakhur wangi.</w:t>
      </w:r>
    </w:p>
    <w:p>
      <w:pPr>
        <w:spacing w:before="40" w:after="100" w:line="269" w:lineRule="auto"/>
        <w:bidi w:val="0"/>
        <w:jc w:val="left"/>
      </w:pPr>
      <w:r>
        <w:rPr>
          <w:rFonts w:ascii="Amiri" w:hAnsi="Amiri" w:cs="Amiri" w:eastAsia="Amiri"/>
          <w:b w:val="0"/>
          <w:i w:val="0"/>
          <w:color w:val="1F2937"/>
          <w:sz w:val="24"/>
          <w:szCs w:val="28"/>
        </w:rPr>
        <w:t>Langkah 3: Membaca ayat 72 kali hingga terkabul.</w:t>
      </w:r>
    </w:p>
    <w:p>
      <w:pPr>
        <w:spacing w:before="40" w:after="100" w:line="269" w:lineRule="auto"/>
        <w:bidi w:val="0"/>
        <w:jc w:val="left"/>
      </w:pPr>
      <w:r>
        <w:rPr>
          <w:rFonts w:ascii="Amiri" w:hAnsi="Amiri" w:cs="Amiri" w:eastAsia="Amiri"/>
          <w:b w:val="0"/>
          <w:i w:val="0"/>
          <w:color w:val="1F2937"/>
          <w:sz w:val="24"/>
          <w:szCs w:val="28"/>
        </w:rPr>
        <w:t xml:space="preserve">Langkah 4: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 Mahabbah dan pertunangan.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86 —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أَنَّهُ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سُلَيْمَانَ</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أَمَلَ</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سَلَامًا</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Hijab persalinan ditulis dan digantungkan pada perut; ayat bumi diratakan (al-Insyiqāq 84:3–4), perumpamaan Maryam melahirkan Isa, dan pembukaan surat Sulaiman; empat wafaq kecil di kepala halaman.</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2: 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 xml:space="preserve">Langkah 3: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 Memudahkan persalinan.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87 —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Halaman 88 — dalil lanjutan dan iklan penulis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فِي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قِيلٍ</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89 — pembahasan: jin makan dan minum</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الِاشْتِيَاء</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90 —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pStyle w:val="Heading1"/>
        <w:bidi w:val="0"/>
        <w:spacing w:before="240" w:after="100"/>
        <w:jc w:val="left"/>
      </w:pPr>
      <w:r>
        <w:rPr>
          <w:rFonts w:ascii="Amiri" w:hAnsi="Amiri" w:cs="Amiri" w:eastAsia="Amiri"/>
          <w:b/>
          <w:i w:val="0"/>
          <w:color w:val="1F2937"/>
          <w:sz w:val="36"/>
          <w:szCs w:val="40"/>
          <w:bCs/>
        </w:rPr>
        <w:t>Halaman 91 — dalil qarin berketurunan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92 —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93 —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pStyle w:val="Heading1"/>
        <w:bidi w:val="0"/>
        <w:spacing w:before="240" w:after="100"/>
        <w:jc w:val="left"/>
      </w:pPr>
      <w:r>
        <w:rPr>
          <w:rFonts w:ascii="Amiri" w:hAnsi="Amiri" w:cs="Amiri" w:eastAsia="Amiri"/>
          <w:b/>
          <w:i w:val="0"/>
          <w:color w:val="1F2937"/>
          <w:sz w:val="36"/>
          <w:szCs w:val="40"/>
          <w:bCs/>
        </w:rPr>
        <w:t>Halaman 94 — dalil pengutusan kepada dua makhluk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pStyle w:val="Heading1"/>
        <w:bidi w:val="0"/>
        <w:spacing w:before="240" w:after="100"/>
        <w:jc w:val="left"/>
      </w:pPr>
      <w:r>
        <w:rPr>
          <w:rFonts w:ascii="Amiri" w:hAnsi="Amiri" w:cs="Amiri" w:eastAsia="Amiri"/>
          <w:b/>
          <w:i w:val="0"/>
          <w:color w:val="1F2937"/>
          <w:sz w:val="36"/>
          <w:szCs w:val="40"/>
          <w:bCs/>
        </w:rPr>
        <w:t>Halaman 95 —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pStyle w:val="Heading1"/>
        <w:bidi w:val="0"/>
        <w:spacing w:before="240" w:after="100"/>
        <w:jc w:val="left"/>
      </w:pPr>
      <w:r>
        <w:rPr>
          <w:rFonts w:ascii="Amiri" w:hAnsi="Amiri" w:cs="Amiri" w:eastAsia="Amiri"/>
          <w:b/>
          <w:i w:val="0"/>
          <w:color w:val="1F2937"/>
          <w:sz w:val="36"/>
          <w:szCs w:val="40"/>
          <w:bCs/>
        </w:rPr>
        <w:t>Halaman 96 — syair Hajjaj bin ‘Ilat dan sebab kesombongan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أَبَا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كِلَابٍ</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97 —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Duduk di tempat kosong dari manusia; khatam ditulis di telapak tangan; azimah Ratu Jamjah dibaca berulang; Bukhur: Kayu cendana merah;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2: 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3: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4: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5: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6: 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7: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8: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Menggunakan Ratu Jamjah dan meminta perjanjian.</w:t>
      </w:r>
    </w:p>
    <w:p>
      <w:r>
        <w:br w:type="page"/>
      </w:r>
    </w:p>
    <w:p>
      <w:pPr>
        <w:pStyle w:val="Heading1"/>
        <w:bidi w:val="0"/>
        <w:spacing w:before="240" w:after="100"/>
        <w:jc w:val="left"/>
      </w:pPr>
      <w:r>
        <w:rPr>
          <w:rFonts w:ascii="Amiri" w:hAnsi="Amiri" w:cs="Amiri" w:eastAsia="Amiri"/>
          <w:b/>
          <w:i w:val="0"/>
          <w:color w:val="1F2937"/>
          <w:sz w:val="36"/>
          <w:szCs w:val="40"/>
          <w:bCs/>
        </w:rPr>
        <w:t>Halaman 98 — lanjutan bacaan dan syarat penggunaan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Azimah dengan bilangan dan huruf pada tujuh hari pertama; rajah di kepala halaman.</w:t>
      </w:r>
    </w:p>
    <w:p>
      <w:pPr>
        <w:spacing w:before="40" w:after="100" w:line="269" w:lineRule="auto"/>
        <w:bidi w:val="0"/>
        <w:jc w:val="left"/>
      </w:pPr>
      <w:r>
        <w:rPr>
          <w:rFonts w:ascii="Amiri" w:hAnsi="Amiri" w:cs="Amiri" w:eastAsia="Amiri"/>
          <w:b w:val="0"/>
          <w:i w:val="0"/>
          <w:color w:val="1F2937"/>
          <w:sz w:val="24"/>
          <w:szCs w:val="28"/>
        </w:rPr>
        <w:t>Langkah 1: 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2: 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 Memenuhi syarat penggunaan lanjutan yang dinyatakan.</w:t>
      </w:r>
    </w:p>
    <w:p>
      <w:r>
        <w:br w:type="page"/>
      </w:r>
    </w:p>
    <w:p>
      <w:pPr>
        <w:pStyle w:val="Heading1"/>
        <w:bidi w:val="0"/>
        <w:spacing w:before="240" w:after="100"/>
        <w:jc w:val="left"/>
      </w:pPr>
      <w:r>
        <w:rPr>
          <w:rFonts w:ascii="Amiri" w:hAnsi="Amiri" w:cs="Amiri" w:eastAsia="Amiri"/>
          <w:b/>
          <w:i w:val="0"/>
          <w:color w:val="1F2937"/>
          <w:sz w:val="36"/>
          <w:szCs w:val="40"/>
          <w:bCs/>
        </w:rPr>
        <w:t>Halaman 99 — tata cara lengkap dan janji hasil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جَلَبَ</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بِهَا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بَانَتِ</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الْمَلَكُوتُ</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Khatam ditulis pada tangan/telapak kiri; azimah/da‘wah diulang; pelepah hijau disebut hadir di tangan kanan; Bukhur: Kayu cendana merah (hari pertama); wangi-wangian tanpa nama bahan (hari kedua).</w:t>
      </w:r>
    </w:p>
    <w:p>
      <w:pPr>
        <w:spacing w:before="40" w:after="100" w:line="269" w:lineRule="auto"/>
        <w:bidi w:val="0"/>
        <w:jc w:val="left"/>
      </w:pPr>
      <w:r>
        <w:rPr>
          <w:rFonts w:ascii="Amiri" w:hAnsi="Amiri" w:cs="Amiri" w:eastAsia="Amiri"/>
          <w:b w:val="0"/>
          <w:i w:val="0"/>
          <w:color w:val="1F2937"/>
          <w:sz w:val="24"/>
          <w:szCs w:val="28"/>
        </w:rPr>
        <w:t>Langkah 1: 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 xml:space="preserve">Langkah 2: 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 xml:space="preserve">Langkah 3: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Langkah 4: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5: 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6: Meminta syarat-syaratnya.</w:t>
      </w:r>
    </w:p>
    <w:p>
      <w:pPr>
        <w:spacing w:before="40" w:after="100" w:line="269" w:lineRule="auto"/>
        <w:bidi w:val="0"/>
        <w:jc w:val="left"/>
      </w:pPr>
      <w:r>
        <w:rPr>
          <w:rFonts w:ascii="Amiri" w:hAnsi="Amiri" w:cs="Amiri" w:eastAsia="Amiri"/>
          <w:b w:val="0"/>
          <w:i w:val="0"/>
          <w:color w:val="1F2937"/>
          <w:sz w:val="24"/>
          <w:szCs w:val="28"/>
        </w:rPr>
        <w:t>Langkah 7: Mengambil janji.</w:t>
      </w:r>
    </w:p>
    <w:p>
      <w:pPr>
        <w:spacing w:before="40" w:after="100" w:line="269" w:lineRule="auto"/>
        <w:bidi w:val="0"/>
        <w:jc w:val="left"/>
      </w:pPr>
      <w:r>
        <w:rPr>
          <w:rFonts w:ascii="Amiri" w:hAnsi="Amiri" w:cs="Amiri" w:eastAsia="Amiri"/>
          <w:b w:val="0"/>
          <w:i w:val="0"/>
          <w:color w:val="1F2937"/>
          <w:sz w:val="24"/>
          <w:szCs w:val="28"/>
        </w:rPr>
        <w:t>Langkah 8: 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9: 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 Menghadirkan sosok yang disebut naskah dan mengambil perjanjian.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100 —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Mengucapkan azimah dalam rangkaian penggunaan Jamjah.</w:t>
      </w:r>
    </w:p>
    <w:p>
      <w:r>
        <w:br w:type="page"/>
      </w:r>
    </w:p>
    <w:p>
      <w:pPr>
        <w:pStyle w:val="Heading1"/>
        <w:bidi w:val="0"/>
        <w:spacing w:before="240" w:after="100"/>
        <w:jc w:val="left"/>
      </w:pPr>
      <w:r>
        <w:rPr>
          <w:rFonts w:ascii="Amiri" w:hAnsi="Amiri" w:cs="Amiri" w:eastAsia="Amiri"/>
          <w:b/>
          <w:i w:val="0"/>
          <w:color w:val="1F2937"/>
          <w:sz w:val="36"/>
          <w:szCs w:val="40"/>
          <w:bCs/>
        </w:rPr>
        <w:t>Halaman 101 — bab menghadirkan individu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لَعَّانٍ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نُورُهَا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شَرْنَطْيَا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ئِيل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2: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 xml:space="preserve">Langkah 3: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4: Lanjutannya ada di halaman 102.</w:t>
      </w:r>
    </w:p>
    <w:p>
      <w:pPr>
        <w:spacing w:before="40" w:after="100" w:line="269" w:lineRule="auto"/>
        <w:bidi w:val="0"/>
        <w:jc w:val="left"/>
      </w:pPr>
      <w:r>
        <w:rPr>
          <w:rFonts w:ascii="Amiri" w:hAnsi="Amiri" w:cs="Amiri" w:eastAsia="Amiri"/>
          <w:b w:val="0"/>
          <w:i w:val="0"/>
          <w:color w:val="1F2937"/>
          <w:sz w:val="24"/>
          <w:szCs w:val="28"/>
        </w:rPr>
        <w:t>Tujuan: Menghadirkan individu jin untuk memenuhi keperluan.</w:t>
      </w:r>
    </w:p>
    <w:p>
      <w:r>
        <w:br w:type="page"/>
      </w:r>
    </w:p>
    <w:p>
      <w:pPr>
        <w:pStyle w:val="Heading1"/>
        <w:bidi w:val="0"/>
        <w:spacing w:before="240" w:after="100"/>
        <w:jc w:val="left"/>
      </w:pPr>
      <w:r>
        <w:rPr>
          <w:rFonts w:ascii="Amiri" w:hAnsi="Amiri" w:cs="Amiri" w:eastAsia="Amiri"/>
          <w:b/>
          <w:i w:val="0"/>
          <w:color w:val="1F2937"/>
          <w:sz w:val="36"/>
          <w:szCs w:val="40"/>
          <w:bCs/>
        </w:rPr>
        <w:t>Halaman 102 — penutup tata cara menghadirkan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Menghadap kiblat; “mā syā’ Allāh” tiga kali, tahlil tujuh kali, ḥauqalah tujuh kali, surah al-Jinn tujuh kali;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1: 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2: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3: 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 Menghadirkan individu jin sampai terdengar suara salam.</w:t>
      </w:r>
    </w:p>
    <w:p>
      <w:r>
        <w:br w:type="page"/>
      </w:r>
    </w:p>
    <w:p>
      <w:pPr>
        <w:pStyle w:val="Heading1"/>
        <w:bidi w:val="0"/>
        <w:spacing w:before="240" w:after="100"/>
        <w:jc w:val="left"/>
      </w:pPr>
      <w:r>
        <w:rPr>
          <w:rFonts w:ascii="Amiri" w:hAnsi="Amiri" w:cs="Amiri" w:eastAsia="Amiri"/>
          <w:b/>
          <w:i w:val="0"/>
          <w:color w:val="1F2937"/>
          <w:sz w:val="36"/>
          <w:szCs w:val="40"/>
          <w:bCs/>
        </w:rPr>
        <w:t>Halaman 103 — Fasal Kedua Puluh: sepuluh nama (1–4)</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pStyle w:val="Heading1"/>
        <w:bidi w:val="0"/>
        <w:spacing w:before="240" w:after="100"/>
        <w:jc w:val="left"/>
      </w:pPr>
      <w:r>
        <w:rPr>
          <w:rFonts w:ascii="Amiri" w:hAnsi="Amiri" w:cs="Amiri" w:eastAsia="Amiri"/>
          <w:b/>
          <w:i w:val="0"/>
          <w:color w:val="1F2937"/>
          <w:sz w:val="36"/>
          <w:szCs w:val="40"/>
          <w:bCs/>
        </w:rPr>
        <w:t>Halaman 104 — makna nama kelima sampai kesepuluh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pStyle w:val="Heading1"/>
        <w:bidi w:val="0"/>
        <w:spacing w:before="240" w:after="100"/>
        <w:jc w:val="left"/>
      </w:pPr>
      <w:r>
        <w:rPr>
          <w:rFonts w:ascii="Amiri" w:hAnsi="Amiri" w:cs="Amiri" w:eastAsia="Amiri"/>
          <w:b/>
          <w:i w:val="0"/>
          <w:color w:val="1F2937"/>
          <w:sz w:val="36"/>
          <w:szCs w:val="40"/>
          <w:bCs/>
        </w:rPr>
        <w:t>Halaman 105 — bilangan nama dan syarat puasa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1: 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2: 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 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106 — klaim kegunaan dan nasihat penulis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Nama-nama yang dibaca.</w:t>
      </w:r>
    </w:p>
    <w:p>
      <w:pPr>
        <w:spacing w:before="40" w:after="100" w:line="269" w:lineRule="auto"/>
        <w:bidi w:val="0"/>
        <w:jc w:val="left"/>
      </w:pPr>
      <w:r>
        <w:rPr>
          <w:rFonts w:ascii="Amiri" w:hAnsi="Amiri" w:cs="Amiri" w:eastAsia="Amiri"/>
          <w:b w:val="0"/>
          <w:i w:val="0"/>
          <w:color w:val="1F2937"/>
          <w:sz w:val="24"/>
          <w:szCs w:val="28"/>
        </w:rPr>
        <w:t>Langkah 1: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2: 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 Memenuhi keperluan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107 — Fasal Kedua Puluh Satu: nama-nama Nabi Adam</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النَّقْش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بُطْرُس</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مِيخَائِيل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Nama-nama yang disebut bersama Nabi Adam; Bukhur: Disebutkan, termasuk rujukan kepada Bukhur yang disebut terdahulu; kata/jenis persisnya tidak dipastikan.</w:t>
      </w:r>
    </w:p>
    <w:p>
      <w:pPr>
        <w:spacing w:before="40" w:after="100" w:line="269" w:lineRule="auto"/>
        <w:bidi w:val="0"/>
        <w:jc w:val="left"/>
      </w:pPr>
      <w:r>
        <w:rPr>
          <w:rFonts w:ascii="Amiri" w:hAnsi="Amiri" w:cs="Amiri" w:eastAsia="Amiri"/>
          <w:b w:val="0"/>
          <w:i w:val="0"/>
          <w:color w:val="1F2937"/>
          <w:sz w:val="24"/>
          <w:szCs w:val="28"/>
        </w:rPr>
        <w:t>Langkah 1: 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 xml:space="preserve">Langkah 2: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3: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4: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5: 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 Menghadirkan raja-raja jin.</w:t>
      </w:r>
    </w:p>
    <w:p>
      <w:r>
        <w:br w:type="page"/>
      </w:r>
    </w:p>
    <w:p>
      <w:pPr>
        <w:pStyle w:val="Heading1"/>
        <w:bidi w:val="0"/>
        <w:spacing w:before="240" w:after="100"/>
        <w:jc w:val="left"/>
      </w:pPr>
      <w:r>
        <w:rPr>
          <w:rFonts w:ascii="Amiri" w:hAnsi="Amiri" w:cs="Amiri" w:eastAsia="Amiri"/>
          <w:b/>
          <w:i w:val="0"/>
          <w:color w:val="1F2937"/>
          <w:sz w:val="36"/>
          <w:szCs w:val="40"/>
          <w:bCs/>
        </w:rPr>
        <w:t>Halaman 108 —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Dua rakaat dan dua langkah ke arah mereka;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1: Lanjutan daftar kegunaan.</w:t>
      </w:r>
    </w:p>
    <w:p>
      <w:pPr>
        <w:spacing w:before="40" w:after="100" w:line="269" w:lineRule="auto"/>
        <w:bidi w:val="0"/>
        <w:jc w:val="left"/>
      </w:pPr>
      <w:r>
        <w:rPr>
          <w:rFonts w:ascii="Amiri" w:hAnsi="Amiri" w:cs="Amiri" w:eastAsia="Amiri"/>
          <w:b w:val="0"/>
          <w:i w:val="0"/>
          <w:color w:val="1F2937"/>
          <w:sz w:val="24"/>
          <w:szCs w:val="28"/>
        </w:rPr>
        <w:t>Langkah 2: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Langkah 3: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 Menghadirkan dengan tiga nama dan mengetahui rijāl al-ghaib.</w:t>
      </w:r>
    </w:p>
    <w:p>
      <w:r>
        <w:br w:type="page"/>
      </w:r>
    </w:p>
    <w:p>
      <w:pPr>
        <w:pStyle w:val="Heading1"/>
        <w:bidi w:val="0"/>
        <w:spacing w:before="240" w:after="100"/>
        <w:jc w:val="left"/>
      </w:pPr>
      <w:r>
        <w:rPr>
          <w:rFonts w:ascii="Amiri" w:hAnsi="Amiri" w:cs="Amiri" w:eastAsia="Amiri"/>
          <w:b/>
          <w:i w:val="0"/>
          <w:color w:val="1F2937"/>
          <w:sz w:val="36"/>
          <w:szCs w:val="40"/>
          <w:bCs/>
        </w:rPr>
        <w:t>Halaman 109 — salam lanjutan dan da'irah arah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Da’irah bergambar delapan arah dengan angka Hindi di sekelilingnya.</w:t>
      </w:r>
    </w:p>
    <w:p>
      <w:pPr>
        <w:spacing w:before="40" w:after="100" w:line="269" w:lineRule="auto"/>
        <w:bidi w:val="0"/>
        <w:jc w:val="left"/>
      </w:pPr>
      <w:r>
        <w:rPr>
          <w:rFonts w:ascii="Amiri" w:hAnsi="Amiri" w:cs="Amiri" w:eastAsia="Amiri"/>
          <w:b w:val="0"/>
          <w:i w:val="0"/>
          <w:color w:val="1F2937"/>
          <w:sz w:val="24"/>
          <w:szCs w:val="28"/>
        </w:rPr>
        <w:t>Langkah 1: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dan perintah menghadap keperluan.</w:t>
      </w:r>
    </w:p>
    <w:p>
      <w:pPr>
        <w:spacing w:before="40" w:after="100" w:line="269" w:lineRule="auto"/>
        <w:bidi w:val="0"/>
        <w:jc w:val="left"/>
      </w:pPr>
      <w:r>
        <w:rPr>
          <w:rFonts w:ascii="Amiri" w:hAnsi="Amiri" w:cs="Amiri" w:eastAsia="Amiri"/>
          <w:b w:val="0"/>
          <w:i w:val="0"/>
          <w:color w:val="1F2937"/>
          <w:sz w:val="24"/>
          <w:szCs w:val="28"/>
        </w:rPr>
        <w:t xml:space="preserve">Langkah 2: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val="0"/>
          <w:i w:val="0"/>
          <w:color w:val="1F2937"/>
          <w:sz w:val="24"/>
          <w:szCs w:val="28"/>
        </w:rPr>
        <w:t>Tujuan: Menyampaikan salam kepada rijāl al-ghaib dan menghadap keperluan.</w:t>
      </w:r>
    </w:p>
    <w:p>
      <w:r>
        <w:br w:type="page"/>
      </w:r>
    </w:p>
    <w:p>
      <w:pPr>
        <w:pStyle w:val="Heading1"/>
        <w:bidi w:val="0"/>
        <w:spacing w:before="240" w:after="100"/>
        <w:jc w:val="left"/>
      </w:pPr>
      <w:r>
        <w:rPr>
          <w:rFonts w:ascii="Amiri" w:hAnsi="Amiri" w:cs="Amiri" w:eastAsia="Amiri"/>
          <w:b/>
          <w:i w:val="0"/>
          <w:color w:val="1F2937"/>
          <w:sz w:val="36"/>
          <w:szCs w:val="40"/>
          <w:bCs/>
        </w:rPr>
        <w:t>Halaman 110 — hadis Abu Nu‘aim tentang «abdāl»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يُبْطِرُ</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111 — jumlah tiap kelompok dan doa yang terpotong</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فَإِذَا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اجْلَوْا</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Doa perluasan tawasul dibaca;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 xml:space="preserve">Langkah 2: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 Memenuhi keperluan melalui doa yang dibaca tiga kali.</w:t>
      </w:r>
    </w:p>
    <w:p>
      <w:r>
        <w:br w:type="page"/>
      </w:r>
    </w:p>
    <w:p>
      <w:pPr>
        <w:pStyle w:val="Heading1"/>
        <w:bidi w:val="0"/>
        <w:spacing w:before="240" w:after="100"/>
        <w:jc w:val="left"/>
      </w:pPr>
      <w:r>
        <w:rPr>
          <w:rFonts w:ascii="Amiri" w:hAnsi="Amiri" w:cs="Amiri" w:eastAsia="Amiri"/>
          <w:b/>
          <w:i w:val="0"/>
          <w:color w:val="1F2937"/>
          <w:sz w:val="36"/>
          <w:szCs w:val="40"/>
          <w:bCs/>
        </w:rPr>
        <w:t>Halaman 112 — lanjutan doa dan tawasul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الْقَاضِي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بِكَارٍ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وَالْبَيْتِ</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وَالتَّمَّارِ</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2: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3: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4: 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 Melanjutkan doa tawasul dan permohonan ampun.</w:t>
      </w:r>
    </w:p>
    <w:p>
      <w:r>
        <w:br w:type="page"/>
      </w:r>
    </w:p>
    <w:p>
      <w:pPr>
        <w:pStyle w:val="Heading1"/>
        <w:bidi w:val="0"/>
        <w:spacing w:before="240" w:after="100"/>
        <w:jc w:val="left"/>
      </w:pPr>
      <w:r>
        <w:rPr>
          <w:rFonts w:ascii="Amiri" w:hAnsi="Amiri" w:cs="Amiri" w:eastAsia="Amiri"/>
          <w:b/>
          <w:i w:val="0"/>
          <w:color w:val="1F2937"/>
          <w:sz w:val="36"/>
          <w:szCs w:val="40"/>
          <w:bCs/>
        </w:rPr>
        <w:t>Halaman 113 — daftar nama dalam doa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النِّيلِي</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ابْنِ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الْوَارِدِ</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114 — penutup doa dan klaim perpindahan wali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سِبَامِي</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يَعْمَلُونَ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الصُّبْحَ</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115 — tata cara menghadap «para wali»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الَى</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نَظْرَةٍ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وَمَدْرَكُمْ</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1: Berwudu, salat dua rakaat.</w:t>
      </w:r>
    </w:p>
    <w:p>
      <w:pPr>
        <w:spacing w:before="40" w:after="100" w:line="269" w:lineRule="auto"/>
        <w:bidi w:val="0"/>
        <w:jc w:val="left"/>
      </w:pPr>
      <w:r>
        <w:rPr>
          <w:rFonts w:ascii="Amiri" w:hAnsi="Amiri" w:cs="Amiri" w:eastAsia="Amiri"/>
          <w:b w:val="0"/>
          <w:i w:val="0"/>
          <w:color w:val="1F2937"/>
          <w:sz w:val="24"/>
          <w:szCs w:val="28"/>
        </w:rPr>
        <w:t>Langkah 2: Menghadap ke arah mereka.</w:t>
      </w:r>
    </w:p>
    <w:p>
      <w:pPr>
        <w:spacing w:before="40" w:after="100" w:line="269" w:lineRule="auto"/>
        <w:bidi w:val="0"/>
        <w:jc w:val="left"/>
      </w:pPr>
      <w:r>
        <w:rPr>
          <w:rFonts w:ascii="Amiri" w:hAnsi="Amiri" w:cs="Amiri" w:eastAsia="Amiri"/>
          <w:b w:val="0"/>
          <w:i w:val="0"/>
          <w:color w:val="1F2937"/>
          <w:sz w:val="24"/>
          <w:szCs w:val="28"/>
        </w:rPr>
        <w:t>Langkah 3: 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4: 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 xml:space="preserve">Langkah 5: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 Menghadap rijāl al-ghaib dan menyebutkan keperluan.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116 —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Al-Qarinah. Bab untuk mencegah al-Qarinah Umm ash-Shibyan.” Penulis mengarahkan agar wafaq Basmalah asy-Syarifah al-Untsa ditulis pada kertas putih, kemudian di sekelilingnya ditulis huruf-huruf berikut: alif, ba, ta, tsa, jim, ha, kha, dal, dzal, ra, zai, sin, syin, shad, dhad, tha, zha, 'ain, ghain, fa, qaf, kaf, lam, mim, nun, ha, wau, lam, alif, ya. Kalimat berikutnya secara harfiah berbunyi: “tulis 100 kali begini: Kahwu lahuu, Hayya Syarahiya, Adunai, Ashba'uts, El Syaddai (41 kali)”; hubungan kedua hitungan itu tidak diputuskan di sini. Penulis juga mengarahkan penulisan semua ayat penjagaan, Ayat Kursi, akhir surah al-Baqarah, akhir surah at-Taubah, akhir surah al-Hasyr, akhir surah al-Hadid “sampai dzat ash-shudur” sebagaimana redaksi final, ash-Shamadiyah, dan al-Mu'awwidzatain. Tulisan itu diasapi lalu, menurut penulis, dibawa oleh orang yang disebut maqrun dan oleh perempuan yang menggugurkan anak-anak.</w:t>
      </w:r>
    </w:p>
    <w:p>
      <w:pPr>
        <w:spacing w:before="40" w:after="100" w:line="269" w:lineRule="auto"/>
        <w:bidi w:val="0"/>
        <w:jc w:val="left"/>
      </w:pPr>
      <w:r>
        <w:rPr>
          <w:rFonts w:ascii="Amiri" w:hAnsi="Amiri" w:cs="Amiri" w:eastAsia="Amiri"/>
          <w:b w:val="0"/>
          <w:i w:val="0"/>
          <w:color w:val="1F2937"/>
          <w:sz w:val="24"/>
          <w:szCs w:val="28"/>
        </w:rPr>
        <w:t>“Bab lain untuk al-Qarinah.” Penulis menyatakan teks berikutnya ditulis dan dibawa untuk perempuan yang menggugurkan anak-anak “dan selainnya”; tulisan diasapi dan dibawa oleh perempuan itu. Halaman berakhir dengan, “Inilah yang ditulis:” dan teksnya berlanjut pada Halaman 117.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Kertas putih berisi wafaq Basmalah dan huruf-huruf di sekelilingnya; «hākadzā kahwu lahū» ditulis 100 kali; rangkaian «hayyā syarāhiyā…» ditulis 41 kali; ayat-ayat penjagaan, Ayat Kursi, penutup al-Baqarah, at-Taubah, al-Hasyr, dan al-Hadid, ash-Shamadiyyah, serta al-Mu‘awwidzatain; Bukhur: Disebutkan untuk fumigasi pada kedua bab, tetapi jenisnya tidak dirinci.</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2: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w:t>
      </w:r>
    </w:p>
    <w:p>
      <w:pPr>
        <w:spacing w:before="40" w:after="100" w:line="269" w:lineRule="auto"/>
        <w:bidi w:val="0"/>
        <w:jc w:val="left"/>
      </w:pPr>
      <w:r>
        <w:rPr>
          <w:rFonts w:ascii="Amiri" w:hAnsi="Amiri" w:cs="Amiri" w:eastAsia="Amiri"/>
          <w:b w:val="0"/>
          <w:i w:val="0"/>
          <w:color w:val="1F2937"/>
          <w:sz w:val="24"/>
          <w:szCs w:val="28"/>
        </w:rPr>
        <w:t>Langkah 3: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w:t>
      </w:r>
    </w:p>
    <w:p>
      <w:pPr>
        <w:spacing w:before="40" w:after="100" w:line="269" w:lineRule="auto"/>
        <w:bidi w:val="0"/>
        <w:jc w:val="left"/>
      </w:pPr>
      <w:r>
        <w:rPr>
          <w:rFonts w:ascii="Amiri" w:hAnsi="Amiri" w:cs="Amiri" w:eastAsia="Amiri"/>
          <w:b w:val="0"/>
          <w:i w:val="0"/>
          <w:color w:val="1F2937"/>
          <w:sz w:val="24"/>
          <w:szCs w:val="28"/>
        </w:rPr>
        <w:t>Langkah 4: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w:t>
      </w:r>
    </w:p>
    <w:p>
      <w:pPr>
        <w:spacing w:before="40" w:after="100" w:line="269" w:lineRule="auto"/>
        <w:bidi w:val="0"/>
        <w:jc w:val="left"/>
      </w:pPr>
      <w:r>
        <w:rPr>
          <w:rFonts w:ascii="Amiri" w:hAnsi="Amiri" w:cs="Amiri" w:eastAsia="Amiri"/>
          <w:b w:val="0"/>
          <w:i w:val="0"/>
          <w:color w:val="1F2937"/>
          <w:sz w:val="24"/>
          <w:szCs w:val="28"/>
        </w:rPr>
        <w:t>Langkah 5: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w:t>
      </w:r>
    </w:p>
    <w:p>
      <w:pPr>
        <w:spacing w:before="40" w:after="100" w:line="269" w:lineRule="auto"/>
        <w:bidi w:val="0"/>
        <w:jc w:val="left"/>
      </w:pPr>
      <w:r>
        <w:rPr>
          <w:rFonts w:ascii="Amiri" w:hAnsi="Amiri" w:cs="Amiri" w:eastAsia="Amiri"/>
          <w:b w:val="0"/>
          <w:i w:val="0"/>
          <w:color w:val="1F2937"/>
          <w:sz w:val="24"/>
          <w:szCs w:val="28"/>
        </w:rPr>
        <w:t>Langkah 6: Lalu menulis ayat-ayat (al-Kursi, al-Baqarah, at-Taubah, al-Hasyr, al-Hadid, al-Ikhlas, al-Mu‘awwidzatain).</w:t>
      </w:r>
    </w:p>
    <w:p>
      <w:pPr>
        <w:spacing w:before="40" w:after="100" w:line="269" w:lineRule="auto"/>
        <w:bidi w:val="0"/>
        <w:jc w:val="left"/>
      </w:pPr>
      <w:r>
        <w:rPr>
          <w:rFonts w:ascii="Amiri" w:hAnsi="Amiri" w:cs="Amiri" w:eastAsia="Amiri"/>
          <w:b w:val="0"/>
          <w:i w:val="0"/>
          <w:color w:val="1F2937"/>
          <w:sz w:val="24"/>
          <w:szCs w:val="28"/>
        </w:rPr>
        <w:t>Langkah 7: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val="0"/>
          <w:i w:val="0"/>
          <w:color w:val="1F2937"/>
          <w:sz w:val="24"/>
          <w:szCs w:val="28"/>
        </w:rPr>
        <w:t>Tujuan: Mencegah qarinah Umm ash-Shibyān dan bab qarinah bagi perempuan yang keguguran.</w:t>
      </w:r>
    </w:p>
    <w:p>
      <w:r>
        <w:br w:type="page"/>
      </w:r>
    </w:p>
    <w:p>
      <w:pPr>
        <w:pStyle w:val="Heading1"/>
        <w:bidi w:val="0"/>
        <w:spacing w:before="240" w:after="100"/>
        <w:jc w:val="left"/>
      </w:pPr>
      <w:r>
        <w:rPr>
          <w:rFonts w:ascii="Amiri" w:hAnsi="Amiri" w:cs="Amiri" w:eastAsia="Amiri"/>
          <w:b/>
          <w:i w:val="0"/>
          <w:color w:val="1F2937"/>
          <w:sz w:val="36"/>
          <w:szCs w:val="40"/>
          <w:bCs/>
        </w:rPr>
        <w:t>Halaman 117 — bacaan penangkal dan Ayat Kursi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 Rangkaian awal ditransliterasikan apa adanya: “Irqan, Syarqan, 'Armuqasya, Istathafa, Suthufa, Khuthufa, Khaththafa, Sya'dasya, Syatukha—Allah, Rabb kemuliaan dan keagungan—bi-Amhisyalu, wa Subbuhin, an Qajja, Syatukha, Irmuhaitsa, Yang Qadim, Yang Azali, Yang Kekal, Yang Abadi.” Penulis kemudian mengutip: “Sesungguhnya orang-orang yang menganiaya orang-orang mukmin laki-laki dan perempuan, kemudian mereka tidak bertobat, maka bagi mereka azab Jahanam dan bagi mereka azab yang membakar.” Ia melanjutkan seruan: “Aku memohon dengan sangat kepadamu, wahai sekalian jin, dengan Allah Yang Mahaperkasa, Yang Esa, Yang Maha Menundukkan, Yang Maha Memelihara, Yang Memenuhi, Yang Mencegah, Yang Menolak, dan dengan perjanjian yang diambil atas kalian oleh tuan kami Sulaiman bin Dawud—semoga keselamatan atas keduanya—jangan dekati dan jangan menghampiri pembawa tulisanku ini atau pembawa haikal ini. Tinggalkan dia, pergilah darinya, dan jagalah dia dalam lindungan dan pemeliharaan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Penulis kemudian mengutip Ayat Kursi: “Allah, tidak ada tuhan selain Dia, Yang Mahahidup lagi terus-menerus mengurus makhluk-Nya. Dia tidak mengantuk dan tidak tidur. Milik-Nya apa yang di langit dan apa yang di bumi. Siapakah yang dapat memberi syafaat di sisi-Nya tanpa izin-Nya? Dia mengetahui apa yang di hadapan mereka dan apa yang di belakang mereka; mereka tidak mengetahui sesuatu pun dari ilmu-Nya melainkan apa yang Dia kehendaki. Kursi-Nya meliputi langit dan bumi, dan memelihara keduanya tidak memberatkan-Nya. Dia Mahatinggi lagi Mahaagung.” Berikutnya: “Tidak ada paksaan dalam agama; sungguh telah jelas jalan yang benar dari jalan yang sesat. Siapa yang ingkar kepada thaghut dan beriman kepada Allah, sungguh ia telah berpegang pada tali yang sangat kokoh yang tidak akan putus. Allah Maha Mendengar lagi Maha Mengetahui.” Kutipan berlanjut: “Allah adalah Pelindung orang-orang yang beriman; Dia mengeluarkan mereka dari aneka kegelapan menuju cahaya. Orang-orang yang kafir, pelindung-pelindung mereka adalah thaghut yang mengeluarkan mereka dari cahaya menuju aneka kegelapan—” Halaman berhenti di tengah ayat; penutupnya berada pada Halaman 118.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الْوَافِع</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الْهَيْكَل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Doa besar lanjutan hijab dengan rangkaian Asmā’ al-Ḥusnā dan ayat-ayat hijab.</w:t>
      </w:r>
    </w:p>
    <w:p>
      <w:pPr>
        <w:spacing w:before="40" w:after="100" w:line="269" w:lineRule="auto"/>
        <w:bidi w:val="0"/>
        <w:jc w:val="left"/>
      </w:pPr>
      <w:r>
        <w:rPr>
          <w:rFonts w:ascii="Amiri" w:hAnsi="Amiri" w:cs="Amiri" w:eastAsia="Amiri"/>
          <w:b w:val="0"/>
          <w:i w:val="0"/>
          <w:color w:val="1F2937"/>
          <w:sz w:val="24"/>
          <w:szCs w:val="28"/>
        </w:rPr>
        <w:t>Langkah 1: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sumpah kepada «para jin» agar menjauh dari pemegang kitab, disusul Ayat Kursi dan ayat-ayat perlindungan.</w:t>
      </w:r>
    </w:p>
    <w:p>
      <w:pPr>
        <w:spacing w:before="40" w:after="100" w:line="269" w:lineRule="auto"/>
        <w:bidi w:val="0"/>
        <w:jc w:val="left"/>
      </w:pPr>
      <w:r>
        <w:rPr>
          <w:rFonts w:ascii="Amiri" w:hAnsi="Amiri" w:cs="Amiri" w:eastAsia="Amiri"/>
          <w:b w:val="0"/>
          <w:i w:val="0"/>
          <w:color w:val="1F2937"/>
          <w:sz w:val="24"/>
          <w:szCs w:val="28"/>
        </w:rPr>
        <w:t xml:space="preserve">Langkah 2: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w:t>
      </w:r>
    </w:p>
    <w:p>
      <w:pPr>
        <w:spacing w:before="40" w:after="100" w:line="269" w:lineRule="auto"/>
        <w:bidi w:val="0"/>
        <w:jc w:val="left"/>
      </w:pPr>
      <w:r>
        <w:rPr>
          <w:rFonts w:ascii="Amiri" w:hAnsi="Amiri" w:cs="Amiri" w:eastAsia="Amiri"/>
          <w:b w:val="0"/>
          <w:i w:val="0"/>
          <w:color w:val="1F2937"/>
          <w:sz w:val="24"/>
          <w:szCs w:val="28"/>
        </w:rPr>
        <w:t>Langkah 3: Dicatat apa adanya.</w:t>
      </w:r>
    </w:p>
    <w:p>
      <w:pPr>
        <w:spacing w:before="40" w:after="100" w:line="269" w:lineRule="auto"/>
        <w:bidi w:val="0"/>
        <w:jc w:val="left"/>
      </w:pPr>
      <w:r>
        <w:rPr>
          <w:rFonts w:ascii="Amiri" w:hAnsi="Amiri" w:cs="Amiri" w:eastAsia="Amiri"/>
          <w:b w:val="0"/>
          <w:i w:val="0"/>
          <w:color w:val="1F2937"/>
          <w:sz w:val="24"/>
          <w:szCs w:val="28"/>
        </w:rPr>
        <w:t>Tujuan: Menangkal jin dari pemegang kitab dan membaca ayat perlindungan.</w:t>
      </w:r>
    </w:p>
    <w:p>
      <w:r>
        <w:br w:type="page"/>
      </w:r>
    </w:p>
    <w:p>
      <w:pPr>
        <w:pStyle w:val="Heading1"/>
        <w:bidi w:val="0"/>
        <w:spacing w:before="240" w:after="100"/>
        <w:jc w:val="left"/>
      </w:pPr>
      <w:r>
        <w:rPr>
          <w:rFonts w:ascii="Amiri" w:hAnsi="Amiri" w:cs="Amiri" w:eastAsia="Amiri"/>
          <w:b/>
          <w:i w:val="0"/>
          <w:color w:val="1F2937"/>
          <w:sz w:val="36"/>
          <w:szCs w:val="40"/>
          <w:bCs/>
        </w:rPr>
        <w:t>Halaman 118 — ayat-ayat penjagaan dan doa perlindungan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التَّزْوَايَعِ</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الْمَمْسَةِ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الرِّيحِ</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الْأَحْمَرِ</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119 —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وَالْخَلْقِ</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Doa penjagaan dari ṭawāriq al-lail wa an-nahār;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1: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 xml:space="preserve">Langkah 2: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Penjagaan dari gangguan malam dan siang.</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120 —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ha', 'ain, ghain, wau, 91119, wau, 1116, wau, tha', alif, 115, 119, shad, shad, shad, 11, 55, mim, sha' (shad dan 'ain tertulis rapat), ba', alif, jim, wa-l, shad, alif, alif berhamzah, wau, lam, alif berhamzah, 922, wau, 111, tha', alif berhamzah, 'ain, alif, ha', 5115, 111, 196, 55, wau, kaf, lam, wau, ra', 5, 'ain, 6, 'ain, wau, 49, wau, 111, dal, 'ain, 191, wau,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2: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3: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 Mengetahui nama-nama qarinah dan menulis al-Burūj/al-Ḥadīd untuk digantungkan.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121 —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alif, ba, ta, tsa, jim, ha, kha, dal, dzal, ra, zai, sin, syin, shad, dhad, tha, zha. Sesudah itu redaksi final berbunyi secara harfiah: “tulis mi'ata jimin (seratus jim) begini: Kahwu lahuu (Hayya Syarahiya, Adunai, Ashba'uts,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مِائَةَ</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جِمْ</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Wafaq Basmalah dengan huruf alif sampai ẓā’ mengelilinginya; «hākadzā kahwu lahū» ditulis 100 kali; rangkaian «hayyā syarāhiyā…» ditulis 41 kali; ayat-ayat penjagaan dan al-Mu‘awwidzatain; wafaq 3×3 bergambar.</w:t>
      </w:r>
    </w:p>
    <w:p>
      <w:pPr>
        <w:spacing w:before="40" w:after="100" w:line="269" w:lineRule="auto"/>
        <w:bidi w:val="0"/>
        <w:jc w:val="left"/>
      </w:pPr>
      <w:r>
        <w:rPr>
          <w:rFonts w:ascii="Amiri" w:hAnsi="Amiri" w:cs="Amiri" w:eastAsia="Amiri"/>
          <w:b w:val="0"/>
          <w:i w:val="0"/>
          <w:color w:val="1F2937"/>
          <w:sz w:val="24"/>
          <w:szCs w:val="28"/>
        </w:rPr>
        <w:t xml:space="preserve">Langkah 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w:t>
      </w:r>
    </w:p>
    <w:p>
      <w:pPr>
        <w:spacing w:before="40" w:after="100" w:line="269" w:lineRule="auto"/>
        <w:bidi w:val="0"/>
        <w:jc w:val="left"/>
      </w:pPr>
      <w:r>
        <w:rPr>
          <w:rFonts w:ascii="Amiri" w:hAnsi="Amiri" w:cs="Amiri" w:eastAsia="Amiri"/>
          <w:b w:val="0"/>
          <w:i w:val="0"/>
          <w:color w:val="1F2937"/>
          <w:sz w:val="24"/>
          <w:szCs w:val="28"/>
        </w:rPr>
        <w:t>Langkah 2: Ditulis huruf abjad mengelilinginya.</w:t>
      </w:r>
    </w:p>
    <w:p>
      <w:pPr>
        <w:spacing w:before="40" w:after="100" w:line="269" w:lineRule="auto"/>
        <w:bidi w:val="0"/>
        <w:jc w:val="left"/>
      </w:pPr>
      <w:r>
        <w:rPr>
          <w:rFonts w:ascii="Amiri" w:hAnsi="Amiri" w:cs="Amiri" w:eastAsia="Amiri"/>
          <w:b w:val="0"/>
          <w:i w:val="0"/>
          <w:color w:val="1F2937"/>
          <w:sz w:val="24"/>
          <w:szCs w:val="28"/>
        </w:rPr>
        <w:t>Langkah 3: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w:t>
      </w:r>
    </w:p>
    <w:p>
      <w:pPr>
        <w:spacing w:before="40" w:after="100" w:line="269" w:lineRule="auto"/>
        <w:bidi w:val="0"/>
        <w:jc w:val="left"/>
      </w:pPr>
      <w:r>
        <w:rPr>
          <w:rFonts w:ascii="Amiri" w:hAnsi="Amiri" w:cs="Amiri" w:eastAsia="Amiri"/>
          <w:b w:val="0"/>
          <w:i w:val="0"/>
          <w:color w:val="1F2937"/>
          <w:sz w:val="24"/>
          <w:szCs w:val="28"/>
        </w:rPr>
        <w:t>Langkah 4: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w:t>
      </w:r>
    </w:p>
    <w:p>
      <w:pPr>
        <w:spacing w:before="40" w:after="100" w:line="269" w:lineRule="auto"/>
        <w:bidi w:val="0"/>
        <w:jc w:val="left"/>
      </w:pPr>
      <w:r>
        <w:rPr>
          <w:rFonts w:ascii="Amiri" w:hAnsi="Amiri" w:cs="Amiri" w:eastAsia="Amiri"/>
          <w:b w:val="0"/>
          <w:i w:val="0"/>
          <w:color w:val="1F2937"/>
          <w:sz w:val="24"/>
          <w:szCs w:val="28"/>
        </w:rPr>
        <w:t xml:space="preserve">Langkah 5: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 Membuat ḥijāb al-qarnā’.</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مُحَمَّدٍ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سِبَامِي</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1: 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2: 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 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