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 Semua akibat dalam paragraf ini adalah klaim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 Seluruh mekanisme dan akibat pada halaman ini adalah klaim penulis yang tidak diverifikasi.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 Ketiga rangkaian ini diterjemahkan sebagai klaim penulis, bukan sebagai diagnosis atau penjelasan medis.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