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31 — DA'AWĀTU WA RIYĀDHĀTUSY-SYAIKHIL-BASYĪRI — دَعَوَاتُ وَرِيَاضَاتُ الشَّيْخِ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دَعَوَاتُ وَرِيَاضَاتُ</w:t>
        <w:br/>
        <w:t>الشَّيْخِ الْبَشِيرِ</w:t>
      </w:r>
    </w:p>
    <w:p>
      <w:pPr>
        <w:pStyle w:val="Heading2"/>
      </w:pPr>
      <w:r>
        <w:t>latin</w:t>
      </w:r>
    </w:p>
    <w:p>
      <w:r>
        <w:rPr>
          <w:i/>
          <w:sz w:val="17"/>
        </w:rPr>
        <w:t>Da'awātu wa riyādhātu</w:t>
        <w:br/>
        <w:t>asy-Syaikhil-Basyīri</w:t>
      </w:r>
    </w:p>
    <w:p>
      <w:pPr>
        <w:pStyle w:val="Heading2"/>
      </w:pPr>
      <w:r>
        <w:t>Terjemahan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Doa-doa dan riyadhah-riyadhah</w:t>
        <w:br/>
        <w:t>Syeikh al-Basyir</w:t>
      </w:r>
    </w:p>
    <w:p>
      <w:pPr>
        <w:pStyle w:val="Heading2"/>
      </w:pPr>
      <w:r>
        <w:t>Syarah dan Penjelasan</w:t>
      </w:r>
    </w:p>
    <w:p>
      <w:r>
        <w:rPr>
          <w:sz w:val="17"/>
        </w:rPr>
        <w:t>1. Verifikasi 3× vs `hal_31.png` (Kesesuaian Baris-per-Baris &amp; Kata-per-Kata):</w:t>
        <w:br/>
        <w:t xml:space="preserve">   - Halaman 31 merupakan sampul pemisah menuju Bagian Kedua kitab yang hanya memuat 4 kata dalam 2 baris: `دَعَوَاتُ وَرِيَاضَاتُ` pada baris pertama dan `الشَّيْخِ الْبَشِيرِ` pada baris kedua.</w:t>
        <w:br/>
        <w:t xml:space="preserve">   - Secara gramatikal Arab (*nahwu*), kata `دَعَوَاتُ وَرِيَاضَاتُ` berkedudukan sebagai *mudhāf* (tanpa tanwin) yang disandarkan kepada *mudhāf ilaih* `الشَّيْخِ الْبَشِيرِ` (*majrūr*), sehingga dibaca *Da'awātu wa riyādhātusy-Syaikhil-Basyīri* (bukan *Da'awātun wa riyādhātun* dengan tanwin sebagaimana tertulis pada draf).</w:t>
        <w:br/>
        <w:t>2. Makna Istilah *Da'awāt* &amp; *Riyādhāt*:</w:t>
        <w:br/>
        <w:t xml:space="preserve">   - *Da'awāt* (jamak dari *da'wah*): untaian doa-doa agung, *'azīmah*, dan *qasam* yang bersumber dari ayat-ayat Al-Qur'an serta Asmaul Husna untuk memohon pertolongan Allah dalam berbagai hajat besar.</w:t>
        <w:br/>
        <w:t xml:space="preserve">   - *Riyādhāt* (jamak dari *riyādhah*): latihan penempaan jiwa, penyucian batin, dan kedisiplinan wirid dalam jangka waktu tertentu (seperti 3, 7, atau 41 hari) guna mematangkan kesiapan ruhani pengamal.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1. Peralihan Tingkatan Amalan: Jika bagian pertama kitab (Halaman 1–30) menitikberatkan pada *fawā'id* praktis berbasis *wafaq* dan *rajah* penyembuhan/penolak sihir, maka mulai Halaman 31 ini Syeikh al-Basyir membuka bagian kedua yang berfokus pada *da'wah* (doa-doa pengundang keberkahan/penundukan) dan *riyādhah* (tirakat ruhani).</w:t>
        <w:br/>
        <w:t>2. Kewajiban Mempelajari Muqaddimah &amp; Tanbīh: Sebelum mengamalkan satu pun *da'wah* pada bagian kedua ini, setiap pengamal diwajibkan membaca dengan saksama pasal *Muqaddimah Hāmmah* dan *Tanbīhul-Labīb* yang tercantum pada daftar isi halaman berikutnya (Halaman 32).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7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[Gambar Scan Halaman 31 — hal_31.png]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3"/>
      </w:rPr>
      <w:t>ANWAR MUJAROBAT — Syeikh Basyir • Hal31 • 5 Lapis Bersih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34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