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HALAMAN 08 — MAYSARAH 3/3 — طَرِيقَةُ الْمُيَسَّرَةِ فِي جَلْبِ الْأَرْزَاقِ (WAFAQ)</w:t>
      </w:r>
    </w:p>
    <w:p>
      <w:pPr>
        <w:pStyle w:val="Heading2"/>
      </w:pPr>
      <w:r>
        <w:t>arab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6"/>
        </w:rPr>
        <w:t>طَرِيقَةُ الْمُيَسَّرَةِ فِي جَلْبِ الْأَرْزَاقِ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6"/>
        </w:rPr>
        <w:t>وَهَذَا وَفْقُ الْعَمَلِ</w:t>
      </w:r>
    </w:p>
    <w:p>
      <w:pPr>
        <w:jc w:val="center"/>
      </w:pPr>
      <w:r/>
    </w:p>
    <w:p>
      <w:r>
        <w:rPr>
          <w:sz w:val="14"/>
        </w:rPr>
        <w:t>[Gambar gagal: Amal — [Errno 2] No such file or directory: 'Amal']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6"/>
        </w:rPr>
        <w:t>وَهَذَا الْوَفْقُ الْمُرَبَّعُ الَّذِي نَزَلْنَا فِيهِ الرَّوْحَانِيَّ</w:t>
      </w:r>
    </w:p>
    <w:p>
      <w:pPr>
        <w:jc w:val="center"/>
      </w:pPr>
      <w:r/>
    </w:p>
    <w:p>
      <w:r>
        <w:rPr>
          <w:sz w:val="14"/>
        </w:rPr>
        <w:t>[Gambar gagal: Ruhani — [Errno 2] No such file or directory: 'Ruhani']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6"/>
        </w:rPr>
        <w:t>وَعَدَدُ الْعَزِيمَةِ 196 مَرَّةً مَعَ التَّوَجُّهِ إِلَى اللهِ عَزَّ وَجَلَّ بِطَلَبِكَ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6"/>
        </w:rPr>
        <w:t>أَسْأَلُ اللهَ عَزَّ وَجَلَّ أَنْ يَنْفَعَكُمْ بِهَذِهِ الذَّخِيرَةِ الْمُبَارَكَةِ إِنَّهُ وَلِيُّ ذَلِكَ وَالْقَادِرُ عَلَيْهِ وَالسَّلَامُ</w:t>
      </w:r>
    </w:p>
    <w:p>
      <w:pPr>
        <w:pStyle w:val="Heading2"/>
      </w:pPr>
      <w:r>
        <w:t>latin</w:t>
      </w:r>
    </w:p>
    <w:p>
      <w:r>
        <w:rPr>
          <w:i/>
          <w:color w:val="1A237E"/>
          <w:sz w:val="18"/>
        </w:rPr>
        <w:t>Ṭarīqatu al-Muyassarati fī Jalbi al-Arzāqi</w:t>
      </w:r>
    </w:p>
    <w:p>
      <w:r>
        <w:rPr>
          <w:i/>
          <w:color w:val="1A237E"/>
          <w:sz w:val="18"/>
        </w:rPr>
        <w:t>Wa-hādhā Wafqu al-ʿAmali</w:t>
      </w:r>
    </w:p>
    <w:p>
      <w:pPr>
        <w:jc w:val="center"/>
      </w:pPr>
      <w:r/>
    </w:p>
    <w:p>
      <w:r>
        <w:rPr>
          <w:sz w:val="14"/>
        </w:rPr>
        <w:t>[Gambar gagal: Amal — [Errno 2] No such file or directory: 'Amal']</w:t>
      </w:r>
    </w:p>
    <w:p>
      <w:r>
        <w:rPr>
          <w:i/>
          <w:color w:val="1A237E"/>
          <w:sz w:val="18"/>
        </w:rPr>
        <w:t>Wa-hādhā al-Wafqu al-Murabbaʿu alladhī nazalnā fīhi ar-Rūḥāniyyi</w:t>
      </w:r>
    </w:p>
    <w:p>
      <w:pPr>
        <w:jc w:val="center"/>
      </w:pPr>
      <w:r/>
    </w:p>
    <w:p>
      <w:r>
        <w:rPr>
          <w:sz w:val="14"/>
        </w:rPr>
        <w:t>[Gambar gagal: Ruhani — [Errno 2] No such file or directory: 'Ruhani']</w:t>
      </w:r>
    </w:p>
    <w:p>
      <w:r>
        <w:rPr>
          <w:i/>
          <w:color w:val="1A237E"/>
          <w:sz w:val="18"/>
        </w:rPr>
        <w:t>Wa-ʿadadu al-ʿAzīmati 196 marratan maʿa at-tawajjuhi ilā Allāhi ʿAzza wa-Jalla bi-ṭalabika</w:t>
      </w:r>
    </w:p>
    <w:p>
      <w:r>
        <w:rPr>
          <w:i/>
          <w:color w:val="1A237E"/>
          <w:sz w:val="18"/>
        </w:rPr>
        <w:t>As'alu Allāha ʿAzza wa-Jalla an yanfaʿakum bi-hādhihi adh-Dhakhīrati al-Mubārakati innahu Waliyyu dhālika wa al-Qādiru ʿalaihi was-Salāmu</w:t>
      </w:r>
    </w:p>
    <w:p>
      <w:pPr>
        <w:pStyle w:val="Heading2"/>
      </w:pPr>
      <w:r>
        <w:t>Terjemahan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Cara Maysarah untuk Menarik Rezeki.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Dan inilah wafaq amalan.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26720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20261025_072355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672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4"/>
        </w:rPr>
        <w:t>[Gambar: Wafaq Mukhammas 5×5 — Amal — 25 petak — sisip]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Dan inilah wafaq persegi yang kita turunkan di dalamnya (huruf) ruhaninya.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26391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20261025_072327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639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4"/>
        </w:rPr>
        <w:t>[Gambar: Wafaq Murabba' 4×4 — Ruhani — 16 petak — sisip]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Jumlah wiridnya 196 kali dengan menghadap kepada Allah Azza wa Jalla dengan permohonanmu,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Aku memohon kepada Allah Azza wa Jalla semoga memberi manfaat kepada kalian dengan simpanan yang diberkahi ini, sesungguhnya Dia-lah penolongnya dan Yang Maha Kuasa atasnya. Wassalam.</w:t>
      </w:r>
    </w:p>
    <w:p>
      <w:pPr>
        <w:pStyle w:val="Heading2"/>
      </w:pPr>
      <w:r>
        <w:t>Syarah dan Penjelasan</w:t>
      </w:r>
    </w:p>
    <w:p>
      <w:r>
        <w:rPr>
          <w:sz w:val="17"/>
        </w:rPr>
        <w:t>Dua wafaq berdampingan di kitab: kanan wafaq amalan 5×5 (25 petak, huruf و ا هـ د ي diputar), kiri wafaq ruhani 4×4 (16 petak, huruf س م س ن ل ن ر diputar). Penempatan sesuai kitab: wafaq pertama langsung di bawah «وَهَذَا وَفْقُ الْعَمَلِ», wafaq kedua di bawah «وَهَذَا الْوَفْقُ الْمُرَبَّعُ الَّذِي نَزَلْنَا فِيهِ الرَّوْحَانِيَّ». Keduanya hasil hisab Hal06-07. Wirid 196 adalah Lā Ilāha illallāhu al-Muhaimin yang diekstrak Hal07.</w:t>
      </w:r>
    </w:p>
    <w:p>
      <w:pPr>
        <w:pStyle w:val="Heading2"/>
      </w:pPr>
      <w:r>
        <w:t>Khususiyah dan Tatacara Praktik</w:t>
      </w:r>
    </w:p>
    <w:p>
      <w:r>
        <w:rPr>
          <w:sz w:val="17"/>
        </w:rPr>
        <w:t>Wafaq ditulis bolak-balik satu kertas: depan mukhammas (amalan), belakang murabba' (ruhani penguasa). Tulis pada jam Zuhrah dengan air mawar + za'faran + misik, di sekeliling wafaq tulis ayat Qauluhu al-Haqq dan dua ayat rezeki (Allāhu Laṭīfun ... dan Alladzīna yatlūna ...), empat sudut tulis Samsāyīl. Baca wirid 196 kali dengan tawajjuh. Rajah huruf di dalam kotak wafaq tidak diterjemahkan — ditulis ulang sebagai gambar.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864" w:right="1008" w:bottom="864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  <w:r>
      <w:rPr>
        <w:color w:val="757575"/>
        <w:sz w:val="12"/>
      </w:rPr>
      <w:t xml:space="preserve"> — Hal 08 — wafaq sisip di bawah kalimat kitab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i/>
        <w:color w:val="6D4C41"/>
        <w:sz w:val="13"/>
      </w:rPr>
      <w:t>Anwār ash-Shaykh al-Bashīr — HAL 08 MAYSARAH 3/3 — arab • latin • Terjemahan — 2 wafaq sisip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/>
      <w:color w:val="21212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B5E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4E342E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HAL 08 MAYSARAH 3/3 — wafaq sisip</dc:title>
  <dc:subject/>
  <dc:creator>arena/7021a54a-kitab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