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08 — MAYSARAH 3/3 — طَرِيقَةُ الْمُيَسَّرَةِ فِي جَلْبِ الْأَرْزَاقِ (WAFAQ)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طَرِيقَةُ الْمُيَسَّرَةِ فِي جَلْبِ الْأَرْزَاقِ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وَهَذَا وَفْقُ الْعَمَلِ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وَهَذَا الْوَفْقُ الْمُرَبَّعُ الَّذِي نَزَلْنَا فِيهِ الرَّوْحَانِيَّ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وَعَدَدُ الْعَزِيمَةِ 196 مَرَّةً مَعَ التَّوَجُّهِ إِلَى اللهِ عَزَّ وَجَلَّ بِطَلَبِكَ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أَسْأَلُ اللهَ عَزَّ وَجَلَّ أَنْ يَنْفَعَكُمْ بِهَذِهِ الذَّخِيرَةِ الْمُبَارَكَةِ إِنَّهُ وَلِيُّ ذَلِكَ وَالْقَادِرُ عَلَيْهِ وَالسَّلَامُ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8"/>
        </w:rPr>
        <w:t>Ṭarīqatu al-Muyassarati fī Jalbi al-Arzāqi</w:t>
      </w:r>
    </w:p>
    <w:p>
      <w:r>
        <w:rPr>
          <w:i/>
          <w:color w:val="1A237E"/>
          <w:sz w:val="18"/>
        </w:rPr>
        <w:t>Wa-hādhā Wafqu al-ʿAmali</w:t>
      </w:r>
    </w:p>
    <w:p>
      <w:r>
        <w:rPr>
          <w:i/>
          <w:color w:val="1A237E"/>
          <w:sz w:val="18"/>
        </w:rPr>
        <w:t>Wa-hādhā al-Wafqu al-Murabbaʿu alladhī nazalnā fīhi ar-Rūḥāniyyi</w:t>
      </w:r>
    </w:p>
    <w:p>
      <w:r>
        <w:rPr>
          <w:i/>
          <w:color w:val="1A237E"/>
          <w:sz w:val="18"/>
        </w:rPr>
        <w:t>Wa-ʿadadu al-ʿAzīmati 196 marratan maʿa at-tawajjuhi ilā Allāhi ʿAzza wa-Jalla bi-ṭalabika</w:t>
      </w:r>
    </w:p>
    <w:p>
      <w:r>
        <w:rPr>
          <w:i/>
          <w:color w:val="1A237E"/>
          <w:sz w:val="18"/>
        </w:rPr>
        <w:t>As'alu Allāha ʿAzza wa-Jalla an yanfaʿakum bi-hādhihi adh-Dhakhīrati al-Mubārakati innahu Waliyyu dhālika wa al-Qādiru ʿalaihi was-Salāmu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Cara Maysarah untuk Menarik Rezeki.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Dan inilah wafaq amalan.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Dan inilah wafaq persegi yang kita turunkan di dalamnya (huruf) ruhaninya.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Jumlah wiridnya 196 kali dengan menghadap kepada Allah Azza wa Jalla dengan permohonanmu,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Aku memohon kepada Allah Azza wa Jalla semoga memberi manfaat kepada kalian dengan simpanan yang diberkahi ini, sesungguhnya Dia-lah penolongnya dan Yang Maha Kuasa atasnya. Wassalam.</w:t>
      </w:r>
    </w:p>
    <w:p>
      <w:pPr>
        <w:pStyle w:val="Heading2"/>
      </w:pPr>
      <w:r>
        <w:t>Syarah dan Penjelasan</w:t>
      </w:r>
    </w:p>
    <w:p>
      <w:r>
        <w:rPr>
          <w:rFonts w:ascii="Calibri" w:hAnsi="Calibri"/>
          <w:sz w:val="17"/>
        </w:rPr>
        <w:t>Dua wafaq berdampingan: kanan wafaq amalan 5×5 (25 petak, huruf و ا هـ د ي diputar), kiri wafaq ruhani 4×4 (16 petak, huruf س م س ن ل ن ر diputar). Keduanya hasil hisab Hal06-07. Wirid 196 adalah Lā Ilāha illallāhu al-Muhaimin yang diekstrak Hal07.</w:t>
      </w:r>
    </w:p>
    <w:p>
      <w:pPr>
        <w:pStyle w:val="Heading2"/>
      </w:pPr>
      <w:r>
        <w:t>Khususiyah dan Tatacara Praktik</w:t>
      </w:r>
    </w:p>
    <w:p>
      <w:r>
        <w:rPr>
          <w:rFonts w:ascii="Calibri" w:hAnsi="Calibri"/>
          <w:sz w:val="17"/>
        </w:rPr>
        <w:t>Wafaq ditulis bolak-balik satu kertas: depan mukhammas (amalan), belakang murabba' (ruhani penguasa). Tulis pada jam Zuhrah dengan air mawar + za'faran + misik, di sekeliling wafaq tulis ayat Qauluhu al-Haqq dan dua ayat rezeki (Allāhu Laṭīfun ... dan Alladzīna yatlūna ...), empat sudut tulis Samsāyīl. Baca wirid 196 kali dengan tawajjuh. Rajah huruf di dalam kotak wafaq tidak diterjemahkan — ditulis ulang sebagai gambar.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87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1025_072355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87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4"/>
        </w:rPr>
        <w:t>[Gambar: Wafaq Mukhammas 5×5 (Amal) — 25 kotak]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837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1025_072327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837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4"/>
        </w:rPr>
        <w:t>[Gambar: Wafaq Murabba' 4×4 (Ruhani) — 16 kotak]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Hal 08 — wafaq gambar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 08 MAYSARAH 3/3 — arab • latin • Terjemahan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 08 MAYSARAH 3/3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