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Non-Self-Report Technique: Description and Findings</w:t>
      </w:r>
    </w:p>
    <w:p/>
    <w:p>
      <w:r>
        <w:rPr>
          <w:sz w:val="20"/>
        </w:rPr>
        <w:t>Interviewer: Iman Fatima</w:t>
        <w:br/>
        <w:t>Interviewee: Marwah</w:t>
        <w:br/>
        <w:t>Date of Interview: September 12, 2026</w:t>
        <w:br/>
        <w:t>Innovation Challenge: How might we improve the experience of eating out with friends when people have different budgets?</w:t>
      </w:r>
    </w:p>
    <w:p/>
    <w:p>
      <w:r>
        <w:rPr>
          <w:b/>
          <w:sz w:val="26"/>
        </w:rPr>
        <w:t>What I Decided to Do</w:t>
      </w:r>
    </w:p>
    <w:p>
      <w:pPr>
        <w:spacing w:after="120"/>
      </w:pPr>
      <w:r>
        <w:t>For my non-self-report technique, I asked the interviewee (Marwah) to show me the WhatsApp group chat that her friend group used to plan a recent movie and dinner outing. During the interview, with her permission, we looked at her phone together and scrolled through the conversation thread. I asked her to narrate what was happening in the chat as we went through it, and I took notes on what I observed — including specific messages, language choices, formatting decisions, and what was absent from the conversation (things that were not said or discussed).</w:t>
      </w:r>
    </w:p>
    <w:p>
      <w:pPr>
        <w:spacing w:after="120"/>
      </w:pPr>
      <w:r>
        <w:t>I chose this technique because our innovation challenge is about the experience of eating out with friends when budgets differ, and the planning stage — where the restaurant is chosen, costs are (or are not) discussed, and people decide whether to participate — is where many of the tensions begin. A group chat is a real-time record of how these decisions actually unfold, as opposed to how people remember or describe them in an interview. Comparing what Marwah told me verbally with what the chat actually showed gave me a fuller, more honest picture of the dynamic.</w:t>
      </w:r>
    </w:p>
    <w:p>
      <w:pPr>
        <w:spacing w:after="200"/>
      </w:pPr>
      <w:r>
        <w:t>I also asked Marwah if she had any Splitwise or Zelle transactions tied to shared meals that we could look at together. She explained that the Splitwise entry for this particular outing was merged with other plans and would not be clear to review, so we focused on the WhatsApp chat instead, which contained a detailed manual expense breakdown that served a similar purpose.</w:t>
      </w:r>
    </w:p>
    <w:p>
      <w:r>
        <w:rPr>
          <w:b/>
          <w:sz w:val="26"/>
        </w:rPr>
        <w:t>What I Specifically Observed</w:t>
      </w:r>
    </w:p>
    <w:p>
      <w:pPr>
        <w:spacing w:after="120"/>
      </w:pPr>
      <w:r>
        <w:rPr>
          <w:b/>
        </w:rPr>
        <w:t xml:space="preserve">A 6-to-1 restaurant vote: </w:t>
      </w:r>
      <w:r>
        <w:t>The group polled three restaurant options. Marwah was the only person who voted for a non-Indian option. She did not comment or push back in the chat after losing the vote. In the interview, she explained that this is a recurring pattern tied to being Pakistani in a predominantly Indian friend group.</w:t>
      </w:r>
    </w:p>
    <w:p>
      <w:pPr>
        <w:spacing w:after="120"/>
      </w:pPr>
      <w:r>
        <w:rPr>
          <w:b/>
        </w:rPr>
        <w:t xml:space="preserve">A caps-lock message about movie seats: </w:t>
      </w:r>
      <w:r>
        <w:t>Marwah sent "IF ANYONE HAS CONCERNS THEN PLEASE RAISE THEM NOW BEFORE I BUY THE SEATS" — the only all-caps message in the entire thread. She was protecting herself from losing money if someone backed out. This was the most financially direct message in the chat.</w:t>
      </w:r>
    </w:p>
    <w:p>
      <w:pPr>
        <w:spacing w:after="120"/>
      </w:pPr>
      <w:r>
        <w:rPr>
          <w:b/>
        </w:rPr>
        <w:t xml:space="preserve">A transparent fuel cost request: </w:t>
      </w:r>
      <w:r>
        <w:t>Marwah wrote "also I'm broke so fuel isn't free for me at least, so it'll be 2-4$ more per person." A friend replied "yeah ofc we will split." She said she felt safe raising this in this group because they are close friends, and that the supportive response "felt nice."</w:t>
      </w:r>
    </w:p>
    <w:p>
      <w:pPr>
        <w:spacing w:after="120"/>
      </w:pPr>
      <w:r>
        <w:rPr>
          <w:b/>
        </w:rPr>
        <w:t xml:space="preserve">A detailed manual expense breakdown: </w:t>
      </w:r>
      <w:r>
        <w:t>Because not all group members were on Splitwise, Marwah typed out each person's individual share directly in the WhatsApp chat. This was itemized and specific, listing exact dollar amounts next to each name.</w:t>
      </w:r>
    </w:p>
    <w:p>
      <w:pPr>
        <w:spacing w:after="120"/>
      </w:pPr>
      <w:r>
        <w:rPr>
          <w:b/>
        </w:rPr>
        <w:t xml:space="preserve">Casual, open tone around money: </w:t>
      </w:r>
      <w:r>
        <w:t>Unlike the birthday dinner she described (where money was handled behind closed doors by one person and communicated after the fact), this chat discussed money openly, directly, and without visible discomfort.</w:t>
      </w:r>
    </w:p>
    <w:p/>
    <w:p>
      <w:r>
        <w:rPr>
          <w:b/>
          <w:sz w:val="26"/>
        </w:rPr>
        <w:t>What I Learned from This</w:t>
      </w:r>
    </w:p>
    <w:p>
      <w:pPr>
        <w:spacing w:after="120"/>
      </w:pPr>
      <w:r>
        <w:t>The most important thing I learned is that the same person can behave completely differently around money depending on the social context. In the interview, Marwah described staying silent at a birthday dinner when the bill was split unfairly, absorbing the extra cost, and later venting privately to her roommate. But in the group chat with her close friends, she was direct, transparent, and even humorous about being broke. She explicitly asked for fuel costs to be split. She demanded confirmation before purchasing movie seats. She manually typed out an entire expense breakdown for the group to see.</w:t>
      </w:r>
    </w:p>
    <w:p>
      <w:pPr>
        <w:spacing w:after="120"/>
      </w:pPr>
      <w:r>
        <w:t>This means that the discomfort around money in group dining is not a fixed personality trait — it is a response to the social environment. Trust is the variable that determines whether someone speaks up or stays silent. With close friends, Marwah felt safe enough to say "I'm broke." With acquaintances and friends of friends, she felt she had to absorb unfair costs to "not cause problems."</w:t>
      </w:r>
    </w:p>
    <w:p>
      <w:pPr>
        <w:spacing w:after="120"/>
      </w:pPr>
      <w:r>
        <w:t>The behavioral footprint also revealed something the interview alone would not have shown as clearly: Marwah is proactive about financial protection when the window to act is still open (she can still prevent a loss), but passive once costs have already been incurred (the loss has already happened). The caps-lock message was sent before she bought the seats. The silence at the birthday dinner came after the bill had already been split. This timing distinction suggests that any solution to this problem needs to intervene before the bill arrives — at the planning stage, not at the payment stage.</w:t>
      </w:r>
    </w:p>
    <w:p>
      <w:pPr>
        <w:spacing w:after="200"/>
      </w:pPr>
      <w:r>
        <w:t>Finally, I noticed that when the group's usual financial tool (Splitwise) did not include everyone, the burden of ensuring financial transparency shifted entirely to one person — Marwah. She had to calculate, type out, and post the breakdown herself. This is both practical labor and emotional labor, and it raises the question of whether there is a better way to make the financial split visible and fair for everyone without relying on one person to take on that responsibility.</w:t>
      </w:r>
    </w:p>
    <w:p>
      <w:r>
        <w:rPr>
          <w:b/>
          <w:sz w:val="26"/>
        </w:rPr>
        <w:t>How This Connects to Our Innovation Challenge</w:t>
      </w:r>
    </w:p>
    <w:p>
      <w:pPr>
        <w:spacing w:after="120"/>
      </w:pPr>
      <w:r>
        <w:t>Our challenge asks how we might improve the experience of eating out with friends when people have different budgets. The behavioral footprint suggests that the problem is not simply about the math of splitting a bill — it is about whether people feel safe enough to be honest about their financial limits before money is committed. When they feel safe, the conversation happens naturally and without tension (as it did in the movie chat). When they do not feel safe, people stay silent, absorb unfair costs, feel resentful, and eventually stop going out with that group entirely (as happened after the birthday dinner).</w:t>
      </w:r>
    </w:p>
    <w:p>
      <w:pPr>
        <w:spacing w:after="120"/>
      </w:pPr>
      <w:r>
        <w:t>Any solution we develop should address this underlying dynamic: creating a mechanism or context that makes it feel safe and normal to be transparent about budget constraints before the group commits to a plan — regardless of how close the group members are to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