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77396BCE" w:rsidR="00531FBF" w:rsidRPr="00B7788F" w:rsidRDefault="00B23626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Feb 22,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6CCEB672" w:rsidR="00531FBF" w:rsidRPr="00B7788F" w:rsidRDefault="00B23626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Fatima Mubasher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3341A64" w:rsidR="00485402" w:rsidRPr="00B7788F" w:rsidRDefault="00B23626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Fatima Mubasher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EDE43" w14:textId="77777777" w:rsidR="00115A41" w:rsidRPr="00115A41" w:rsidRDefault="00115A41" w:rsidP="00115A41">
      <w:pPr>
        <w:contextualSpacing/>
        <w:rPr>
          <w:rFonts w:eastAsia="Times New Roman"/>
          <w:sz w:val="22"/>
          <w:szCs w:val="22"/>
        </w:rPr>
      </w:pPr>
      <w:r w:rsidRPr="00115A41">
        <w:rPr>
          <w:rFonts w:eastAsia="Times New Roman"/>
          <w:sz w:val="22"/>
          <w:szCs w:val="22"/>
        </w:rPr>
        <w:t>Recommended cipher/algorithm: SHA-256 (SHA-2 family) used as a cryptographic hash function for checksum verification.</w:t>
      </w:r>
      <w:r w:rsidRPr="00115A41">
        <w:rPr>
          <w:rFonts w:eastAsia="Times New Roman"/>
          <w:sz w:val="22"/>
          <w:szCs w:val="22"/>
        </w:rPr>
        <w:br/>
      </w:r>
      <w:r w:rsidRPr="00115A41">
        <w:rPr>
          <w:rFonts w:eastAsia="Times New Roman"/>
          <w:sz w:val="22"/>
          <w:szCs w:val="22"/>
        </w:rPr>
        <w:br/>
        <w:t>High-level overview:</w:t>
      </w:r>
      <w:r w:rsidRPr="00115A41">
        <w:rPr>
          <w:rFonts w:eastAsia="Times New Roman"/>
          <w:sz w:val="22"/>
          <w:szCs w:val="22"/>
        </w:rPr>
        <w:br/>
        <w:t>SHA-256 is a one-way cryptographic hash function that converts input data of any length into a fixed-length 256-bit (32-byte) digest, typically represented as a 64-character hexadecimal string. In Artemis Financial’s web application, SHA-256 supports a file/data verification step by enabling integrity checks: the application can compute a checksum before and after transfer to confirm the data was not altered in transit.</w:t>
      </w:r>
      <w:r w:rsidRPr="00115A41">
        <w:rPr>
          <w:rFonts w:eastAsia="Times New Roman"/>
          <w:sz w:val="22"/>
          <w:szCs w:val="22"/>
        </w:rPr>
        <w:br/>
      </w:r>
      <w:r w:rsidRPr="00115A41">
        <w:rPr>
          <w:rFonts w:eastAsia="Times New Roman"/>
          <w:sz w:val="22"/>
          <w:szCs w:val="22"/>
        </w:rPr>
        <w:br/>
        <w:t>Hash functions and bit levels:</w:t>
      </w:r>
      <w:r w:rsidRPr="00115A41">
        <w:rPr>
          <w:rFonts w:eastAsia="Times New Roman"/>
          <w:sz w:val="22"/>
          <w:szCs w:val="22"/>
        </w:rPr>
        <w:br/>
        <w:t>- Output size: 256 bits.</w:t>
      </w:r>
      <w:r w:rsidRPr="00115A41">
        <w:rPr>
          <w:rFonts w:eastAsia="Times New Roman"/>
          <w:sz w:val="22"/>
          <w:szCs w:val="22"/>
        </w:rPr>
        <w:br/>
        <w:t>- Digest representation: 64 hex characters.</w:t>
      </w:r>
      <w:r w:rsidRPr="00115A41">
        <w:rPr>
          <w:rFonts w:eastAsia="Times New Roman"/>
          <w:sz w:val="22"/>
          <w:szCs w:val="22"/>
        </w:rPr>
        <w:br/>
        <w:t>- Security properties: preimage resistance (hard to find an input for a given hash), second preimage resistance (hard to find a different input with the same hash), and collision resistance (hard to find two different inputs that hash to the same output).</w:t>
      </w:r>
      <w:r w:rsidRPr="00115A41">
        <w:rPr>
          <w:rFonts w:eastAsia="Times New Roman"/>
          <w:sz w:val="22"/>
          <w:szCs w:val="22"/>
        </w:rPr>
        <w:br/>
        <w:t>- Compared to older algorithms: MD5 (128-bit) and SHA-1 (160-bit) are considered weak for collision resistance and are not recommended for integrity/security-critical use.</w:t>
      </w:r>
      <w:r w:rsidRPr="00115A41">
        <w:rPr>
          <w:rFonts w:eastAsia="Times New Roman"/>
          <w:sz w:val="22"/>
          <w:szCs w:val="22"/>
        </w:rPr>
        <w:br/>
      </w:r>
      <w:r w:rsidRPr="00115A41">
        <w:rPr>
          <w:rFonts w:eastAsia="Times New Roman"/>
          <w:sz w:val="22"/>
          <w:szCs w:val="22"/>
        </w:rPr>
        <w:br/>
        <w:t>Random numbers, symmetric vs. non-symmetric keys (and what applies here):</w:t>
      </w:r>
      <w:r w:rsidRPr="00115A41">
        <w:rPr>
          <w:rFonts w:eastAsia="Times New Roman"/>
          <w:sz w:val="22"/>
          <w:szCs w:val="22"/>
        </w:rPr>
        <w:br/>
        <w:t>- A hash function is not encryption: it does not use symmetric or asymmetric keys and it is not reversible.</w:t>
      </w:r>
      <w:r w:rsidRPr="00115A41">
        <w:rPr>
          <w:rFonts w:eastAsia="Times New Roman"/>
          <w:sz w:val="22"/>
          <w:szCs w:val="22"/>
        </w:rPr>
        <w:br/>
        <w:t>- Randomness is not required to compute SHA-256, because the output is fully determined by the input.</w:t>
      </w:r>
      <w:r w:rsidRPr="00115A41">
        <w:rPr>
          <w:rFonts w:eastAsia="Times New Roman"/>
          <w:sz w:val="22"/>
          <w:szCs w:val="22"/>
        </w:rPr>
        <w:br/>
        <w:t>- However, secure communications (HTTPS/TLS) do rely on randomness during the TLS handshake (for nonces/session key material) and rely on public-key cryptography (asymmetric) for certificate-based authentication and key exchange.</w:t>
      </w:r>
      <w:r w:rsidRPr="00115A41">
        <w:rPr>
          <w:rFonts w:eastAsia="Times New Roman"/>
          <w:sz w:val="22"/>
          <w:szCs w:val="22"/>
        </w:rPr>
        <w:br/>
      </w:r>
      <w:r w:rsidRPr="00115A41">
        <w:rPr>
          <w:rFonts w:eastAsia="Times New Roman"/>
          <w:sz w:val="22"/>
          <w:szCs w:val="22"/>
        </w:rPr>
        <w:br/>
        <w:t>History and current state of encryption algorithms:</w:t>
      </w:r>
      <w:r w:rsidRPr="00115A41">
        <w:rPr>
          <w:rFonts w:eastAsia="Times New Roman"/>
          <w:sz w:val="22"/>
          <w:szCs w:val="22"/>
        </w:rPr>
        <w:br/>
        <w:t>Modern applications typically combine multiple cryptographic tools: (1) TLS for encrypted transport, (2) certificates for server authentication, and (3) hashes for integrity checks.</w:t>
      </w:r>
      <w:r w:rsidRPr="00115A41">
        <w:rPr>
          <w:rFonts w:eastAsia="Times New Roman"/>
          <w:sz w:val="22"/>
          <w:szCs w:val="22"/>
        </w:rPr>
        <w:br/>
        <w:t>Historically, older algorithms like DES were replaced by stronger standards (e.g., AES for symmetric encryption). For hashing, MD5 and SHA-1 have been deprecated for many security uses, while SHA-2 (including SHA-256) remains widely adopted in industry.</w:t>
      </w:r>
      <w:r w:rsidRPr="00115A41">
        <w:rPr>
          <w:rFonts w:eastAsia="Times New Roman"/>
          <w:sz w:val="22"/>
          <w:szCs w:val="22"/>
        </w:rPr>
        <w:br/>
      </w:r>
      <w:r w:rsidRPr="00115A41">
        <w:rPr>
          <w:rFonts w:eastAsia="Times New Roman"/>
          <w:sz w:val="22"/>
          <w:szCs w:val="22"/>
        </w:rPr>
        <w:br/>
        <w:t>Why SHA-256 is appropriate for Artemis Financial:</w:t>
      </w:r>
      <w:r w:rsidRPr="00115A41">
        <w:rPr>
          <w:rFonts w:eastAsia="Times New Roman"/>
          <w:sz w:val="22"/>
          <w:szCs w:val="22"/>
        </w:rPr>
        <w:br/>
        <w:t>SHA-256 is a current, well-supported, industry-standard hash that provides strong integrity guarantees for checksum verification, integrates cleanly with Java’s built-in security libraries, and aligns with secure coding expectations for financial data.</w:t>
      </w:r>
      <w:r w:rsidRPr="00115A41">
        <w:rPr>
          <w:rFonts w:eastAsia="Times New Roman"/>
          <w:sz w:val="22"/>
          <w:szCs w:val="22"/>
        </w:rPr>
        <w:br/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14:paraId="6BEBCC74" w14:textId="7A74F9C8" w:rsidR="003978A0" w:rsidRDefault="00C44A69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749F5847" wp14:editId="3FE15043">
            <wp:extent cx="5943600" cy="1349375"/>
            <wp:effectExtent l="0" t="0" r="0" b="0"/>
            <wp:docPr id="567600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0351" name="Picture 5676003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2BEFCE58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  <w:r w:rsidR="00C44A69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9CBC489" wp14:editId="080C1C32">
            <wp:extent cx="5943600" cy="497840"/>
            <wp:effectExtent l="0" t="0" r="0" b="0"/>
            <wp:docPr id="1725342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2457" name="Picture 17253424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53A4" w14:textId="2198AA03" w:rsidR="003978A0" w:rsidRDefault="00C44A69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78BF01F7" wp14:editId="41D0F321">
            <wp:extent cx="5943600" cy="6307455"/>
            <wp:effectExtent l="0" t="0" r="0" b="4445"/>
            <wp:docPr id="1768723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3186" name="Picture 17687231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14:paraId="2CB31EF5" w14:textId="17E25C74" w:rsidR="003978A0" w:rsidRDefault="00C44A69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62019DFA" wp14:editId="4B08385E">
            <wp:extent cx="5943600" cy="2431415"/>
            <wp:effectExtent l="0" t="0" r="0" b="0"/>
            <wp:docPr id="746041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1578" name="Picture 746041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5E07" w14:textId="77777777" w:rsidR="007557AD" w:rsidRDefault="007557AD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EEA0792" w14:textId="77777777" w:rsidR="007557AD" w:rsidRDefault="007557AD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7B0F3B0" w14:textId="6A817EAD" w:rsidR="007557AD" w:rsidRDefault="007557AD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04E5A797" wp14:editId="26BB4C25">
            <wp:extent cx="5943600" cy="4944110"/>
            <wp:effectExtent l="0" t="0" r="0" b="0"/>
            <wp:docPr id="2131674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4474" name="Picture 21316744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lastRenderedPageBreak/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6658CE3" w14:textId="77777777" w:rsidR="005A0364" w:rsidRPr="005A0364" w:rsidRDefault="005A0364" w:rsidP="005A0364">
      <w:pPr>
        <w:contextualSpacing/>
        <w:rPr>
          <w:rFonts w:eastAsia="Times New Roman" w:cstheme="minorHAnsi"/>
          <w:sz w:val="22"/>
          <w:szCs w:val="22"/>
        </w:rPr>
      </w:pPr>
      <w:r w:rsidRPr="005A0364">
        <w:rPr>
          <w:rFonts w:eastAsia="Times New Roman" w:cstheme="minorHAnsi"/>
          <w:sz w:val="22"/>
          <w:szCs w:val="22"/>
        </w:rPr>
        <w:t>OWASP Dependency-Check version 12.1.0 was executed to perform a secondary static analysis of the refactored project. The report identified vulnerabilities within existing third-party dependencies included in the original project (e.g., Spring Boot and embedded Tomcat libraries). These vulnerabilities were not introduced by the refactored checksum or HTTPS implementation.</w:t>
      </w:r>
    </w:p>
    <w:p w14:paraId="20DAB43D" w14:textId="77777777" w:rsidR="005A0364" w:rsidRPr="005A0364" w:rsidRDefault="005A0364" w:rsidP="005A0364">
      <w:pPr>
        <w:contextualSpacing/>
        <w:rPr>
          <w:rFonts w:eastAsia="Times New Roman" w:cstheme="minorHAnsi"/>
          <w:sz w:val="22"/>
          <w:szCs w:val="22"/>
        </w:rPr>
      </w:pPr>
    </w:p>
    <w:p w14:paraId="01413E7D" w14:textId="77777777" w:rsidR="005A0364" w:rsidRPr="005A0364" w:rsidRDefault="005A0364" w:rsidP="005A0364">
      <w:pPr>
        <w:contextualSpacing/>
        <w:rPr>
          <w:rFonts w:eastAsia="Times New Roman" w:cstheme="minorHAnsi"/>
          <w:sz w:val="22"/>
          <w:szCs w:val="22"/>
        </w:rPr>
      </w:pPr>
      <w:r w:rsidRPr="005A0364">
        <w:rPr>
          <w:rFonts w:eastAsia="Times New Roman" w:cstheme="minorHAnsi"/>
          <w:sz w:val="22"/>
          <w:szCs w:val="22"/>
        </w:rPr>
        <w:t>During execution, the OSS Index analyzer returned HTTP 401/429 responses due to external service authorization and rate limits; however, the tool successfully generated a dependency report for analysis. No additional vulnerabilities were introduced by the newly implemented secure communication and SHA-256 hashing functionality.</w:t>
      </w:r>
    </w:p>
    <w:p w14:paraId="75B70F3E" w14:textId="76335D36" w:rsidR="00DB5652" w:rsidRPr="00B7788F" w:rsidRDefault="005A0364" w:rsidP="00D47759">
      <w:pPr>
        <w:contextualSpacing/>
        <w:rPr>
          <w:rFonts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368B35D6" wp14:editId="40405A79">
            <wp:extent cx="5943600" cy="4965065"/>
            <wp:effectExtent l="0" t="0" r="0" b="635"/>
            <wp:docPr id="1647519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19275" name="Picture 16475192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0239E0AA" wp14:editId="576E5F06">
            <wp:extent cx="5943600" cy="5631180"/>
            <wp:effectExtent l="0" t="0" r="0" b="0"/>
            <wp:docPr id="1628663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3726" name="Picture 16286637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174" w14:textId="5EB47C51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01600B3B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27F9AD15" w:rsidR="003978A0" w:rsidRDefault="005A0364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09A05682" wp14:editId="3BC032EC">
            <wp:extent cx="5943600" cy="4965065"/>
            <wp:effectExtent l="0" t="0" r="0" b="635"/>
            <wp:docPr id="665678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78187" name="Picture 6656781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C6B1868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This project focused on identifying and mitigating security vulnerabilities in a Spring Boot–based SSL server application. The primary objectives were to:</w:t>
      </w:r>
    </w:p>
    <w:p w14:paraId="439438B4" w14:textId="77777777" w:rsidR="007557AD" w:rsidRPr="007557AD" w:rsidRDefault="007557AD" w:rsidP="007557AD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Enable HTTPS using a self-signed SSL certificate</w:t>
      </w:r>
    </w:p>
    <w:p w14:paraId="285032F3" w14:textId="77777777" w:rsidR="007557AD" w:rsidRPr="007557AD" w:rsidRDefault="007557AD" w:rsidP="007557AD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Generate and export a secure keystore</w:t>
      </w:r>
    </w:p>
    <w:p w14:paraId="27BF5AC9" w14:textId="77777777" w:rsidR="007557AD" w:rsidRPr="007557AD" w:rsidRDefault="007557AD" w:rsidP="007557AD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Run OWASP Dependency-Check to analyze third-party dependencies</w:t>
      </w:r>
    </w:p>
    <w:p w14:paraId="730AA7EF" w14:textId="77777777" w:rsidR="007557AD" w:rsidRPr="007557AD" w:rsidRDefault="007557AD" w:rsidP="007557AD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Interpret vulnerability results</w:t>
      </w:r>
    </w:p>
    <w:p w14:paraId="7AD970A2" w14:textId="77777777" w:rsidR="007557AD" w:rsidRPr="007557AD" w:rsidRDefault="007557AD" w:rsidP="007557AD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Improve the application’s security posture</w:t>
      </w:r>
    </w:p>
    <w:p w14:paraId="02C2FDF4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</w:p>
    <w:p w14:paraId="0D9519F0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HTTPS was successfully configured using a PKCS12 keystore, and the application was verified to run securely over port 8443. A SHA-256 hashing endpoint was implemented and tested through the browser to validate secure data processing.</w:t>
      </w:r>
    </w:p>
    <w:p w14:paraId="2C10CAAE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</w:p>
    <w:p w14:paraId="1B3C526D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OWASP Dependency-Check was executed using Maven. While initial runs encountered external service limitations (NVD feed access and OSS Index authentication/rate limiting), a report was successfully generated and analyzed. The report identified vulnerable dependencies and provided insight into potential risks within third-party libraries.</w:t>
      </w:r>
    </w:p>
    <w:p w14:paraId="7432D192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</w:p>
    <w:p w14:paraId="5C9ED429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This project demonstrates the importance of secure configuration, certificate management, dependency analysis, and proactive vulnerability mitigation in modern software development.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4480DA40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Secure software development requires adherence to established industry best practices to minimize vulnerabilities and ensure system integrity. First, all web applications should enforce HTTPS using properly configured SSL/TLS certificates to protect data in transit. Even in development environments, encryption should be implemented to mirror production security standards.</w:t>
      </w:r>
    </w:p>
    <w:p w14:paraId="1E419B26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</w:p>
    <w:p w14:paraId="55E9C8BC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Second, dependency management must be actively maintained. Organizations should regularly scan third-party libraries using automated tools such as OWASP Dependency-Check and promptly upgrade outdated or vulnerable components. Because modern applications rely heavily on external packages, unpatched dependencies represent a significant security risk.</w:t>
      </w:r>
    </w:p>
    <w:p w14:paraId="04C6BC87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</w:p>
    <w:p w14:paraId="573B2D8E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Third, vulnerability suppression should only be used when findings are confirmed as false positives. Suppressing legitimate vulnerabilities without remediation increases long-term exposure to known exploits.</w:t>
      </w:r>
    </w:p>
    <w:p w14:paraId="144F885D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</w:p>
    <w:p w14:paraId="4A2F2137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Finally, security scanning should be integrated into the software development lifecycle through continuous integration and deployment (CI/CD) pipelines. Automated checks, secure configuration management, and periodic reviews ensure that vulnerabilities are identified early and addressed before production release.</w:t>
      </w:r>
    </w:p>
    <w:p w14:paraId="0D1A151F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</w:p>
    <w:p w14:paraId="3CA90D72" w14:textId="77777777" w:rsidR="007557AD" w:rsidRPr="007557AD" w:rsidRDefault="007557AD" w:rsidP="007557AD">
      <w:pPr>
        <w:contextualSpacing/>
        <w:rPr>
          <w:rFonts w:eastAsia="Times New Roman"/>
          <w:sz w:val="22"/>
          <w:szCs w:val="22"/>
        </w:rPr>
      </w:pPr>
      <w:r w:rsidRPr="007557AD">
        <w:rPr>
          <w:rFonts w:eastAsia="Times New Roman"/>
          <w:sz w:val="22"/>
          <w:szCs w:val="22"/>
        </w:rPr>
        <w:t>By applying encryption, dependency analysis, version control discipline, and continuous monitoring, developers can significantly improve the overall security posture of modern applications.</w:t>
      </w:r>
    </w:p>
    <w:p w14:paraId="052C684F" w14:textId="7DFBEB5A" w:rsidR="00974AE3" w:rsidRPr="00B7788F" w:rsidRDefault="00974AE3" w:rsidP="007557AD">
      <w:pPr>
        <w:contextualSpacing/>
        <w:rPr>
          <w:rFonts w:eastAsia="Times New Roman"/>
          <w:sz w:val="22"/>
          <w:szCs w:val="22"/>
        </w:rPr>
      </w:pPr>
    </w:p>
    <w:sectPr w:rsidR="00974AE3" w:rsidRPr="00B7788F" w:rsidSect="00C41B36"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5A98" w14:textId="77777777" w:rsidR="003E0086" w:rsidRDefault="003E0086" w:rsidP="002F3F84">
      <w:r>
        <w:separator/>
      </w:r>
    </w:p>
  </w:endnote>
  <w:endnote w:type="continuationSeparator" w:id="0">
    <w:p w14:paraId="2AEF585D" w14:textId="77777777" w:rsidR="003E0086" w:rsidRDefault="003E0086" w:rsidP="002F3F84">
      <w:r>
        <w:continuationSeparator/>
      </w:r>
    </w:p>
  </w:endnote>
  <w:endnote w:type="continuationNotice" w:id="1">
    <w:p w14:paraId="7FC506DA" w14:textId="77777777" w:rsidR="003E0086" w:rsidRDefault="003E00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F7552" w14:textId="77777777" w:rsidR="003E0086" w:rsidRDefault="003E0086" w:rsidP="002F3F84">
      <w:r>
        <w:separator/>
      </w:r>
    </w:p>
  </w:footnote>
  <w:footnote w:type="continuationSeparator" w:id="0">
    <w:p w14:paraId="4DA8FF76" w14:textId="77777777" w:rsidR="003E0086" w:rsidRDefault="003E0086" w:rsidP="002F3F84">
      <w:r>
        <w:continuationSeparator/>
      </w:r>
    </w:p>
  </w:footnote>
  <w:footnote w:type="continuationNotice" w:id="1">
    <w:p w14:paraId="7DF4FE51" w14:textId="77777777" w:rsidR="003E0086" w:rsidRDefault="003E00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945027"/>
    <w:multiLevelType w:val="multilevel"/>
    <w:tmpl w:val="513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176138">
    <w:abstractNumId w:val="16"/>
  </w:num>
  <w:num w:numId="2" w16cid:durableId="71397185">
    <w:abstractNumId w:val="21"/>
  </w:num>
  <w:num w:numId="3" w16cid:durableId="66147021">
    <w:abstractNumId w:val="6"/>
  </w:num>
  <w:num w:numId="4" w16cid:durableId="1727147926">
    <w:abstractNumId w:val="8"/>
  </w:num>
  <w:num w:numId="5" w16cid:durableId="2044481995">
    <w:abstractNumId w:val="4"/>
  </w:num>
  <w:num w:numId="6" w16cid:durableId="711341208">
    <w:abstractNumId w:val="17"/>
  </w:num>
  <w:num w:numId="7" w16cid:durableId="1735927703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335842947">
    <w:abstractNumId w:val="5"/>
  </w:num>
  <w:num w:numId="9" w16cid:durableId="589773616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520855690">
    <w:abstractNumId w:val="0"/>
  </w:num>
  <w:num w:numId="11" w16cid:durableId="334916864">
    <w:abstractNumId w:val="3"/>
  </w:num>
  <w:num w:numId="12" w16cid:durableId="28184799">
    <w:abstractNumId w:val="19"/>
  </w:num>
  <w:num w:numId="13" w16cid:durableId="329216084">
    <w:abstractNumId w:val="15"/>
  </w:num>
  <w:num w:numId="14" w16cid:durableId="657265342">
    <w:abstractNumId w:val="2"/>
  </w:num>
  <w:num w:numId="15" w16cid:durableId="1931692031">
    <w:abstractNumId w:val="11"/>
  </w:num>
  <w:num w:numId="16" w16cid:durableId="1739016617">
    <w:abstractNumId w:val="9"/>
  </w:num>
  <w:num w:numId="17" w16cid:durableId="320164357">
    <w:abstractNumId w:val="14"/>
  </w:num>
  <w:num w:numId="18" w16cid:durableId="1461415520">
    <w:abstractNumId w:val="18"/>
  </w:num>
  <w:num w:numId="19" w16cid:durableId="522716845">
    <w:abstractNumId w:val="7"/>
  </w:num>
  <w:num w:numId="20" w16cid:durableId="1365323824">
    <w:abstractNumId w:val="13"/>
  </w:num>
  <w:num w:numId="21" w16cid:durableId="897669606">
    <w:abstractNumId w:val="10"/>
  </w:num>
  <w:num w:numId="22" w16cid:durableId="1184961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15A41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0086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0364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557AD"/>
    <w:rsid w:val="0076659B"/>
    <w:rsid w:val="00790486"/>
    <w:rsid w:val="00793EE5"/>
    <w:rsid w:val="00797EC8"/>
    <w:rsid w:val="00816AE9"/>
    <w:rsid w:val="00824ABB"/>
    <w:rsid w:val="00826665"/>
    <w:rsid w:val="00841FE1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3626"/>
    <w:rsid w:val="00B26489"/>
    <w:rsid w:val="00B35185"/>
    <w:rsid w:val="00B406E8"/>
    <w:rsid w:val="00B50C83"/>
    <w:rsid w:val="00B720DC"/>
    <w:rsid w:val="00B7788F"/>
    <w:rsid w:val="00C32F3D"/>
    <w:rsid w:val="00C41B36"/>
    <w:rsid w:val="00C44A69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8506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Fatima Mubasher</cp:lastModifiedBy>
  <cp:revision>2</cp:revision>
  <dcterms:created xsi:type="dcterms:W3CDTF">2026-02-21T21:36:00Z</dcterms:created>
  <dcterms:modified xsi:type="dcterms:W3CDTF">2026-02-21T21:36:00Z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