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4CAB" w14:textId="77777777" w:rsidR="00CA0176" w:rsidRDefault="00CA0176" w:rsidP="00CA0176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5610" w:type="pc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44"/>
        <w:gridCol w:w="4547"/>
      </w:tblGrid>
      <w:tr w:rsidR="00CA0176" w14:paraId="4F3B16E1" w14:textId="77777777" w:rsidTr="00753444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E3A5" w14:textId="77777777" w:rsidR="00CA0176" w:rsidRDefault="00CA0176" w:rsidP="00753444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A0176" w14:paraId="3FA6E917" w14:textId="77777777" w:rsidTr="00753444">
        <w:tc>
          <w:tcPr>
            <w:tcW w:w="2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14:paraId="28E9A78E" w14:textId="77777777" w:rsidR="00CA0176" w:rsidRDefault="00CA0176" w:rsidP="00753444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2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14:paraId="26CDC90E" w14:textId="2CD3C2CE" w:rsidR="00CA0176" w:rsidRDefault="00CA0176" w:rsidP="00753444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 xml:space="preserve">Task / </w:t>
            </w:r>
            <w:r>
              <w:rPr>
                <w:b/>
                <w:sz w:val="18"/>
                <w:szCs w:val="18"/>
              </w:rPr>
              <w:t>NVR AND DVR</w:t>
            </w:r>
          </w:p>
        </w:tc>
      </w:tr>
      <w:tr w:rsidR="00CA0176" w14:paraId="6D723314" w14:textId="77777777" w:rsidTr="00753444">
        <w:tc>
          <w:tcPr>
            <w:tcW w:w="2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0148EA61" w14:textId="77777777" w:rsidR="00CA0176" w:rsidRDefault="00CA0176" w:rsidP="00753444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6554489A" w14:textId="77777777" w:rsidR="00CA0176" w:rsidRDefault="00CA0176" w:rsidP="00753444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 CLUB</w:t>
            </w:r>
          </w:p>
        </w:tc>
      </w:tr>
      <w:tr w:rsidR="00CA0176" w14:paraId="6CC138D1" w14:textId="77777777" w:rsidTr="00753444">
        <w:tc>
          <w:tcPr>
            <w:tcW w:w="2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511E8A97" w14:textId="77777777" w:rsidR="00CA0176" w:rsidRDefault="00CA0176" w:rsidP="00753444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1BB7944E" w14:textId="77777777" w:rsidR="00CA0176" w:rsidRPr="006E726E" w:rsidRDefault="00CA0176" w:rsidP="00753444">
            <w:pPr>
              <w:tabs>
                <w:tab w:val="left" w:pos="3269"/>
              </w:tabs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</w:rPr>
              <w:t>Fatima</w:t>
            </w:r>
            <w:r>
              <w:rPr>
                <w:color w:val="000000"/>
                <w:sz w:val="18"/>
                <w:szCs w:val="18"/>
                <w:lang w:val="az-Latn-AZ"/>
              </w:rPr>
              <w:t xml:space="preserve"> Şıxiyeva</w:t>
            </w:r>
          </w:p>
        </w:tc>
      </w:tr>
      <w:tr w:rsidR="00CA0176" w14:paraId="5A2B808F" w14:textId="77777777" w:rsidTr="00753444">
        <w:tc>
          <w:tcPr>
            <w:tcW w:w="2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4BADAAE1" w14:textId="77777777" w:rsidR="00CA0176" w:rsidRDefault="00CA0176" w:rsidP="00753444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60814471" w14:textId="77777777" w:rsidR="00CA0176" w:rsidRDefault="00CA0176" w:rsidP="00753444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t>shixiyeva03@mail.ru</w:t>
            </w:r>
          </w:p>
        </w:tc>
      </w:tr>
      <w:tr w:rsidR="00CA0176" w14:paraId="542025FD" w14:textId="77777777" w:rsidTr="00753444">
        <w:tc>
          <w:tcPr>
            <w:tcW w:w="2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14:paraId="51EFE22A" w14:textId="77777777" w:rsidR="00CA0176" w:rsidRDefault="00CA0176" w:rsidP="00753444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1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14:paraId="7AC43487" w14:textId="77777777" w:rsidR="00CA0176" w:rsidRDefault="00CA0176" w:rsidP="00753444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+99470-303-48-00</w:t>
            </w:r>
          </w:p>
        </w:tc>
      </w:tr>
    </w:tbl>
    <w:p w14:paraId="3548462D" w14:textId="77777777" w:rsidR="00CA0176" w:rsidRPr="0091773F" w:rsidRDefault="00CA0176" w:rsidP="00CA0176">
      <w:pPr>
        <w:tabs>
          <w:tab w:val="left" w:pos="3269"/>
        </w:tabs>
        <w:ind w:left="720"/>
        <w:rPr>
          <w:color w:val="000000"/>
          <w:sz w:val="20"/>
          <w:szCs w:val="20"/>
        </w:rPr>
      </w:pPr>
      <w:r w:rsidRPr="0091773F">
        <w:rPr>
          <w:color w:val="000000"/>
          <w:sz w:val="20"/>
          <w:szCs w:val="20"/>
        </w:rPr>
        <w:tab/>
      </w:r>
      <w:r w:rsidRPr="0091773F">
        <w:rPr>
          <w:color w:val="000000"/>
          <w:sz w:val="20"/>
          <w:szCs w:val="20"/>
        </w:rPr>
        <w:tab/>
      </w:r>
    </w:p>
    <w:tbl>
      <w:tblPr>
        <w:tblStyle w:val="2"/>
        <w:tblW w:w="1063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"/>
        <w:gridCol w:w="3777"/>
        <w:gridCol w:w="6381"/>
      </w:tblGrid>
      <w:tr w:rsidR="00CA0176" w:rsidRPr="0091773F" w14:paraId="02A3AF9C" w14:textId="77777777" w:rsidTr="00753444"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90810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70DE0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Task names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C2FD5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Command steps and outputs</w:t>
            </w:r>
          </w:p>
        </w:tc>
      </w:tr>
      <w:tr w:rsidR="00CA0176" w:rsidRPr="0091773F" w14:paraId="612E003F" w14:textId="77777777" w:rsidTr="00753444">
        <w:trPr>
          <w:trHeight w:val="139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4B41C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E781B" w14:textId="77777777" w:rsidR="00CA0176" w:rsidRPr="00E40D17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3EE27DCC" w14:textId="77777777" w:rsidR="00CA0176" w:rsidRPr="00E40D17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1200DAB9" w14:textId="47236837" w:rsidR="00CA0176" w:rsidRPr="00E40D17" w:rsidRDefault="00CA0176" w:rsidP="00753444">
            <w:pPr>
              <w:spacing w:line="240" w:lineRule="auto"/>
              <w:rPr>
                <w:bCs/>
                <w:color w:val="000000"/>
                <w:sz w:val="20"/>
                <w:szCs w:val="20"/>
                <w:lang w:val="az-Latn-AZ"/>
              </w:rPr>
            </w:pPr>
            <w:r w:rsidRPr="00E40D17">
              <w:rPr>
                <w:bCs/>
                <w:color w:val="000000"/>
                <w:sz w:val="20"/>
                <w:szCs w:val="20"/>
              </w:rPr>
              <w:t xml:space="preserve">                 </w:t>
            </w:r>
            <w:r w:rsidR="00E40D17" w:rsidRPr="00E40D17">
              <w:rPr>
                <w:bCs/>
                <w:color w:val="000000"/>
                <w:sz w:val="20"/>
                <w:szCs w:val="20"/>
              </w:rPr>
              <w:t xml:space="preserve">NVR </w:t>
            </w:r>
            <w:proofErr w:type="spellStart"/>
            <w:r w:rsidR="00E40D17" w:rsidRPr="00E40D17">
              <w:rPr>
                <w:bCs/>
                <w:color w:val="000000"/>
                <w:sz w:val="20"/>
                <w:szCs w:val="20"/>
              </w:rPr>
              <w:t>kamera</w:t>
            </w:r>
            <w:proofErr w:type="spellEnd"/>
            <w:r w:rsidR="00E40D17" w:rsidRPr="00E40D17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40D17" w:rsidRPr="00E40D17">
              <w:rPr>
                <w:bCs/>
                <w:color w:val="000000"/>
                <w:sz w:val="20"/>
                <w:szCs w:val="20"/>
              </w:rPr>
              <w:t>sistemi</w:t>
            </w:r>
            <w:proofErr w:type="spellEnd"/>
            <w:r w:rsidR="00E40D17" w:rsidRPr="00E40D17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40D17" w:rsidRPr="00E40D17">
              <w:rPr>
                <w:bCs/>
                <w:color w:val="000000"/>
                <w:sz w:val="20"/>
                <w:szCs w:val="20"/>
              </w:rPr>
              <w:t>nədir</w:t>
            </w:r>
            <w:proofErr w:type="spellEnd"/>
            <w:r w:rsidR="00E40D17" w:rsidRPr="00E40D17">
              <w:rPr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5FE" w14:textId="1E3814D3" w:rsidR="00CA0176" w:rsidRPr="00E40D17" w:rsidRDefault="00E40D17" w:rsidP="00753444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E40D17">
              <w:rPr>
                <w:color w:val="000000"/>
                <w:sz w:val="20"/>
                <w:szCs w:val="20"/>
              </w:rPr>
              <w:t>Şəbəkə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videoregistratoru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(NVR) video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çəkilişləri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qeyd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edən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onu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sabit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diskdə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kütləvi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yaddaş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qurğusunda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bulud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yaddaşında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saxlayan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kompüter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sistemidir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. Video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müşahidə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sistemi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yaratmaq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NVR-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lər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rəqəmsal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internet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protokolu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(IP)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kameraları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ilə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birləşdirilir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>.</w:t>
            </w:r>
            <w:r w:rsidRPr="00E40D17">
              <w:rPr>
                <w:sz w:val="20"/>
                <w:szCs w:val="20"/>
              </w:rPr>
              <w:t xml:space="preserve"> </w:t>
            </w:r>
            <w:r w:rsidRPr="00E40D17">
              <w:rPr>
                <w:color w:val="000000"/>
                <w:sz w:val="20"/>
                <w:szCs w:val="20"/>
              </w:rPr>
              <w:t xml:space="preserve">NVR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sistemi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qədər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kiçik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ola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qlobal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miqyasda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neçə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yerdə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minlərlə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kameraya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yayıla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Daxili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açıq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kameralar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binaların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mülklərin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ətrafında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müxtəlif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yerlərdə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yerləşdirilə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Onlar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adətən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24/7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işləyir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günün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müəyyən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vaxtlarında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müəyyən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fəaliyyətə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cavab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olaraq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xəbərdarlıq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etmək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fərdiləşdirilə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>.</w:t>
            </w:r>
          </w:p>
        </w:tc>
      </w:tr>
      <w:tr w:rsidR="00CA0176" w:rsidRPr="0091773F" w14:paraId="0DEFA56C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C5BF6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0B580" w14:textId="77777777" w:rsidR="00CA0176" w:rsidRPr="0091773F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5B6FADC4" w14:textId="0278DCC8" w:rsidR="00CA0176" w:rsidRPr="00E40D17" w:rsidRDefault="00E40D17" w:rsidP="00E40D17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r w:rsidRPr="00E40D17">
              <w:rPr>
                <w:bCs/>
                <w:color w:val="000000"/>
                <w:sz w:val="20"/>
                <w:szCs w:val="20"/>
              </w:rPr>
              <w:t xml:space="preserve">NVR </w:t>
            </w:r>
            <w:proofErr w:type="spellStart"/>
            <w:r w:rsidRPr="00E40D17">
              <w:rPr>
                <w:bCs/>
                <w:color w:val="000000"/>
                <w:sz w:val="20"/>
                <w:szCs w:val="20"/>
              </w:rPr>
              <w:t>kamera</w:t>
            </w:r>
            <w:proofErr w:type="spellEnd"/>
            <w:r w:rsidRPr="00E40D17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bCs/>
                <w:color w:val="000000"/>
                <w:sz w:val="20"/>
                <w:szCs w:val="20"/>
              </w:rPr>
              <w:t>sistemləri</w:t>
            </w:r>
            <w:proofErr w:type="spellEnd"/>
            <w:r w:rsidRPr="00E40D17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bCs/>
                <w:color w:val="000000"/>
                <w:sz w:val="20"/>
                <w:szCs w:val="20"/>
              </w:rPr>
              <w:t>necə</w:t>
            </w:r>
            <w:proofErr w:type="spellEnd"/>
            <w:r w:rsidRPr="00E40D17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bCs/>
                <w:color w:val="000000"/>
                <w:sz w:val="20"/>
                <w:szCs w:val="20"/>
              </w:rPr>
              <w:t>işləyir</w:t>
            </w:r>
            <w:proofErr w:type="spellEnd"/>
            <w:r w:rsidRPr="00E40D17">
              <w:rPr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A0FDE" w14:textId="69F54C31" w:rsidR="00CA0176" w:rsidRPr="0091773F" w:rsidRDefault="00E40D17" w:rsidP="0075344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E40D17">
              <w:rPr>
                <w:color w:val="000000"/>
                <w:sz w:val="20"/>
                <w:szCs w:val="20"/>
              </w:rPr>
              <w:t xml:space="preserve">NVR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sistemləri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üç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hissədən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ibarətdir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kameralar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şəbəkə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NVR.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Onlar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birlikdə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necə</w:t>
            </w:r>
            <w:proofErr w:type="spellEnd"/>
            <w:r w:rsidRPr="00E40D1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40D17">
              <w:rPr>
                <w:color w:val="000000"/>
                <w:sz w:val="20"/>
                <w:szCs w:val="20"/>
              </w:rPr>
              <w:t>işləyirlər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CA0176" w:rsidRPr="0091773F" w14:paraId="0D34F6EB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9D7AF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17F0" w14:textId="77777777" w:rsidR="00CA0176" w:rsidRPr="0091773F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78D710F9" w14:textId="254A62E5" w:rsidR="00CA0176" w:rsidRPr="0091773F" w:rsidRDefault="005E0A3E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Kameralar</w:t>
            </w:r>
            <w:proofErr w:type="spell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28E6" w14:textId="2BE7AE99" w:rsidR="00CA0176" w:rsidRPr="0091773F" w:rsidRDefault="005E0A3E" w:rsidP="00753444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E0A3E">
              <w:rPr>
                <w:color w:val="000000"/>
                <w:sz w:val="20"/>
                <w:szCs w:val="20"/>
              </w:rPr>
              <w:t>Bazarda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çoxlu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müxtəlif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növ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təhlükəsizlik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var, o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cümlədən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analoq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aşağı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ayırdetmə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qabiliyyətinə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görə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ümumiyyətlə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köhnəlmiş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texnologiya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hesab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olunur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simsiz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WiFi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adətən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biznes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məqsədləri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deyil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evdə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təhlükəsizlik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sistemləri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istifadə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olunur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). NVR-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ümumiyyətlə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IP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kameralarla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birlikdə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istifadə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olunur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. Ethernet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bağlantısından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istifadə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edən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IP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Power over Ethernet (PoE)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deyilir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. Ethernet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kabelləri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ikiqat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vəzifə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yerinə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yetirir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kameranı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gücləndirir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məlumatları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NVR-ə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ötürür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bu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quraşdırmanı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asanlaşdırır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daha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çevik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edir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. PoE IP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adətən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iki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üslubda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olur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güllə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günbəz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.</w:t>
            </w:r>
          </w:p>
        </w:tc>
      </w:tr>
      <w:tr w:rsidR="00CA0176" w:rsidRPr="0091773F" w14:paraId="42993404" w14:textId="77777777" w:rsidTr="00753444">
        <w:trPr>
          <w:trHeight w:val="1097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1567C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A6F8" w14:textId="15328CAC" w:rsidR="00CA0176" w:rsidRPr="0091773F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4E053C5A" w14:textId="22F184D8" w:rsidR="00CA0176" w:rsidRPr="0091773F" w:rsidRDefault="005E0A3E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5E0A3E">
              <w:rPr>
                <w:color w:val="000000"/>
                <w:sz w:val="20"/>
                <w:szCs w:val="20"/>
              </w:rPr>
              <w:t>NVR-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lər</w:t>
            </w:r>
            <w:proofErr w:type="spell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34BE" w14:textId="2DA99EE7" w:rsidR="00CA0176" w:rsidRPr="0091773F" w:rsidRDefault="005E0A3E" w:rsidP="0075344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E0A3E">
              <w:rPr>
                <w:color w:val="000000"/>
                <w:sz w:val="20"/>
                <w:szCs w:val="20"/>
              </w:rPr>
              <w:t xml:space="preserve"> NVR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təhlükəsizlik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sisteminin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əsas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hissəsi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olmayan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NVR-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nin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özüdür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Bəzi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NVR-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sabit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diskləri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ehtiva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edən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cihazlardır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digərləri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bulud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əsaslıdır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bulud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saxlama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texnologiyasından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istifadə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edir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Bununla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belə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bütün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NVR-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eyni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funksiyanı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yerinə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yetirir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onlar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şəbəkə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məlumat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bağlantısı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vasitəsilə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görüntüləri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alır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görüntüləri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sonradan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nəzərdən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keçirmək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saxlayır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. NVR-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lərdə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neçə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Ethernet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portu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var ki,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siz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çoxlu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birləşdirə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biləsiniz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Məsələn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8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kanallı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NVR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səkkiz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kameranı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dəstəkləyə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.</w:t>
            </w:r>
          </w:p>
        </w:tc>
      </w:tr>
      <w:tr w:rsidR="00CA0176" w:rsidRPr="0091773F" w14:paraId="31861D3C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D52E0" w14:textId="26820B57" w:rsidR="00CA0176" w:rsidRPr="0091773F" w:rsidRDefault="005E0A3E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118D" w14:textId="77777777" w:rsidR="00CA0176" w:rsidRPr="0091773F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6CDB0E36" w14:textId="4EA35F46" w:rsidR="00CA0176" w:rsidRPr="0091773F" w:rsidRDefault="005E0A3E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5E0A3E">
              <w:rPr>
                <w:color w:val="000000"/>
                <w:sz w:val="20"/>
                <w:szCs w:val="20"/>
              </w:rPr>
              <w:t>Şəbəkə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bağlantısı</w:t>
            </w:r>
            <w:proofErr w:type="spell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0C1A" w14:textId="163D744D" w:rsidR="00CA0176" w:rsidRPr="0091773F" w:rsidRDefault="005E0A3E" w:rsidP="0075344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5E0A3E">
              <w:rPr>
                <w:color w:val="000000"/>
                <w:sz w:val="20"/>
                <w:szCs w:val="20"/>
              </w:rPr>
              <w:t xml:space="preserve"> IP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təhlükəsizlik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simli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simsiz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bağlantılardan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istifadə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edərək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NVR-ə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qoşulur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Tipik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olaraq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əgər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bu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simli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əlaqədirsə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Ethernet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kabeli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vasitəsilə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NVR-ə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qoşulur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.</w:t>
            </w:r>
          </w:p>
        </w:tc>
      </w:tr>
      <w:tr w:rsidR="00CA0176" w:rsidRPr="0091773F" w14:paraId="23456B5F" w14:textId="77777777" w:rsidTr="00753444">
        <w:trPr>
          <w:trHeight w:val="1448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C4DD5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E2E32" w14:textId="77777777" w:rsidR="005E0A3E" w:rsidRDefault="005E0A3E" w:rsidP="005E0A3E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0B62ECE0" w14:textId="77777777" w:rsidR="005E0A3E" w:rsidRDefault="005E0A3E" w:rsidP="005E0A3E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5207F14C" w14:textId="1E7F0EAE" w:rsidR="00CA0176" w:rsidRPr="005E0A3E" w:rsidRDefault="005E0A3E" w:rsidP="005E0A3E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5E0A3E">
              <w:rPr>
                <w:bCs/>
                <w:color w:val="000000"/>
                <w:sz w:val="20"/>
                <w:szCs w:val="20"/>
              </w:rPr>
              <w:t>Rəqəmsal</w:t>
            </w:r>
            <w:proofErr w:type="spellEnd"/>
            <w:r w:rsidRPr="005E0A3E">
              <w:rPr>
                <w:bCs/>
                <w:color w:val="000000"/>
                <w:sz w:val="20"/>
                <w:szCs w:val="20"/>
              </w:rPr>
              <w:t xml:space="preserve"> Video Recorder (DVR) </w:t>
            </w:r>
            <w:proofErr w:type="spellStart"/>
            <w:r w:rsidRPr="005E0A3E">
              <w:rPr>
                <w:bCs/>
                <w:color w:val="000000"/>
                <w:sz w:val="20"/>
                <w:szCs w:val="20"/>
              </w:rPr>
              <w:t>nədir</w:t>
            </w:r>
            <w:proofErr w:type="spellEnd"/>
            <w:r w:rsidRPr="005E0A3E">
              <w:rPr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0DF5B" w14:textId="362261A0" w:rsidR="00CA0176" w:rsidRPr="0091773F" w:rsidRDefault="005E0A3E" w:rsidP="00753444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5E0A3E">
              <w:rPr>
                <w:color w:val="000000"/>
                <w:sz w:val="20"/>
                <w:szCs w:val="20"/>
              </w:rPr>
              <w:t>Rəqəmsal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Video Recorder (DVR)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videonu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yerli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yaddaş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cihazlarına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çox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sabit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diskə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qeyd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edir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. DVR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analoq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mənbələrini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yerində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yaza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rəqəmsal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mənbədən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çəkə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. DVR-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koaksial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kabellər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vasitəsilə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analoq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kameralara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qoşula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ki,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bu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da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onlara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uzaqdan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daxil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olmaq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imkanı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verir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. DVR-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hadisələr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qeydləri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axtarmaq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vaxt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tarixə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görə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çeşidləmək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imkanı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kimi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təkmilləşdirilmiş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funksionallıq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təklif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edir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. DVR-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yaddaş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dolduqdan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sonra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köhnə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görüntüləri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avtomatik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əvəz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etmək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konfiqurasiya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edilə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5E0A3E">
              <w:rPr>
                <w:color w:val="000000"/>
                <w:sz w:val="20"/>
                <w:szCs w:val="20"/>
              </w:rPr>
              <w:t>.</w:t>
            </w:r>
          </w:p>
        </w:tc>
      </w:tr>
      <w:tr w:rsidR="00CA0176" w:rsidRPr="0091773F" w14:paraId="6580A8A4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4CFAA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F706B" w14:textId="77777777" w:rsidR="00CA0176" w:rsidRPr="0091773F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r w:rsidRPr="0091773F">
              <w:rPr>
                <w:bCs/>
                <w:color w:val="000000"/>
                <w:sz w:val="20"/>
                <w:szCs w:val="20"/>
              </w:rPr>
              <w:t xml:space="preserve">   </w:t>
            </w:r>
          </w:p>
          <w:p w14:paraId="7D589388" w14:textId="61643659" w:rsidR="00CA0176" w:rsidRPr="0091773F" w:rsidRDefault="005E0A3E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r w:rsidRPr="005E0A3E">
              <w:rPr>
                <w:bCs/>
                <w:color w:val="000000"/>
                <w:sz w:val="20"/>
                <w:szCs w:val="20"/>
              </w:rPr>
              <w:t xml:space="preserve">DVR </w:t>
            </w:r>
            <w:proofErr w:type="spellStart"/>
            <w:r w:rsidRPr="005E0A3E">
              <w:rPr>
                <w:bCs/>
                <w:color w:val="000000"/>
                <w:sz w:val="20"/>
                <w:szCs w:val="20"/>
              </w:rPr>
              <w:t>Avadanlıq</w:t>
            </w:r>
            <w:proofErr w:type="spellEnd"/>
            <w:r w:rsidRPr="005E0A3E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0A3E">
              <w:rPr>
                <w:bCs/>
                <w:color w:val="000000"/>
                <w:sz w:val="20"/>
                <w:szCs w:val="20"/>
              </w:rPr>
              <w:t>Xüsusiyyətləri</w:t>
            </w:r>
            <w:proofErr w:type="spell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B02C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94CEF">
              <w:rPr>
                <w:color w:val="000000"/>
                <w:sz w:val="20"/>
                <w:szCs w:val="20"/>
              </w:rPr>
              <w:t xml:space="preserve">Server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rafına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quraşdırıla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bilər</w:t>
            </w:r>
            <w:proofErr w:type="spellEnd"/>
          </w:p>
          <w:p w14:paraId="1898784E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Çoxsaylı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mənbə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girişləri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daxil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ola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bilər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koaksial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>/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optik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>)</w:t>
            </w:r>
          </w:p>
          <w:p w14:paraId="2C4C0687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Xarici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monitor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çıxışı</w:t>
            </w:r>
            <w:proofErr w:type="spellEnd"/>
          </w:p>
          <w:p w14:paraId="7BA339BD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94CEF">
              <w:rPr>
                <w:color w:val="000000"/>
                <w:sz w:val="20"/>
                <w:szCs w:val="20"/>
              </w:rPr>
              <w:t xml:space="preserve">Tilt pan zoom (PTZ)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kamerası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I/O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bağlantısı</w:t>
            </w:r>
            <w:proofErr w:type="spellEnd"/>
          </w:p>
          <w:p w14:paraId="3FEAF98D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Təhlükəsizlik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cihazlarından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hadisə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bildirişi</w:t>
            </w:r>
            <w:proofErr w:type="spellEnd"/>
          </w:p>
          <w:p w14:paraId="4A20C05E" w14:textId="347473A9" w:rsidR="00CA0176" w:rsidRPr="0091773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Bağlantı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problemləri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bildiriş</w:t>
            </w:r>
            <w:proofErr w:type="spellEnd"/>
          </w:p>
        </w:tc>
      </w:tr>
      <w:tr w:rsidR="00CA0176" w:rsidRPr="0091773F" w14:paraId="7A8D1165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29B42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AFA3D" w14:textId="77777777" w:rsidR="00CA0176" w:rsidRPr="0091773F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017E9FAD" w14:textId="0F7EF5B9" w:rsidR="00CA0176" w:rsidRPr="0091773F" w:rsidRDefault="00094CEF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r w:rsidRPr="00094CEF">
              <w:rPr>
                <w:bCs/>
                <w:color w:val="000000"/>
                <w:sz w:val="20"/>
                <w:szCs w:val="20"/>
              </w:rPr>
              <w:t xml:space="preserve">DVR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Proqram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Xüsusiyyətləri</w:t>
            </w:r>
            <w:proofErr w:type="spell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7BD21" w14:textId="61EE4F95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İstifadəçi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tərəfindən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hadisə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tərəfindən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tetiklenen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şəkil</w:t>
            </w:r>
            <w:proofErr w:type="spellEnd"/>
          </w:p>
          <w:p w14:paraId="6D0FA2D5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94CEF">
              <w:rPr>
                <w:color w:val="000000"/>
                <w:sz w:val="20"/>
                <w:szCs w:val="20"/>
              </w:rPr>
              <w:t xml:space="preserve">H.264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Aşağı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bant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genişliyində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daha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yüksək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ayırdetmə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sıxılma</w:t>
            </w:r>
            <w:proofErr w:type="spellEnd"/>
          </w:p>
          <w:p w14:paraId="0BE6AB5C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Dayanma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vaxtı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hərəkət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istiqaməti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hərəkət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izləmə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kimi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analitika</w:t>
            </w:r>
            <w:proofErr w:type="spellEnd"/>
          </w:p>
          <w:p w14:paraId="2B48A424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Siqnal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hadisə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vaxt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axtarış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funksiyaları</w:t>
            </w:r>
            <w:proofErr w:type="spellEnd"/>
          </w:p>
          <w:p w14:paraId="1CCDCA01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Çox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kanallı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səs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yazıları</w:t>
            </w:r>
            <w:proofErr w:type="spellEnd"/>
          </w:p>
          <w:p w14:paraId="71C05516" w14:textId="1DCB426F" w:rsidR="00CA0176" w:rsidRPr="0091773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Arxivləşdirilmiş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görüntülər</w:t>
            </w:r>
            <w:proofErr w:type="spellEnd"/>
          </w:p>
        </w:tc>
      </w:tr>
      <w:tr w:rsidR="00CA0176" w:rsidRPr="0091773F" w14:paraId="6061AFC9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1445C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DDBD" w14:textId="545E1C8B" w:rsidR="00CA0176" w:rsidRPr="00094CEF" w:rsidRDefault="00094CEF" w:rsidP="00CA0176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Rəqəmsal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Recorderlərin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(DVR)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üstünlüklərinə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aşağıdakılar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daxildir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9B90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Analoq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sistemlər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aşağı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qiymətə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malikdir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texniki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deyil</w:t>
            </w:r>
            <w:proofErr w:type="spellEnd"/>
          </w:p>
          <w:p w14:paraId="2570C9AB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Əməliyyat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sadə</w:t>
            </w:r>
            <w:proofErr w:type="spellEnd"/>
          </w:p>
          <w:p w14:paraId="7D166D07" w14:textId="72F55D3D" w:rsidR="00CA0176" w:rsidRPr="0091773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94CEF">
              <w:rPr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yerli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saxlandığından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aşağı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istehlakı</w:t>
            </w:r>
            <w:proofErr w:type="spellEnd"/>
          </w:p>
        </w:tc>
      </w:tr>
      <w:tr w:rsidR="00CA0176" w:rsidRPr="0091773F" w14:paraId="607487A9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190CE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000F" w14:textId="77777777" w:rsidR="00CA0176" w:rsidRPr="0091773F" w:rsidRDefault="00CA0176" w:rsidP="00753444">
            <w:pPr>
              <w:pStyle w:val="ListParagraph"/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3A381565" w14:textId="40C5EB29" w:rsidR="00CA0176" w:rsidRPr="00094CEF" w:rsidRDefault="00094CEF" w:rsidP="00094CEF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Rəqəmsal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Recorderlərin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(DVR)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çatışmazlıqlarına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aşağıdakılar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daxildir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4345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Şəbəkə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qeydinə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nisbətən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daha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aşağı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qətnamələr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kadr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sürətləri</w:t>
            </w:r>
            <w:proofErr w:type="spellEnd"/>
          </w:p>
          <w:p w14:paraId="34B66A89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Yerli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naqil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əlaqə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tələb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edir</w:t>
            </w:r>
            <w:proofErr w:type="spellEnd"/>
          </w:p>
          <w:p w14:paraId="5521D3A6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Quraşdırma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çoxlu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kameralar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yerlərlə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mürəkkəb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ola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bilər</w:t>
            </w:r>
            <w:proofErr w:type="spellEnd"/>
          </w:p>
          <w:p w14:paraId="0DC164E5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Ayrı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bir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enerji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təchizatı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tələb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olunur</w:t>
            </w:r>
            <w:proofErr w:type="spellEnd"/>
          </w:p>
          <w:p w14:paraId="4F4853A5" w14:textId="77777777" w:rsidR="00094CEF" w:rsidRPr="00094CE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94CEF">
              <w:rPr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ilə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istifadə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uyğun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deyil</w:t>
            </w:r>
            <w:proofErr w:type="spellEnd"/>
          </w:p>
          <w:p w14:paraId="14998448" w14:textId="24BDD276" w:rsidR="00CA0176" w:rsidRPr="0091773F" w:rsidRDefault="00094CEF" w:rsidP="00094CEF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Yalnız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bəzi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modellər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səs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yazmağa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qadirdir</w:t>
            </w:r>
            <w:proofErr w:type="spellEnd"/>
          </w:p>
        </w:tc>
      </w:tr>
      <w:tr w:rsidR="00CA0176" w:rsidRPr="0091773F" w14:paraId="1E6F605E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53F80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FAED" w14:textId="77777777" w:rsidR="00CA0176" w:rsidRPr="0091773F" w:rsidRDefault="00CA0176" w:rsidP="00753444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3B641F74" w14:textId="7D7DAB82" w:rsidR="00CA0176" w:rsidRPr="0091773F" w:rsidRDefault="00094CEF" w:rsidP="00753444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  </w:t>
            </w:r>
            <w:r w:rsidRPr="00094CEF">
              <w:rPr>
                <w:bCs/>
                <w:color w:val="000000"/>
                <w:sz w:val="20"/>
                <w:szCs w:val="20"/>
              </w:rPr>
              <w:t xml:space="preserve">DVR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NVR -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Fərq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bCs/>
                <w:color w:val="000000"/>
                <w:sz w:val="20"/>
                <w:szCs w:val="20"/>
              </w:rPr>
              <w:t>nədir</w:t>
            </w:r>
            <w:proofErr w:type="spellEnd"/>
            <w:r w:rsidRPr="00094CEF">
              <w:rPr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7851" w14:textId="6B690169" w:rsidR="00CA0176" w:rsidRPr="0091773F" w:rsidRDefault="00094CEF" w:rsidP="00753444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94CEF">
              <w:rPr>
                <w:color w:val="000000"/>
                <w:sz w:val="20"/>
                <w:szCs w:val="20"/>
              </w:rPr>
              <w:t>Şəbəkə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yazıcısı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(NVR)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ilə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rəqəmsal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yazıcı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(DVR)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arasındakı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əsas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fərq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onların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xam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video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məlumatlarını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necə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emal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etməsindədir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. DVR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analoq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görüntüləri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rəqəmsal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formata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çevirir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, NVR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isə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adətən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yalnız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rəqəmsal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görüntülərlə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işləyir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. DVR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sistemləri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yazıcıda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məlumatları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emal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edir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, NVR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sistemləri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isə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saxlama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uzaqdan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baxmaq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yazıcıya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ötürməzdən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əvvəl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kamerada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məlumatları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kodlayır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emal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edir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Yenidən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konfiqurasiya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edilmədikcə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, DVR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koaksial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kabel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vasitəsilə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analoq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CCTV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sisteminə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qoşulur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, NVR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isə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Ethernet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ya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WiFi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bağlantısı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vasitəsilə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IP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kamera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sisteminə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4CEF">
              <w:rPr>
                <w:color w:val="000000"/>
                <w:sz w:val="20"/>
                <w:szCs w:val="20"/>
              </w:rPr>
              <w:t>qoşulur</w:t>
            </w:r>
            <w:proofErr w:type="spellEnd"/>
            <w:r w:rsidRPr="00094CEF">
              <w:rPr>
                <w:color w:val="000000"/>
                <w:sz w:val="20"/>
                <w:szCs w:val="20"/>
              </w:rPr>
              <w:t>.</w:t>
            </w:r>
          </w:p>
        </w:tc>
      </w:tr>
      <w:tr w:rsidR="00CA0176" w:rsidRPr="0091773F" w14:paraId="0A7A9104" w14:textId="77777777" w:rsidTr="00753444">
        <w:trPr>
          <w:trHeight w:val="964"/>
        </w:trPr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0BEAE" w14:textId="77777777" w:rsidR="00CA0176" w:rsidRPr="0091773F" w:rsidRDefault="00CA0176" w:rsidP="00753444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91773F">
              <w:rPr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EC75" w14:textId="77777777" w:rsidR="00CA0176" w:rsidRPr="0091773F" w:rsidRDefault="00CA0176" w:rsidP="00753444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</w:p>
          <w:p w14:paraId="398F16C7" w14:textId="29DB509A" w:rsidR="00CA0176" w:rsidRPr="0091773F" w:rsidRDefault="002E66FB" w:rsidP="00753444">
            <w:pPr>
              <w:spacing w:line="240" w:lineRule="auto"/>
              <w:rPr>
                <w:bCs/>
                <w:color w:val="000000"/>
                <w:sz w:val="20"/>
                <w:szCs w:val="20"/>
              </w:rPr>
            </w:pPr>
            <w:proofErr w:type="spellStart"/>
            <w:r w:rsidRPr="002E66FB">
              <w:rPr>
                <w:bCs/>
                <w:color w:val="000000"/>
                <w:sz w:val="20"/>
                <w:szCs w:val="20"/>
              </w:rPr>
              <w:t>Hansı</w:t>
            </w:r>
            <w:proofErr w:type="spellEnd"/>
            <w:r w:rsidRPr="002E66FB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bCs/>
                <w:color w:val="000000"/>
                <w:sz w:val="20"/>
                <w:szCs w:val="20"/>
              </w:rPr>
              <w:t>daha</w:t>
            </w:r>
            <w:proofErr w:type="spellEnd"/>
            <w:r w:rsidRPr="002E66FB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bCs/>
                <w:color w:val="000000"/>
                <w:sz w:val="20"/>
                <w:szCs w:val="20"/>
              </w:rPr>
              <w:t>yaxşıdır</w:t>
            </w:r>
            <w:proofErr w:type="spellEnd"/>
            <w:r w:rsidRPr="002E66FB">
              <w:rPr>
                <w:bCs/>
                <w:color w:val="000000"/>
                <w:sz w:val="20"/>
                <w:szCs w:val="20"/>
              </w:rPr>
              <w:t xml:space="preserve">, NVR </w:t>
            </w:r>
            <w:proofErr w:type="spellStart"/>
            <w:r w:rsidRPr="002E66FB">
              <w:rPr>
                <w:bCs/>
                <w:color w:val="000000"/>
                <w:sz w:val="20"/>
                <w:szCs w:val="20"/>
              </w:rPr>
              <w:t>yoxsa</w:t>
            </w:r>
            <w:proofErr w:type="spellEnd"/>
            <w:r w:rsidRPr="002E66FB">
              <w:rPr>
                <w:bCs/>
                <w:color w:val="000000"/>
                <w:sz w:val="20"/>
                <w:szCs w:val="20"/>
              </w:rPr>
              <w:t xml:space="preserve"> DVR?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94B4" w14:textId="37A847EB" w:rsidR="00CA0176" w:rsidRPr="0091773F" w:rsidRDefault="002E66FB" w:rsidP="00753444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E66FB">
              <w:rPr>
                <w:color w:val="000000"/>
                <w:sz w:val="20"/>
                <w:szCs w:val="20"/>
              </w:rPr>
              <w:t>Əslində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həm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DVR,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həm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də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NVR video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görüntüləri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sabit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diskə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qeyd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edir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Onların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fərqləri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dizayn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tətbiqindədir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xam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məlumatları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necə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emal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edirlər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necə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qurulurlar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və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hansı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kameralarla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uyğun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gəlirlər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Sizin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üçün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ən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yaxşı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sistem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son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nəticədə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ehtiyaclar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66FB">
              <w:rPr>
                <w:color w:val="000000"/>
                <w:sz w:val="20"/>
                <w:szCs w:val="20"/>
              </w:rPr>
              <w:t>balansıdır</w:t>
            </w:r>
            <w:proofErr w:type="spellEnd"/>
            <w:r w:rsidRPr="002E66FB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342149E8" w14:textId="0614BB5F" w:rsidR="00DF7242" w:rsidRDefault="00DF7242"/>
    <w:sectPr w:rsidR="00DF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76"/>
    <w:rsid w:val="00094CEF"/>
    <w:rsid w:val="002E66FB"/>
    <w:rsid w:val="005E0A3E"/>
    <w:rsid w:val="00CA0176"/>
    <w:rsid w:val="00DF7242"/>
    <w:rsid w:val="00E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40A0"/>
  <w15:chartTrackingRefBased/>
  <w15:docId w15:val="{AD7F34E5-12E2-4970-B68C-1494E78F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176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76"/>
    <w:pPr>
      <w:ind w:left="720"/>
      <w:contextualSpacing/>
    </w:pPr>
  </w:style>
  <w:style w:type="table" w:customStyle="1" w:styleId="2">
    <w:name w:val="2"/>
    <w:basedOn w:val="TableNormal"/>
    <w:rsid w:val="00CA0176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SHIXIYEVA</dc:creator>
  <cp:keywords/>
  <dc:description/>
  <cp:lastModifiedBy>FATIMA SHIXIYEVA</cp:lastModifiedBy>
  <cp:revision>1</cp:revision>
  <dcterms:created xsi:type="dcterms:W3CDTF">2022-10-25T20:06:00Z</dcterms:created>
  <dcterms:modified xsi:type="dcterms:W3CDTF">2022-10-25T20:29:00Z</dcterms:modified>
</cp:coreProperties>
</file>