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55351" w14:textId="77777777" w:rsidR="00911F02" w:rsidRPr="00E528D6" w:rsidRDefault="00911F02" w:rsidP="00911F02">
      <w:pPr>
        <w:jc w:val="center"/>
        <w:rPr>
          <w:rFonts w:asciiTheme="majorBidi" w:hAnsiTheme="majorBidi" w:cstheme="majorBidi"/>
          <w:b/>
          <w:bCs/>
          <w:sz w:val="24"/>
          <w:szCs w:val="24"/>
          <w:lang w:val="en-US"/>
        </w:rPr>
      </w:pPr>
      <w:r w:rsidRPr="00E528D6">
        <w:rPr>
          <w:rFonts w:asciiTheme="majorBidi" w:hAnsiTheme="majorBidi" w:cstheme="majorBidi"/>
          <w:b/>
          <w:bCs/>
          <w:sz w:val="24"/>
          <w:szCs w:val="24"/>
          <w:lang w:val="en-US"/>
        </w:rPr>
        <w:t>SILABUS MATA KULIAH</w:t>
      </w:r>
    </w:p>
    <w:p w14:paraId="44AA2BAF" w14:textId="012F7F99" w:rsidR="00911F02" w:rsidRPr="00E528D6" w:rsidRDefault="00911F02" w:rsidP="00911F02">
      <w:pPr>
        <w:rPr>
          <w:rFonts w:asciiTheme="majorBidi" w:hAnsiTheme="majorBidi" w:cstheme="majorBidi"/>
          <w:sz w:val="24"/>
          <w:szCs w:val="24"/>
          <w:lang w:val="id-ID"/>
        </w:rPr>
      </w:pPr>
      <w:r w:rsidRPr="00E528D6">
        <w:rPr>
          <w:rFonts w:asciiTheme="majorBidi" w:hAnsiTheme="majorBidi" w:cstheme="majorBidi"/>
          <w:sz w:val="24"/>
          <w:szCs w:val="24"/>
          <w:lang w:val="id-ID"/>
        </w:rPr>
        <w:t>Program Studi</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Pr>
          <w:rFonts w:asciiTheme="majorBidi" w:hAnsiTheme="majorBidi" w:cstheme="majorBidi"/>
          <w:sz w:val="24"/>
          <w:szCs w:val="24"/>
          <w:lang w:val="id-ID"/>
        </w:rPr>
        <w:t xml:space="preserve"> </w:t>
      </w:r>
      <w:r w:rsidR="00F25774">
        <w:rPr>
          <w:rFonts w:asciiTheme="majorBidi" w:hAnsiTheme="majorBidi" w:cstheme="majorBidi"/>
          <w:sz w:val="24"/>
          <w:szCs w:val="24"/>
          <w:lang w:val="id-ID"/>
        </w:rPr>
        <w:t>Fikih wa Ushuluhu</w:t>
      </w:r>
    </w:p>
    <w:p w14:paraId="4F5AA992" w14:textId="31017F52" w:rsidR="00911F02" w:rsidRPr="00EA608D" w:rsidRDefault="00911F02" w:rsidP="00EA608D">
      <w:pPr>
        <w:rPr>
          <w:rFonts w:ascii="Times New Roman" w:eastAsia="Times New Roman" w:hAnsi="Times New Roman" w:cs="Times New Roman"/>
          <w:color w:val="000000"/>
          <w:kern w:val="0"/>
          <w:sz w:val="24"/>
          <w:szCs w:val="24"/>
          <w14:ligatures w14:val="none"/>
        </w:rPr>
      </w:pPr>
      <w:r w:rsidRPr="00E528D6">
        <w:rPr>
          <w:rFonts w:asciiTheme="majorBidi" w:hAnsiTheme="majorBidi" w:cstheme="majorBidi"/>
          <w:sz w:val="24"/>
          <w:szCs w:val="24"/>
          <w:lang w:val="id-ID"/>
        </w:rPr>
        <w:t>Kode Mata Kuliah</w:t>
      </w:r>
      <w:r w:rsidRPr="00E528D6">
        <w:rPr>
          <w:rFonts w:asciiTheme="majorBidi" w:hAnsiTheme="majorBidi" w:cstheme="majorBidi"/>
          <w:sz w:val="24"/>
          <w:szCs w:val="24"/>
          <w:lang w:val="id-ID"/>
        </w:rPr>
        <w:tab/>
        <w:t>:</w:t>
      </w:r>
      <w:r>
        <w:rPr>
          <w:rFonts w:asciiTheme="majorBidi" w:hAnsiTheme="majorBidi" w:cstheme="majorBidi"/>
          <w:sz w:val="24"/>
          <w:szCs w:val="24"/>
          <w:lang w:val="id-ID"/>
        </w:rPr>
        <w:t xml:space="preserve"> </w:t>
      </w:r>
      <w:r w:rsidR="00EA608D" w:rsidRPr="00EA608D">
        <w:rPr>
          <w:rFonts w:ascii="Times New Roman" w:eastAsia="Times New Roman" w:hAnsi="Times New Roman" w:cs="Times New Roman"/>
          <w:color w:val="000000"/>
          <w:kern w:val="0"/>
          <w:sz w:val="24"/>
          <w:szCs w:val="24"/>
          <w14:ligatures w14:val="none"/>
        </w:rPr>
        <w:t>MKU2008</w:t>
      </w:r>
    </w:p>
    <w:p w14:paraId="64282D70" w14:textId="7F48298D" w:rsidR="00911F02" w:rsidRPr="00EA608D" w:rsidRDefault="00911F02" w:rsidP="00EA608D">
      <w:pPr>
        <w:rPr>
          <w:rFonts w:ascii="Times New Roman" w:eastAsia="Times New Roman" w:hAnsi="Times New Roman" w:cs="Times New Roman"/>
          <w:kern w:val="0"/>
          <w:sz w:val="24"/>
          <w:szCs w:val="24"/>
          <w14:ligatures w14:val="none"/>
        </w:rPr>
      </w:pPr>
      <w:r w:rsidRPr="00E528D6">
        <w:rPr>
          <w:rFonts w:asciiTheme="majorBidi" w:hAnsiTheme="majorBidi" w:cstheme="majorBidi"/>
          <w:sz w:val="24"/>
          <w:szCs w:val="24"/>
          <w:lang w:val="id-ID"/>
        </w:rPr>
        <w:t>Mata Kuliah</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Pr>
          <w:rFonts w:asciiTheme="majorBidi" w:hAnsiTheme="majorBidi" w:cstheme="majorBidi"/>
          <w:sz w:val="24"/>
          <w:szCs w:val="24"/>
          <w:lang w:val="id-ID"/>
        </w:rPr>
        <w:t xml:space="preserve"> </w:t>
      </w:r>
      <w:r w:rsidR="00EA608D" w:rsidRPr="00EA608D">
        <w:rPr>
          <w:rFonts w:ascii="Times New Roman" w:eastAsia="Times New Roman" w:hAnsi="Times New Roman" w:cs="Times New Roman"/>
          <w:kern w:val="0"/>
          <w:sz w:val="24"/>
          <w:szCs w:val="24"/>
          <w14:ligatures w14:val="none"/>
        </w:rPr>
        <w:t>Ijtihad</w:t>
      </w:r>
    </w:p>
    <w:p w14:paraId="74641500" w14:textId="53F52EB0" w:rsidR="00911F02" w:rsidRPr="00384C9E" w:rsidRDefault="00911F02" w:rsidP="00911F02">
      <w:pPr>
        <w:rPr>
          <w:rFonts w:asciiTheme="majorBidi" w:hAnsiTheme="majorBidi" w:cstheme="majorBidi"/>
          <w:sz w:val="24"/>
          <w:szCs w:val="24"/>
          <w:lang w:val="en-US"/>
        </w:rPr>
      </w:pPr>
      <w:r w:rsidRPr="00E528D6">
        <w:rPr>
          <w:rFonts w:asciiTheme="majorBidi" w:hAnsiTheme="majorBidi" w:cstheme="majorBidi"/>
          <w:sz w:val="24"/>
          <w:szCs w:val="24"/>
          <w:lang w:val="id-ID"/>
        </w:rPr>
        <w:t>Jumlah SKS</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Pr>
          <w:rFonts w:asciiTheme="majorBidi" w:hAnsiTheme="majorBidi" w:cstheme="majorBidi"/>
          <w:sz w:val="24"/>
          <w:szCs w:val="24"/>
          <w:lang w:val="id-ID"/>
        </w:rPr>
        <w:t xml:space="preserve"> </w:t>
      </w:r>
      <w:r w:rsidR="00384C9E">
        <w:rPr>
          <w:rFonts w:asciiTheme="majorBidi" w:hAnsiTheme="majorBidi" w:cstheme="majorBidi"/>
          <w:sz w:val="24"/>
          <w:szCs w:val="24"/>
          <w:lang w:val="en-US"/>
        </w:rPr>
        <w:t>3</w:t>
      </w:r>
    </w:p>
    <w:p w14:paraId="3E868FBF" w14:textId="6234B851" w:rsidR="00911F02" w:rsidRDefault="00911F02" w:rsidP="00911F02">
      <w:pPr>
        <w:rPr>
          <w:rFonts w:asciiTheme="majorBidi" w:hAnsiTheme="majorBidi" w:cstheme="majorBidi"/>
          <w:sz w:val="24"/>
          <w:szCs w:val="24"/>
          <w:lang w:val="id-ID"/>
        </w:rPr>
      </w:pPr>
      <w:r w:rsidRPr="00E528D6">
        <w:rPr>
          <w:rFonts w:asciiTheme="majorBidi" w:hAnsiTheme="majorBidi" w:cstheme="majorBidi"/>
          <w:sz w:val="24"/>
          <w:szCs w:val="24"/>
          <w:lang w:val="id-ID"/>
        </w:rPr>
        <w:t>Semester</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Pr>
          <w:rFonts w:asciiTheme="majorBidi" w:hAnsiTheme="majorBidi" w:cstheme="majorBidi"/>
          <w:sz w:val="24"/>
          <w:szCs w:val="24"/>
          <w:lang w:val="id-ID"/>
        </w:rPr>
        <w:t xml:space="preserve"> 8 (delapan)</w:t>
      </w:r>
    </w:p>
    <w:p w14:paraId="4B4557D8" w14:textId="77777777" w:rsidR="00911F02" w:rsidRDefault="00911F02" w:rsidP="00911F02">
      <w:pPr>
        <w:rPr>
          <w:rFonts w:asciiTheme="majorBidi" w:hAnsiTheme="majorBidi" w:cstheme="majorBidi"/>
          <w:sz w:val="24"/>
          <w:szCs w:val="24"/>
          <w:lang w:val="id-ID"/>
        </w:rPr>
      </w:pPr>
    </w:p>
    <w:p w14:paraId="3E47E1EB" w14:textId="77777777" w:rsidR="00911F02" w:rsidRDefault="00911F02" w:rsidP="00911F02">
      <w:pPr>
        <w:rPr>
          <w:rFonts w:asciiTheme="majorBidi" w:hAnsiTheme="majorBidi" w:cstheme="majorBidi"/>
          <w:b/>
          <w:bCs/>
          <w:sz w:val="24"/>
          <w:szCs w:val="24"/>
          <w:lang w:val="id-ID"/>
        </w:rPr>
      </w:pPr>
      <w:r w:rsidRPr="00E528D6">
        <w:rPr>
          <w:rFonts w:asciiTheme="majorBidi" w:hAnsiTheme="majorBidi" w:cstheme="majorBidi"/>
          <w:b/>
          <w:bCs/>
          <w:sz w:val="24"/>
          <w:szCs w:val="24"/>
          <w:lang w:val="id-ID"/>
        </w:rPr>
        <w:t>Standar Kompetensi</w:t>
      </w:r>
      <w:r>
        <w:rPr>
          <w:rFonts w:asciiTheme="majorBidi" w:hAnsiTheme="majorBidi" w:cstheme="majorBidi"/>
          <w:b/>
          <w:bCs/>
          <w:sz w:val="24"/>
          <w:szCs w:val="24"/>
          <w:lang w:val="id-ID"/>
        </w:rPr>
        <w:t>:</w:t>
      </w:r>
    </w:p>
    <w:p w14:paraId="66B2D627" w14:textId="54871621" w:rsidR="00911F02" w:rsidRPr="00384C9E" w:rsidRDefault="00384C9E" w:rsidP="0090430B">
      <w:pPr>
        <w:jc w:val="both"/>
        <w:rPr>
          <w:rFonts w:asciiTheme="majorBidi" w:hAnsiTheme="majorBidi" w:cstheme="majorBidi"/>
          <w:sz w:val="24"/>
          <w:szCs w:val="24"/>
          <w:lang w:val="id-ID"/>
        </w:rPr>
      </w:pPr>
      <w:r>
        <w:rPr>
          <w:rFonts w:asciiTheme="majorBidi" w:hAnsiTheme="majorBidi" w:cstheme="majorBidi"/>
          <w:sz w:val="24"/>
          <w:szCs w:val="24"/>
          <w:lang w:val="id-ID"/>
        </w:rPr>
        <w:t>Mahasantri terampil dalam dalam pelajaran ushul fikih, baik secara teori maupun praktik, sebagai pengantar untuk  memahami proses munculnya hukum dari sebuah dalil.</w:t>
      </w:r>
    </w:p>
    <w:p w14:paraId="75CE7194" w14:textId="77777777" w:rsidR="00911F02" w:rsidRDefault="00911F02" w:rsidP="00911F02">
      <w:pPr>
        <w:rPr>
          <w:rFonts w:asciiTheme="majorBidi" w:hAnsiTheme="majorBidi" w:cstheme="majorBidi"/>
          <w:b/>
          <w:bCs/>
          <w:sz w:val="24"/>
          <w:szCs w:val="24"/>
          <w:lang w:val="id-ID"/>
        </w:rPr>
      </w:pPr>
      <w:r>
        <w:rPr>
          <w:rFonts w:asciiTheme="majorBidi" w:hAnsiTheme="majorBidi" w:cstheme="majorBidi"/>
          <w:b/>
          <w:bCs/>
          <w:sz w:val="24"/>
          <w:szCs w:val="24"/>
          <w:lang w:val="id-ID"/>
        </w:rPr>
        <w:t>Deskripsi Mata Kuliah:</w:t>
      </w:r>
    </w:p>
    <w:p w14:paraId="0BE82BB0" w14:textId="30249D22" w:rsidR="00911F02" w:rsidRPr="009340E9" w:rsidRDefault="00384C9E" w:rsidP="0090430B">
      <w:pPr>
        <w:jc w:val="both"/>
        <w:rPr>
          <w:rFonts w:asciiTheme="majorBidi" w:hAnsiTheme="majorBidi" w:cstheme="majorBidi"/>
          <w:sz w:val="24"/>
          <w:szCs w:val="24"/>
          <w:lang w:val="id-ID"/>
        </w:rPr>
      </w:pPr>
      <w:bookmarkStart w:id="0" w:name="_Hlk135485929"/>
      <w:r>
        <w:rPr>
          <w:rFonts w:asciiTheme="majorBidi" w:hAnsiTheme="majorBidi" w:cstheme="majorBidi"/>
          <w:sz w:val="24"/>
          <w:szCs w:val="24"/>
          <w:lang w:val="id-ID"/>
        </w:rPr>
        <w:t xml:space="preserve">Mata kuliah Ushul Fikih </w:t>
      </w:r>
      <w:r w:rsidR="009340E9">
        <w:rPr>
          <w:rFonts w:asciiTheme="majorBidi" w:hAnsiTheme="majorBidi" w:cstheme="majorBidi"/>
          <w:sz w:val="24"/>
          <w:szCs w:val="24"/>
          <w:lang w:val="id-ID"/>
        </w:rPr>
        <w:t xml:space="preserve">menekankan pada keterampilan menggunakan teori dengan baik dan benar dalam membedah dalil. Melalui mata kuliah ini mahasantri ditanamkan rasa ingin paham terhadap teori ushul fikih agar dapat melakukan hal tersebut. Mahasantri dituntut aktif dalam perkuliahan baik di dalam dan luar kelas karena perkuliahan dikembangkan dengan pola </w:t>
      </w:r>
      <w:r w:rsidR="009340E9">
        <w:rPr>
          <w:rFonts w:asciiTheme="majorBidi" w:hAnsiTheme="majorBidi" w:cstheme="majorBidi"/>
          <w:i/>
          <w:iCs/>
          <w:sz w:val="24"/>
          <w:szCs w:val="24"/>
          <w:lang w:val="id-ID"/>
        </w:rPr>
        <w:t xml:space="preserve">student center. </w:t>
      </w:r>
    </w:p>
    <w:bookmarkEnd w:id="0"/>
    <w:p w14:paraId="64E0A839" w14:textId="77777777" w:rsidR="00911F02" w:rsidRPr="003E3A04" w:rsidRDefault="00911F02" w:rsidP="00911F02">
      <w:pPr>
        <w:rPr>
          <w:rFonts w:asciiTheme="majorBidi" w:hAnsiTheme="majorBidi" w:cstheme="majorBidi"/>
          <w:b/>
          <w:bCs/>
          <w:sz w:val="24"/>
          <w:szCs w:val="24"/>
          <w:lang w:val="id-ID"/>
        </w:rPr>
      </w:pPr>
      <w:r w:rsidRPr="003E3A04">
        <w:rPr>
          <w:rFonts w:asciiTheme="majorBidi" w:hAnsiTheme="majorBidi" w:cstheme="majorBidi"/>
          <w:b/>
          <w:bCs/>
          <w:sz w:val="24"/>
          <w:szCs w:val="24"/>
          <w:lang w:val="id-ID"/>
        </w:rPr>
        <w:t>MATRIK KULIAH</w:t>
      </w:r>
    </w:p>
    <w:tbl>
      <w:tblPr>
        <w:tblStyle w:val="TableGrid"/>
        <w:tblW w:w="0" w:type="auto"/>
        <w:tblLook w:val="04A0" w:firstRow="1" w:lastRow="0" w:firstColumn="1" w:lastColumn="0" w:noHBand="0" w:noVBand="1"/>
      </w:tblPr>
      <w:tblGrid>
        <w:gridCol w:w="1350"/>
        <w:gridCol w:w="2057"/>
        <w:gridCol w:w="3419"/>
        <w:gridCol w:w="2190"/>
      </w:tblGrid>
      <w:tr w:rsidR="00911F02" w14:paraId="7C1F6DDC" w14:textId="77777777" w:rsidTr="00A9769D">
        <w:tc>
          <w:tcPr>
            <w:tcW w:w="1350" w:type="dxa"/>
            <w:vAlign w:val="center"/>
          </w:tcPr>
          <w:p w14:paraId="19A26FC5" w14:textId="77777777" w:rsidR="00911F02" w:rsidRDefault="00911F02" w:rsidP="00835E17">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 xml:space="preserve">Pertemuan </w:t>
            </w:r>
          </w:p>
        </w:tc>
        <w:tc>
          <w:tcPr>
            <w:tcW w:w="2057" w:type="dxa"/>
            <w:vAlign w:val="center"/>
          </w:tcPr>
          <w:p w14:paraId="07A6A2F9" w14:textId="77777777" w:rsidR="00911F02" w:rsidRDefault="00911F02" w:rsidP="00835E17">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Materi Pokok</w:t>
            </w:r>
          </w:p>
        </w:tc>
        <w:tc>
          <w:tcPr>
            <w:tcW w:w="3419" w:type="dxa"/>
            <w:vAlign w:val="center"/>
          </w:tcPr>
          <w:p w14:paraId="1EC6EC19" w14:textId="77777777" w:rsidR="00911F02" w:rsidRDefault="00911F02" w:rsidP="00835E17">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Sub Materi</w:t>
            </w:r>
          </w:p>
        </w:tc>
        <w:tc>
          <w:tcPr>
            <w:tcW w:w="2190" w:type="dxa"/>
            <w:vAlign w:val="center"/>
          </w:tcPr>
          <w:p w14:paraId="505C330E" w14:textId="77777777" w:rsidR="00911F02" w:rsidRDefault="00911F02" w:rsidP="00835E17">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Referensi</w:t>
            </w:r>
          </w:p>
        </w:tc>
      </w:tr>
      <w:tr w:rsidR="00911F02" w14:paraId="0DFC88B5" w14:textId="77777777" w:rsidTr="00A9769D">
        <w:tc>
          <w:tcPr>
            <w:tcW w:w="1350" w:type="dxa"/>
          </w:tcPr>
          <w:p w14:paraId="5CC67F97" w14:textId="77777777" w:rsidR="00911F02" w:rsidRPr="001671B2" w:rsidRDefault="00911F02" w:rsidP="00835E17">
            <w:pPr>
              <w:jc w:val="center"/>
              <w:rPr>
                <w:rFonts w:asciiTheme="majorBidi" w:hAnsiTheme="majorBidi" w:cstheme="majorBidi"/>
                <w:bCs/>
                <w:sz w:val="24"/>
                <w:szCs w:val="24"/>
                <w:lang w:val="id-ID"/>
              </w:rPr>
            </w:pPr>
            <w:r w:rsidRPr="001671B2">
              <w:rPr>
                <w:rFonts w:asciiTheme="majorBidi" w:hAnsiTheme="majorBidi" w:cstheme="majorBidi"/>
                <w:bCs/>
                <w:sz w:val="24"/>
                <w:szCs w:val="24"/>
                <w:lang w:val="id-ID"/>
              </w:rPr>
              <w:t>1</w:t>
            </w:r>
          </w:p>
        </w:tc>
        <w:tc>
          <w:tcPr>
            <w:tcW w:w="2057" w:type="dxa"/>
          </w:tcPr>
          <w:p w14:paraId="4619A8A2" w14:textId="3FCCE8A4" w:rsidR="00911F02" w:rsidRPr="00586FEA" w:rsidRDefault="00911F02" w:rsidP="00835E17">
            <w:pPr>
              <w:pStyle w:val="ListParagraph"/>
              <w:numPr>
                <w:ilvl w:val="0"/>
                <w:numId w:val="2"/>
              </w:numPr>
              <w:ind w:left="374"/>
              <w:rPr>
                <w:rFonts w:asciiTheme="majorBidi" w:hAnsiTheme="majorBidi" w:cstheme="majorBidi"/>
                <w:bCs/>
                <w:sz w:val="24"/>
                <w:szCs w:val="24"/>
                <w:lang w:val="id-ID"/>
              </w:rPr>
            </w:pPr>
            <w:r>
              <w:rPr>
                <w:rFonts w:asciiTheme="majorBidi" w:hAnsiTheme="majorBidi" w:cstheme="majorBidi"/>
                <w:bCs/>
                <w:sz w:val="24"/>
                <w:szCs w:val="24"/>
                <w:lang w:val="id-ID"/>
              </w:rPr>
              <w:t>Penggalian dalil (</w:t>
            </w:r>
            <w:r>
              <w:rPr>
                <w:rFonts w:asciiTheme="majorBidi" w:hAnsiTheme="majorBidi" w:cstheme="majorBidi"/>
                <w:bCs/>
                <w:i/>
                <w:iCs/>
                <w:sz w:val="24"/>
                <w:szCs w:val="24"/>
                <w:lang w:val="id-ID"/>
              </w:rPr>
              <w:t>istidlal</w:t>
            </w:r>
            <w:r>
              <w:rPr>
                <w:rFonts w:asciiTheme="majorBidi" w:hAnsiTheme="majorBidi" w:cstheme="majorBidi"/>
                <w:bCs/>
                <w:sz w:val="24"/>
                <w:szCs w:val="24"/>
                <w:lang w:val="id-ID"/>
              </w:rPr>
              <w:t>)</w:t>
            </w:r>
          </w:p>
        </w:tc>
        <w:tc>
          <w:tcPr>
            <w:tcW w:w="3419" w:type="dxa"/>
          </w:tcPr>
          <w:p w14:paraId="23B81A68"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Qiyas iqtiraniy dan qiyas istitsnaiy</w:t>
            </w:r>
          </w:p>
          <w:p w14:paraId="6AC2391B" w14:textId="75B7D293"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Al-</w:t>
            </w:r>
            <w:r w:rsidR="00A9769D">
              <w:rPr>
                <w:rFonts w:asciiTheme="majorBidi" w:hAnsiTheme="majorBidi" w:cstheme="majorBidi"/>
                <w:sz w:val="24"/>
                <w:szCs w:val="24"/>
                <w:lang w:val="id-ID"/>
              </w:rPr>
              <w:t>Baqy</w:t>
            </w:r>
          </w:p>
          <w:p w14:paraId="7EC20DAF" w14:textId="45742975"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Qiyas ‘aks</w:t>
            </w:r>
          </w:p>
          <w:p w14:paraId="70563940"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Tidak ditemukannya dalil hukum</w:t>
            </w:r>
          </w:p>
          <w:p w14:paraId="2ED7E80B"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Tentang istiqra’</w:t>
            </w:r>
          </w:p>
          <w:p w14:paraId="1F7CCE4E"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Tentang istishhab</w:t>
            </w:r>
          </w:p>
          <w:p w14:paraId="4F40FD0C"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Istishhab terhadap kondisi obyek ijma’</w:t>
            </w:r>
          </w:p>
          <w:p w14:paraId="2DCE2E2F"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Antara istishhab dan istishhab maqlub</w:t>
            </w:r>
          </w:p>
          <w:p w14:paraId="21C29F56"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Menampilkan dalil dalam peniadaan </w:t>
            </w:r>
          </w:p>
          <w:p w14:paraId="4AC44E41"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Pengambilan hukum dari yang paling minimal</w:t>
            </w:r>
          </w:p>
          <w:p w14:paraId="47515AE4"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Syari’at kaum sebelum kita</w:t>
            </w:r>
          </w:p>
          <w:p w14:paraId="4AA7D38F"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Hukum asal sesuatu</w:t>
            </w:r>
          </w:p>
          <w:p w14:paraId="4DE55D76"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Tentang istihsan</w:t>
            </w:r>
          </w:p>
          <w:p w14:paraId="06E4224E"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Tentang qaul sahabat</w:t>
            </w:r>
          </w:p>
          <w:p w14:paraId="2EE6187D"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Tentang ilham</w:t>
            </w:r>
          </w:p>
          <w:p w14:paraId="349618C5" w14:textId="77404B4C" w:rsidR="00911F02" w:rsidRP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Kaidah-kaidah fikih</w:t>
            </w:r>
          </w:p>
        </w:tc>
        <w:tc>
          <w:tcPr>
            <w:tcW w:w="2190" w:type="dxa"/>
          </w:tcPr>
          <w:p w14:paraId="7D40FCCD" w14:textId="77777777" w:rsidR="00911F02" w:rsidRDefault="00911F02" w:rsidP="00835E17">
            <w:pPr>
              <w:pStyle w:val="ListParagraph"/>
              <w:numPr>
                <w:ilvl w:val="0"/>
                <w:numId w:val="1"/>
              </w:numPr>
              <w:ind w:left="204" w:hanging="218"/>
              <w:rPr>
                <w:rFonts w:asciiTheme="majorBidi" w:hAnsiTheme="majorBidi" w:cstheme="majorBidi"/>
                <w:sz w:val="24"/>
                <w:szCs w:val="24"/>
                <w:lang w:val="id-ID"/>
              </w:rPr>
            </w:pPr>
            <w:r>
              <w:rPr>
                <w:rFonts w:asciiTheme="majorBidi" w:hAnsiTheme="majorBidi" w:cstheme="majorBidi"/>
                <w:sz w:val="24"/>
                <w:szCs w:val="24"/>
                <w:lang w:val="id-ID"/>
              </w:rPr>
              <w:t>Lubbul Ushul</w:t>
            </w:r>
          </w:p>
          <w:p w14:paraId="412F505D" w14:textId="77777777" w:rsidR="00911F02" w:rsidRDefault="00911F02" w:rsidP="00835E17">
            <w:pPr>
              <w:pStyle w:val="ListParagraph"/>
              <w:numPr>
                <w:ilvl w:val="0"/>
                <w:numId w:val="1"/>
              </w:numPr>
              <w:ind w:left="204" w:hanging="218"/>
              <w:rPr>
                <w:rFonts w:asciiTheme="majorBidi" w:hAnsiTheme="majorBidi" w:cstheme="majorBidi"/>
                <w:sz w:val="24"/>
                <w:szCs w:val="24"/>
                <w:lang w:val="id-ID"/>
              </w:rPr>
            </w:pPr>
            <w:r>
              <w:rPr>
                <w:rFonts w:asciiTheme="majorBidi" w:hAnsiTheme="majorBidi" w:cstheme="majorBidi"/>
                <w:sz w:val="24"/>
                <w:szCs w:val="24"/>
                <w:lang w:val="id-ID"/>
              </w:rPr>
              <w:t>Ghoyatul Wushul</w:t>
            </w:r>
          </w:p>
          <w:p w14:paraId="4F2ADE6B" w14:textId="77777777" w:rsidR="00911F02" w:rsidRDefault="00911F02" w:rsidP="00835E17">
            <w:pPr>
              <w:pStyle w:val="ListParagraph"/>
              <w:numPr>
                <w:ilvl w:val="0"/>
                <w:numId w:val="1"/>
              </w:numPr>
              <w:ind w:left="204" w:hanging="218"/>
              <w:rPr>
                <w:rFonts w:asciiTheme="majorBidi" w:hAnsiTheme="majorBidi" w:cstheme="majorBidi"/>
                <w:sz w:val="24"/>
                <w:szCs w:val="24"/>
                <w:lang w:val="id-ID"/>
              </w:rPr>
            </w:pPr>
            <w:r>
              <w:rPr>
                <w:rFonts w:asciiTheme="majorBidi" w:hAnsiTheme="majorBidi" w:cstheme="majorBidi"/>
                <w:sz w:val="24"/>
                <w:szCs w:val="24"/>
                <w:lang w:val="id-ID"/>
              </w:rPr>
              <w:t>Thoriqotul Husul</w:t>
            </w:r>
          </w:p>
          <w:p w14:paraId="3AA39885" w14:textId="77777777" w:rsidR="00911F02" w:rsidRDefault="00911F02" w:rsidP="00835E17">
            <w:pPr>
              <w:pStyle w:val="ListParagraph"/>
              <w:numPr>
                <w:ilvl w:val="0"/>
                <w:numId w:val="1"/>
              </w:numPr>
              <w:ind w:left="204" w:hanging="218"/>
              <w:rPr>
                <w:rFonts w:asciiTheme="majorBidi" w:hAnsiTheme="majorBidi" w:cstheme="majorBidi"/>
                <w:sz w:val="24"/>
                <w:szCs w:val="24"/>
                <w:lang w:val="id-ID"/>
              </w:rPr>
            </w:pPr>
            <w:r>
              <w:rPr>
                <w:rFonts w:asciiTheme="majorBidi" w:hAnsiTheme="majorBidi" w:cstheme="majorBidi"/>
                <w:sz w:val="24"/>
                <w:szCs w:val="24"/>
                <w:lang w:val="id-ID"/>
              </w:rPr>
              <w:t>Riyadlotul Uqul</w:t>
            </w:r>
          </w:p>
          <w:p w14:paraId="311F0481" w14:textId="77777777" w:rsidR="00911F02" w:rsidRPr="001671B2" w:rsidRDefault="00911F02" w:rsidP="00835E17">
            <w:pPr>
              <w:pStyle w:val="ListParagraph"/>
              <w:numPr>
                <w:ilvl w:val="0"/>
                <w:numId w:val="1"/>
              </w:numPr>
              <w:ind w:left="204" w:hanging="218"/>
              <w:rPr>
                <w:rFonts w:asciiTheme="majorBidi" w:hAnsiTheme="majorBidi" w:cstheme="majorBidi"/>
                <w:sz w:val="24"/>
                <w:szCs w:val="24"/>
                <w:lang w:val="id-ID"/>
              </w:rPr>
            </w:pPr>
            <w:r>
              <w:rPr>
                <w:rFonts w:asciiTheme="majorBidi" w:hAnsiTheme="majorBidi" w:cstheme="majorBidi"/>
                <w:sz w:val="24"/>
                <w:szCs w:val="24"/>
                <w:lang w:val="id-ID"/>
              </w:rPr>
              <w:t>Nuzhatul Uqul</w:t>
            </w:r>
          </w:p>
        </w:tc>
      </w:tr>
      <w:tr w:rsidR="00911F02" w14:paraId="7F76151B" w14:textId="77777777" w:rsidTr="00A9769D">
        <w:tc>
          <w:tcPr>
            <w:tcW w:w="1350" w:type="dxa"/>
          </w:tcPr>
          <w:p w14:paraId="2C1531F1" w14:textId="77777777" w:rsidR="00911F02" w:rsidRPr="001671B2" w:rsidRDefault="00911F02" w:rsidP="00835E17">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lastRenderedPageBreak/>
              <w:t>2</w:t>
            </w:r>
          </w:p>
        </w:tc>
        <w:tc>
          <w:tcPr>
            <w:tcW w:w="2057" w:type="dxa"/>
          </w:tcPr>
          <w:p w14:paraId="4429A824" w14:textId="11D0520A" w:rsidR="00911F02" w:rsidRPr="00911F02" w:rsidRDefault="00911F02" w:rsidP="00911F02">
            <w:pPr>
              <w:pStyle w:val="ListParagraph"/>
              <w:numPr>
                <w:ilvl w:val="0"/>
                <w:numId w:val="2"/>
              </w:numPr>
              <w:ind w:left="374"/>
              <w:rPr>
                <w:rFonts w:asciiTheme="majorBidi" w:hAnsiTheme="majorBidi" w:cstheme="majorBidi"/>
                <w:sz w:val="24"/>
                <w:szCs w:val="24"/>
                <w:lang w:val="id-ID"/>
              </w:rPr>
            </w:pPr>
            <w:r>
              <w:rPr>
                <w:rFonts w:asciiTheme="majorBidi" w:hAnsiTheme="majorBidi" w:cstheme="majorBidi"/>
                <w:sz w:val="24"/>
                <w:szCs w:val="24"/>
                <w:lang w:val="id-ID"/>
              </w:rPr>
              <w:t>Ta’adul dan Tarjih</w:t>
            </w:r>
          </w:p>
        </w:tc>
        <w:tc>
          <w:tcPr>
            <w:tcW w:w="3419" w:type="dxa"/>
          </w:tcPr>
          <w:p w14:paraId="4DAF5056"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Tentang ta’adul</w:t>
            </w:r>
          </w:p>
          <w:p w14:paraId="4883780F"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Ta’adul dua dalil qath’iy</w:t>
            </w:r>
          </w:p>
          <w:p w14:paraId="0AD50E0D"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Ta’adul dalil qath’iy dan dhanniy</w:t>
            </w:r>
          </w:p>
          <w:p w14:paraId="68448713"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Ta’adul dua amarah</w:t>
            </w:r>
          </w:p>
          <w:p w14:paraId="0BE48523"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Ragam pendapat mujtahid bagi pengikutnya </w:t>
            </w:r>
          </w:p>
          <w:p w14:paraId="4E5DD4BD"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Tentang takhrij</w:t>
            </w:r>
          </w:p>
          <w:p w14:paraId="3EFC8741"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Tentang tarjih dan mengamalkan ar-rajih</w:t>
            </w:r>
          </w:p>
          <w:p w14:paraId="62079104"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Tarjih dalam beberapa dalil qath’iy</w:t>
            </w:r>
          </w:p>
          <w:p w14:paraId="1508074C" w14:textId="77777777" w:rsidR="00911F02" w:rsidRDefault="00911F02" w:rsidP="00911F02">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Mengamalkan dua dalil yang berbenturan </w:t>
            </w:r>
          </w:p>
          <w:p w14:paraId="0D2452C2" w14:textId="56487B2F" w:rsidR="00911F02" w:rsidRPr="00A9769D" w:rsidRDefault="00911F02" w:rsidP="00A9769D">
            <w:pPr>
              <w:pStyle w:val="ListParagraph"/>
              <w:numPr>
                <w:ilvl w:val="1"/>
                <w:numId w:val="2"/>
              </w:numPr>
              <w:ind w:left="312"/>
              <w:rPr>
                <w:rFonts w:asciiTheme="majorBidi" w:hAnsiTheme="majorBidi" w:cstheme="majorBidi"/>
                <w:sz w:val="24"/>
                <w:szCs w:val="24"/>
                <w:lang w:val="id-ID"/>
              </w:rPr>
            </w:pPr>
            <w:r>
              <w:rPr>
                <w:rFonts w:asciiTheme="majorBidi" w:hAnsiTheme="majorBidi" w:cstheme="majorBidi"/>
                <w:sz w:val="24"/>
                <w:szCs w:val="24"/>
                <w:lang w:val="id-ID"/>
              </w:rPr>
              <w:t>Kesulitan mengamalkan mengamalkan dua dalil yang berbenturan</w:t>
            </w:r>
          </w:p>
        </w:tc>
        <w:tc>
          <w:tcPr>
            <w:tcW w:w="2190" w:type="dxa"/>
          </w:tcPr>
          <w:p w14:paraId="4587A29C" w14:textId="77777777" w:rsidR="00911F02" w:rsidRDefault="00911F02" w:rsidP="00835E17">
            <w:pPr>
              <w:rPr>
                <w:rFonts w:asciiTheme="majorBidi" w:hAnsiTheme="majorBidi" w:cstheme="majorBidi"/>
                <w:b/>
                <w:bCs/>
                <w:sz w:val="24"/>
                <w:szCs w:val="24"/>
                <w:lang w:val="id-ID"/>
              </w:rPr>
            </w:pPr>
          </w:p>
        </w:tc>
      </w:tr>
      <w:tr w:rsidR="00911F02" w14:paraId="00D847D5" w14:textId="77777777" w:rsidTr="00A9769D">
        <w:tc>
          <w:tcPr>
            <w:tcW w:w="1350" w:type="dxa"/>
          </w:tcPr>
          <w:p w14:paraId="7014B639" w14:textId="77777777" w:rsidR="00911F02" w:rsidRPr="001671B2" w:rsidRDefault="00911F02" w:rsidP="00835E17">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3</w:t>
            </w:r>
          </w:p>
        </w:tc>
        <w:tc>
          <w:tcPr>
            <w:tcW w:w="2057" w:type="dxa"/>
          </w:tcPr>
          <w:p w14:paraId="659FAE01" w14:textId="67164130" w:rsidR="00911F02" w:rsidRPr="00A9769D" w:rsidRDefault="00911F02" w:rsidP="00A9769D">
            <w:pPr>
              <w:rPr>
                <w:rFonts w:asciiTheme="majorBidi" w:hAnsiTheme="majorBidi" w:cstheme="majorBidi"/>
                <w:sz w:val="24"/>
                <w:szCs w:val="24"/>
                <w:lang w:val="id-ID"/>
              </w:rPr>
            </w:pPr>
          </w:p>
        </w:tc>
        <w:tc>
          <w:tcPr>
            <w:tcW w:w="3419" w:type="dxa"/>
          </w:tcPr>
          <w:p w14:paraId="3A2E3654"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Al-Murajjihat (faktor-faktor pentarjih)</w:t>
            </w:r>
          </w:p>
          <w:p w14:paraId="39E33B99" w14:textId="38F847D5" w:rsidR="00911F02"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Pertama; tarjih berdasarkan sanad</w:t>
            </w:r>
          </w:p>
        </w:tc>
        <w:tc>
          <w:tcPr>
            <w:tcW w:w="2190" w:type="dxa"/>
          </w:tcPr>
          <w:p w14:paraId="5D723140" w14:textId="77777777" w:rsidR="00911F02" w:rsidRDefault="00911F02" w:rsidP="00835E17">
            <w:pPr>
              <w:rPr>
                <w:rFonts w:asciiTheme="majorBidi" w:hAnsiTheme="majorBidi" w:cstheme="majorBidi"/>
                <w:b/>
                <w:bCs/>
                <w:sz w:val="24"/>
                <w:szCs w:val="24"/>
                <w:lang w:val="id-ID"/>
              </w:rPr>
            </w:pPr>
          </w:p>
        </w:tc>
      </w:tr>
      <w:tr w:rsidR="00A9769D" w14:paraId="30EA953E" w14:textId="77777777" w:rsidTr="00A9769D">
        <w:tc>
          <w:tcPr>
            <w:tcW w:w="1350" w:type="dxa"/>
          </w:tcPr>
          <w:p w14:paraId="60DACF67" w14:textId="280DB2C1"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4</w:t>
            </w:r>
          </w:p>
        </w:tc>
        <w:tc>
          <w:tcPr>
            <w:tcW w:w="2057" w:type="dxa"/>
          </w:tcPr>
          <w:p w14:paraId="45537AE9" w14:textId="77777777" w:rsidR="00A9769D" w:rsidRPr="00A9769D" w:rsidRDefault="00A9769D" w:rsidP="00A9769D">
            <w:pPr>
              <w:rPr>
                <w:rFonts w:asciiTheme="majorBidi" w:hAnsiTheme="majorBidi" w:cstheme="majorBidi"/>
                <w:sz w:val="24"/>
                <w:szCs w:val="24"/>
                <w:lang w:val="id-ID"/>
              </w:rPr>
            </w:pPr>
          </w:p>
        </w:tc>
        <w:tc>
          <w:tcPr>
            <w:tcW w:w="3419" w:type="dxa"/>
          </w:tcPr>
          <w:p w14:paraId="2E9F03FA" w14:textId="5820F8AE"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Kedua; tarjih berdasarkan matan</w:t>
            </w:r>
          </w:p>
        </w:tc>
        <w:tc>
          <w:tcPr>
            <w:tcW w:w="2190" w:type="dxa"/>
          </w:tcPr>
          <w:p w14:paraId="256864AA" w14:textId="77777777" w:rsidR="00A9769D" w:rsidRDefault="00A9769D" w:rsidP="00A9769D">
            <w:pPr>
              <w:rPr>
                <w:rFonts w:asciiTheme="majorBidi" w:hAnsiTheme="majorBidi" w:cstheme="majorBidi"/>
                <w:b/>
                <w:bCs/>
                <w:sz w:val="24"/>
                <w:szCs w:val="24"/>
                <w:lang w:val="id-ID"/>
              </w:rPr>
            </w:pPr>
          </w:p>
        </w:tc>
      </w:tr>
      <w:tr w:rsidR="00A9769D" w14:paraId="64088346" w14:textId="77777777" w:rsidTr="00A9769D">
        <w:tc>
          <w:tcPr>
            <w:tcW w:w="1350" w:type="dxa"/>
          </w:tcPr>
          <w:p w14:paraId="451EBBF1" w14:textId="308F58CD"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5</w:t>
            </w:r>
          </w:p>
        </w:tc>
        <w:tc>
          <w:tcPr>
            <w:tcW w:w="2057" w:type="dxa"/>
          </w:tcPr>
          <w:p w14:paraId="471CEF28" w14:textId="77777777" w:rsidR="00A9769D" w:rsidRPr="00A9769D" w:rsidRDefault="00A9769D" w:rsidP="00A9769D">
            <w:pPr>
              <w:rPr>
                <w:rFonts w:asciiTheme="majorBidi" w:hAnsiTheme="majorBidi" w:cstheme="majorBidi"/>
                <w:sz w:val="24"/>
                <w:szCs w:val="24"/>
                <w:lang w:val="id-ID"/>
              </w:rPr>
            </w:pPr>
          </w:p>
        </w:tc>
        <w:tc>
          <w:tcPr>
            <w:tcW w:w="3419" w:type="dxa"/>
          </w:tcPr>
          <w:p w14:paraId="3C0FACDF" w14:textId="563014D0"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Ketiga; tarjih berdasarkan madlul</w:t>
            </w:r>
          </w:p>
        </w:tc>
        <w:tc>
          <w:tcPr>
            <w:tcW w:w="2190" w:type="dxa"/>
          </w:tcPr>
          <w:p w14:paraId="4067AA99" w14:textId="77777777" w:rsidR="00A9769D" w:rsidRDefault="00A9769D" w:rsidP="00A9769D">
            <w:pPr>
              <w:rPr>
                <w:rFonts w:asciiTheme="majorBidi" w:hAnsiTheme="majorBidi" w:cstheme="majorBidi"/>
                <w:b/>
                <w:bCs/>
                <w:sz w:val="24"/>
                <w:szCs w:val="24"/>
                <w:lang w:val="id-ID"/>
              </w:rPr>
            </w:pPr>
          </w:p>
        </w:tc>
      </w:tr>
      <w:tr w:rsidR="00A9769D" w14:paraId="749E56E5" w14:textId="77777777" w:rsidTr="00A9769D">
        <w:tc>
          <w:tcPr>
            <w:tcW w:w="1350" w:type="dxa"/>
          </w:tcPr>
          <w:p w14:paraId="689B826C" w14:textId="064E7D47"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6</w:t>
            </w:r>
          </w:p>
        </w:tc>
        <w:tc>
          <w:tcPr>
            <w:tcW w:w="2057" w:type="dxa"/>
          </w:tcPr>
          <w:p w14:paraId="30E75C2D" w14:textId="77777777" w:rsidR="00A9769D" w:rsidRPr="00A9769D" w:rsidRDefault="00A9769D" w:rsidP="00A9769D">
            <w:pPr>
              <w:rPr>
                <w:rFonts w:asciiTheme="majorBidi" w:hAnsiTheme="majorBidi" w:cstheme="majorBidi"/>
                <w:sz w:val="24"/>
                <w:szCs w:val="24"/>
                <w:lang w:val="id-ID"/>
              </w:rPr>
            </w:pPr>
          </w:p>
        </w:tc>
        <w:tc>
          <w:tcPr>
            <w:tcW w:w="3419" w:type="dxa"/>
          </w:tcPr>
          <w:p w14:paraId="0D9B649B"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Keempat; tarjih berdasarkan faktor luar</w:t>
            </w:r>
          </w:p>
          <w:p w14:paraId="36C7F640" w14:textId="0CF74D83"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Kelima; tarjih terkait ijma’</w:t>
            </w:r>
          </w:p>
        </w:tc>
        <w:tc>
          <w:tcPr>
            <w:tcW w:w="2190" w:type="dxa"/>
          </w:tcPr>
          <w:p w14:paraId="303ECF2A" w14:textId="77777777" w:rsidR="00A9769D" w:rsidRDefault="00A9769D" w:rsidP="00A9769D">
            <w:pPr>
              <w:rPr>
                <w:rFonts w:asciiTheme="majorBidi" w:hAnsiTheme="majorBidi" w:cstheme="majorBidi"/>
                <w:b/>
                <w:bCs/>
                <w:sz w:val="24"/>
                <w:szCs w:val="24"/>
                <w:lang w:val="id-ID"/>
              </w:rPr>
            </w:pPr>
          </w:p>
        </w:tc>
      </w:tr>
      <w:tr w:rsidR="00A9769D" w14:paraId="090DF2DC" w14:textId="77777777" w:rsidTr="00A9769D">
        <w:tc>
          <w:tcPr>
            <w:tcW w:w="1350" w:type="dxa"/>
          </w:tcPr>
          <w:p w14:paraId="6875C633" w14:textId="0C28C73E"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7</w:t>
            </w:r>
          </w:p>
        </w:tc>
        <w:tc>
          <w:tcPr>
            <w:tcW w:w="2057" w:type="dxa"/>
          </w:tcPr>
          <w:p w14:paraId="09418D6A" w14:textId="77777777" w:rsidR="00A9769D" w:rsidRPr="00A9769D" w:rsidRDefault="00A9769D" w:rsidP="00A9769D">
            <w:pPr>
              <w:rPr>
                <w:rFonts w:asciiTheme="majorBidi" w:hAnsiTheme="majorBidi" w:cstheme="majorBidi"/>
                <w:sz w:val="24"/>
                <w:szCs w:val="24"/>
                <w:lang w:val="id-ID"/>
              </w:rPr>
            </w:pPr>
          </w:p>
        </w:tc>
        <w:tc>
          <w:tcPr>
            <w:tcW w:w="3419" w:type="dxa"/>
          </w:tcPr>
          <w:p w14:paraId="06655350"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Keenam; tarjih antar qiyas berdasarkan ashl</w:t>
            </w:r>
          </w:p>
          <w:p w14:paraId="32DACACA" w14:textId="33E42358"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Ketujuh; tarjih antar qiyas berdasarkan illat</w:t>
            </w:r>
          </w:p>
        </w:tc>
        <w:tc>
          <w:tcPr>
            <w:tcW w:w="2190" w:type="dxa"/>
          </w:tcPr>
          <w:p w14:paraId="0EA27277" w14:textId="77777777" w:rsidR="00A9769D" w:rsidRDefault="00A9769D" w:rsidP="00A9769D">
            <w:pPr>
              <w:rPr>
                <w:rFonts w:asciiTheme="majorBidi" w:hAnsiTheme="majorBidi" w:cstheme="majorBidi"/>
                <w:b/>
                <w:bCs/>
                <w:sz w:val="24"/>
                <w:szCs w:val="24"/>
                <w:lang w:val="id-ID"/>
              </w:rPr>
            </w:pPr>
          </w:p>
        </w:tc>
      </w:tr>
      <w:tr w:rsidR="00A9769D" w14:paraId="0EF9BDD6" w14:textId="77777777" w:rsidTr="00A9769D">
        <w:tc>
          <w:tcPr>
            <w:tcW w:w="1350" w:type="dxa"/>
          </w:tcPr>
          <w:p w14:paraId="5314B064" w14:textId="13703CB7"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8</w:t>
            </w:r>
          </w:p>
        </w:tc>
        <w:tc>
          <w:tcPr>
            <w:tcW w:w="2057" w:type="dxa"/>
          </w:tcPr>
          <w:p w14:paraId="5BBFD633" w14:textId="77777777" w:rsidR="00A9769D" w:rsidRPr="00A9769D" w:rsidRDefault="00A9769D" w:rsidP="00A9769D">
            <w:pPr>
              <w:rPr>
                <w:rFonts w:asciiTheme="majorBidi" w:hAnsiTheme="majorBidi" w:cstheme="majorBidi"/>
                <w:sz w:val="24"/>
                <w:szCs w:val="24"/>
                <w:lang w:val="id-ID"/>
              </w:rPr>
            </w:pPr>
          </w:p>
        </w:tc>
        <w:tc>
          <w:tcPr>
            <w:tcW w:w="3419" w:type="dxa"/>
          </w:tcPr>
          <w:p w14:paraId="6989559D" w14:textId="0B921F55" w:rsidR="00A9769D" w:rsidRPr="00A9769D" w:rsidRDefault="00A9769D" w:rsidP="00A9769D">
            <w:pPr>
              <w:pStyle w:val="ListParagraph"/>
              <w:numPr>
                <w:ilvl w:val="1"/>
                <w:numId w:val="2"/>
              </w:numPr>
              <w:ind w:left="304"/>
              <w:rPr>
                <w:rFonts w:asciiTheme="majorBidi" w:hAnsiTheme="majorBidi" w:cstheme="majorBidi"/>
                <w:sz w:val="24"/>
                <w:szCs w:val="24"/>
                <w:lang w:val="id-ID"/>
              </w:rPr>
            </w:pPr>
            <w:r w:rsidRPr="00A9769D">
              <w:rPr>
                <w:rFonts w:asciiTheme="majorBidi" w:hAnsiTheme="majorBidi" w:cstheme="majorBidi"/>
                <w:sz w:val="24"/>
                <w:szCs w:val="24"/>
                <w:lang w:val="id-ID"/>
              </w:rPr>
              <w:t>Kedelapan; tarjih antar hudud</w:t>
            </w:r>
          </w:p>
        </w:tc>
        <w:tc>
          <w:tcPr>
            <w:tcW w:w="2190" w:type="dxa"/>
          </w:tcPr>
          <w:p w14:paraId="54A6683D" w14:textId="77777777" w:rsidR="00A9769D" w:rsidRDefault="00A9769D" w:rsidP="00A9769D">
            <w:pPr>
              <w:rPr>
                <w:rFonts w:asciiTheme="majorBidi" w:hAnsiTheme="majorBidi" w:cstheme="majorBidi"/>
                <w:b/>
                <w:bCs/>
                <w:sz w:val="24"/>
                <w:szCs w:val="24"/>
                <w:lang w:val="id-ID"/>
              </w:rPr>
            </w:pPr>
          </w:p>
        </w:tc>
      </w:tr>
      <w:tr w:rsidR="00A9769D" w14:paraId="5A0B4BB1" w14:textId="77777777" w:rsidTr="00A9769D">
        <w:tc>
          <w:tcPr>
            <w:tcW w:w="1350" w:type="dxa"/>
          </w:tcPr>
          <w:p w14:paraId="04487938" w14:textId="53D5EBE1"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9</w:t>
            </w:r>
          </w:p>
        </w:tc>
        <w:tc>
          <w:tcPr>
            <w:tcW w:w="2057" w:type="dxa"/>
          </w:tcPr>
          <w:p w14:paraId="6B5F0DB8" w14:textId="04F295A7" w:rsidR="00A9769D" w:rsidRPr="00A9769D" w:rsidRDefault="00A9769D" w:rsidP="00A9769D">
            <w:pPr>
              <w:pStyle w:val="ListParagraph"/>
              <w:numPr>
                <w:ilvl w:val="0"/>
                <w:numId w:val="2"/>
              </w:numPr>
              <w:ind w:left="374"/>
              <w:rPr>
                <w:rFonts w:asciiTheme="majorBidi" w:hAnsiTheme="majorBidi" w:cstheme="majorBidi"/>
                <w:sz w:val="24"/>
                <w:szCs w:val="24"/>
                <w:lang w:val="id-ID"/>
              </w:rPr>
            </w:pPr>
            <w:r w:rsidRPr="00A9769D">
              <w:rPr>
                <w:rFonts w:asciiTheme="majorBidi" w:hAnsiTheme="majorBidi" w:cstheme="majorBidi"/>
                <w:sz w:val="24"/>
                <w:szCs w:val="24"/>
                <w:lang w:val="id-ID"/>
              </w:rPr>
              <w:t>Ijtihad</w:t>
            </w:r>
          </w:p>
        </w:tc>
        <w:tc>
          <w:tcPr>
            <w:tcW w:w="3419" w:type="dxa"/>
          </w:tcPr>
          <w:p w14:paraId="5B4CCE14"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Pengertian ijtihad</w:t>
            </w:r>
          </w:p>
          <w:p w14:paraId="2C8AC5E2"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Kriteria mujtahid</w:t>
            </w:r>
          </w:p>
          <w:p w14:paraId="62D6492A"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Kriteria mewujudkan ijtihad yang benar</w:t>
            </w:r>
          </w:p>
          <w:p w14:paraId="51C1B6D5"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Beberapa hal yang tidak masuk persyaratan</w:t>
            </w:r>
          </w:p>
          <w:p w14:paraId="0F8FFCC6"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Hal-hal yang sebaiknya dilakukan mujtahid</w:t>
            </w:r>
          </w:p>
          <w:p w14:paraId="21E0E0EB"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Tingkatan-tingkatan mujtahid</w:t>
            </w:r>
          </w:p>
          <w:p w14:paraId="4B21588F"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lastRenderedPageBreak/>
              <w:t xml:space="preserve"> Tajazzu’ al-ijtihad</w:t>
            </w:r>
          </w:p>
          <w:p w14:paraId="594F40D6"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Ijtihad bagi Rasulullah</w:t>
            </w:r>
          </w:p>
          <w:p w14:paraId="389E2FE8" w14:textId="79A9DD0C"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Ijtihad di masa Rasulullah</w:t>
            </w:r>
          </w:p>
        </w:tc>
        <w:tc>
          <w:tcPr>
            <w:tcW w:w="2190" w:type="dxa"/>
          </w:tcPr>
          <w:p w14:paraId="27A0ACA0" w14:textId="77777777" w:rsidR="00A9769D" w:rsidRDefault="00A9769D" w:rsidP="00A9769D">
            <w:pPr>
              <w:rPr>
                <w:rFonts w:asciiTheme="majorBidi" w:hAnsiTheme="majorBidi" w:cstheme="majorBidi"/>
                <w:b/>
                <w:bCs/>
                <w:sz w:val="24"/>
                <w:szCs w:val="24"/>
                <w:lang w:val="id-ID"/>
              </w:rPr>
            </w:pPr>
          </w:p>
        </w:tc>
      </w:tr>
      <w:tr w:rsidR="00A9769D" w14:paraId="7AAB7B01" w14:textId="77777777" w:rsidTr="00A9769D">
        <w:tc>
          <w:tcPr>
            <w:tcW w:w="1350" w:type="dxa"/>
          </w:tcPr>
          <w:p w14:paraId="7E63AFC5" w14:textId="50C707CE" w:rsidR="00A9769D" w:rsidRPr="001671B2" w:rsidRDefault="00A9769D" w:rsidP="00A9769D">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10</w:t>
            </w:r>
          </w:p>
        </w:tc>
        <w:tc>
          <w:tcPr>
            <w:tcW w:w="2057" w:type="dxa"/>
          </w:tcPr>
          <w:p w14:paraId="515B1D0A" w14:textId="7209197E" w:rsidR="00A9769D" w:rsidRPr="00A9769D" w:rsidRDefault="00A9769D" w:rsidP="00A9769D">
            <w:pPr>
              <w:rPr>
                <w:rFonts w:asciiTheme="majorBidi" w:hAnsiTheme="majorBidi" w:cstheme="majorBidi"/>
                <w:sz w:val="24"/>
                <w:szCs w:val="24"/>
                <w:lang w:val="id-ID"/>
              </w:rPr>
            </w:pPr>
          </w:p>
        </w:tc>
        <w:tc>
          <w:tcPr>
            <w:tcW w:w="3419" w:type="dxa"/>
          </w:tcPr>
          <w:p w14:paraId="4C4A7295"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Kebenaran dan kesalahan ijtihad </w:t>
            </w:r>
          </w:p>
          <w:p w14:paraId="5F1AA0BC"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Kebenaran ijtihad dalam masalah naqliyah</w:t>
            </w:r>
          </w:p>
          <w:p w14:paraId="1B9527A3"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Keberadaan hukum Allah</w:t>
            </w:r>
          </w:p>
          <w:p w14:paraId="441E5BCD"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Keberadaan amarah dari sebuah hukum</w:t>
            </w:r>
          </w:p>
          <w:p w14:paraId="5BB49B2B"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Tuntutan menemukan hukum Allah</w:t>
            </w:r>
          </w:p>
          <w:p w14:paraId="2F75E7DE" w14:textId="3D3A8202"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Kesalahan ijtihad dalam naqliyah</w:t>
            </w:r>
          </w:p>
        </w:tc>
        <w:tc>
          <w:tcPr>
            <w:tcW w:w="2190" w:type="dxa"/>
          </w:tcPr>
          <w:p w14:paraId="594D0451" w14:textId="77777777" w:rsidR="00A9769D" w:rsidRDefault="00A9769D" w:rsidP="00A9769D">
            <w:pPr>
              <w:rPr>
                <w:rFonts w:asciiTheme="majorBidi" w:hAnsiTheme="majorBidi" w:cstheme="majorBidi"/>
                <w:b/>
                <w:bCs/>
                <w:sz w:val="24"/>
                <w:szCs w:val="24"/>
                <w:lang w:val="id-ID"/>
              </w:rPr>
            </w:pPr>
          </w:p>
        </w:tc>
      </w:tr>
      <w:tr w:rsidR="00A9769D" w14:paraId="71995F8D" w14:textId="77777777" w:rsidTr="00A9769D">
        <w:tc>
          <w:tcPr>
            <w:tcW w:w="1350" w:type="dxa"/>
          </w:tcPr>
          <w:p w14:paraId="756754F3" w14:textId="4074A84C" w:rsidR="00A9769D" w:rsidRPr="00A9769D" w:rsidRDefault="00A9769D" w:rsidP="00A9769D">
            <w:pPr>
              <w:jc w:val="center"/>
              <w:rPr>
                <w:rFonts w:asciiTheme="majorBidi" w:hAnsiTheme="majorBidi" w:cstheme="majorBidi"/>
                <w:sz w:val="24"/>
                <w:szCs w:val="24"/>
                <w:lang w:val="en-US"/>
              </w:rPr>
            </w:pPr>
            <w:r>
              <w:rPr>
                <w:rFonts w:asciiTheme="majorBidi" w:hAnsiTheme="majorBidi" w:cstheme="majorBidi"/>
                <w:sz w:val="24"/>
                <w:szCs w:val="24"/>
                <w:lang w:val="en-US"/>
              </w:rPr>
              <w:t>11</w:t>
            </w:r>
          </w:p>
        </w:tc>
        <w:tc>
          <w:tcPr>
            <w:tcW w:w="2057" w:type="dxa"/>
          </w:tcPr>
          <w:p w14:paraId="1832EC16" w14:textId="77777777" w:rsidR="00A9769D" w:rsidRPr="00A9769D" w:rsidRDefault="00A9769D" w:rsidP="00A9769D">
            <w:pPr>
              <w:rPr>
                <w:rFonts w:asciiTheme="majorBidi" w:hAnsiTheme="majorBidi" w:cstheme="majorBidi"/>
                <w:sz w:val="24"/>
                <w:szCs w:val="24"/>
                <w:lang w:val="id-ID"/>
              </w:rPr>
            </w:pPr>
          </w:p>
        </w:tc>
        <w:tc>
          <w:tcPr>
            <w:tcW w:w="3419" w:type="dxa"/>
          </w:tcPr>
          <w:p w14:paraId="7C0822D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Pembatalan dan revisi hukum hukum dalam ijtihad</w:t>
            </w:r>
          </w:p>
          <w:p w14:paraId="5F2D364B"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Pasca perubahan ijtihad dalam fatwa</w:t>
            </w:r>
          </w:p>
          <w:p w14:paraId="6488D14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Tentang tafwidl (penyerahan hukum)</w:t>
            </w:r>
          </w:p>
          <w:p w14:paraId="6FD0AE09"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Perintah bergantung pada kehendak ma’mur</w:t>
            </w:r>
          </w:p>
          <w:p w14:paraId="33B1800A"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Tentang taqlid</w:t>
            </w:r>
          </w:p>
          <w:p w14:paraId="7497BA91" w14:textId="57D1E2A4" w:rsidR="00A9769D"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Taqlid bagi selain mujtahid</w:t>
            </w:r>
          </w:p>
        </w:tc>
        <w:tc>
          <w:tcPr>
            <w:tcW w:w="2190" w:type="dxa"/>
          </w:tcPr>
          <w:p w14:paraId="7BDD3DD0" w14:textId="77777777" w:rsidR="00A9769D" w:rsidRDefault="00A9769D" w:rsidP="00A9769D">
            <w:pPr>
              <w:rPr>
                <w:rFonts w:asciiTheme="majorBidi" w:hAnsiTheme="majorBidi" w:cstheme="majorBidi"/>
                <w:b/>
                <w:bCs/>
                <w:sz w:val="24"/>
                <w:szCs w:val="24"/>
                <w:lang w:val="id-ID"/>
              </w:rPr>
            </w:pPr>
          </w:p>
        </w:tc>
      </w:tr>
      <w:tr w:rsidR="00A9769D" w14:paraId="14C69426" w14:textId="77777777" w:rsidTr="00A9769D">
        <w:tc>
          <w:tcPr>
            <w:tcW w:w="1350" w:type="dxa"/>
          </w:tcPr>
          <w:p w14:paraId="2B1757C4" w14:textId="1C7B0267" w:rsidR="00A9769D" w:rsidRPr="00A9769D" w:rsidRDefault="00A9769D" w:rsidP="00A9769D">
            <w:pPr>
              <w:jc w:val="center"/>
              <w:rPr>
                <w:rFonts w:asciiTheme="majorBidi" w:hAnsiTheme="majorBidi" w:cstheme="majorBidi"/>
                <w:sz w:val="24"/>
                <w:szCs w:val="24"/>
                <w:lang w:val="en-US"/>
              </w:rPr>
            </w:pPr>
            <w:r>
              <w:rPr>
                <w:rFonts w:asciiTheme="majorBidi" w:hAnsiTheme="majorBidi" w:cstheme="majorBidi"/>
                <w:sz w:val="24"/>
                <w:szCs w:val="24"/>
                <w:lang w:val="en-US"/>
              </w:rPr>
              <w:t>12</w:t>
            </w:r>
          </w:p>
        </w:tc>
        <w:tc>
          <w:tcPr>
            <w:tcW w:w="2057" w:type="dxa"/>
          </w:tcPr>
          <w:p w14:paraId="398ECCC6" w14:textId="10466A3E" w:rsidR="00A9769D" w:rsidRPr="00A9769D" w:rsidRDefault="00A9769D" w:rsidP="00A9769D">
            <w:pPr>
              <w:rPr>
                <w:rFonts w:asciiTheme="majorBidi" w:hAnsiTheme="majorBidi" w:cstheme="majorBidi"/>
                <w:sz w:val="24"/>
                <w:szCs w:val="24"/>
                <w:lang w:val="id-ID"/>
              </w:rPr>
            </w:pPr>
          </w:p>
        </w:tc>
        <w:tc>
          <w:tcPr>
            <w:tcW w:w="3419" w:type="dxa"/>
          </w:tcPr>
          <w:p w14:paraId="56837071"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Kasus yang terulang</w:t>
            </w:r>
          </w:p>
          <w:p w14:paraId="0B7D8E53"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Bertaqlid kepada mafdlul</w:t>
            </w:r>
          </w:p>
          <w:p w14:paraId="6AC9AF83"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Taqlid pada mujtahid yang sudah meninggal</w:t>
            </w:r>
          </w:p>
          <w:p w14:paraId="565F189E"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Istifta’ kepada orang yang ahli</w:t>
            </w:r>
          </w:p>
          <w:p w14:paraId="1940521F"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Hak awam bertanya pada mufti</w:t>
            </w:r>
          </w:p>
          <w:p w14:paraId="539B383E"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Fatwa muqallid</w:t>
            </w:r>
          </w:p>
          <w:p w14:paraId="04C97938"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Masa kekosongan mujtahid</w:t>
            </w:r>
          </w:p>
          <w:p w14:paraId="403C12E4"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Mengamalkan fatwa mufti bagi mustafti</w:t>
            </w:r>
          </w:p>
          <w:p w14:paraId="0681BC17" w14:textId="77777777" w:rsid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Tentang bermadzhab</w:t>
            </w:r>
          </w:p>
          <w:p w14:paraId="3652A837" w14:textId="265ADA9F" w:rsidR="00A9769D" w:rsidRPr="00A9769D" w:rsidRDefault="00A9769D" w:rsidP="00A9769D">
            <w:pPr>
              <w:pStyle w:val="ListParagraph"/>
              <w:numPr>
                <w:ilvl w:val="1"/>
                <w:numId w:val="2"/>
              </w:numPr>
              <w:spacing w:after="160" w:line="259" w:lineRule="auto"/>
              <w:ind w:left="312"/>
              <w:rPr>
                <w:rFonts w:asciiTheme="majorBidi" w:hAnsiTheme="majorBidi" w:cstheme="majorBidi"/>
                <w:sz w:val="24"/>
                <w:szCs w:val="24"/>
                <w:lang w:val="id-ID"/>
              </w:rPr>
            </w:pPr>
            <w:r w:rsidRPr="00A9769D">
              <w:rPr>
                <w:rFonts w:asciiTheme="majorBidi" w:hAnsiTheme="majorBidi" w:cstheme="majorBidi"/>
                <w:sz w:val="24"/>
                <w:szCs w:val="24"/>
                <w:lang w:val="id-ID"/>
              </w:rPr>
              <w:t>Hukum tatabbu’ ar-rukhash</w:t>
            </w:r>
          </w:p>
        </w:tc>
        <w:tc>
          <w:tcPr>
            <w:tcW w:w="2190" w:type="dxa"/>
          </w:tcPr>
          <w:p w14:paraId="1C0C091E" w14:textId="77777777" w:rsidR="00A9769D" w:rsidRDefault="00A9769D" w:rsidP="00A9769D">
            <w:pPr>
              <w:rPr>
                <w:rFonts w:asciiTheme="majorBidi" w:hAnsiTheme="majorBidi" w:cstheme="majorBidi"/>
                <w:b/>
                <w:bCs/>
                <w:sz w:val="24"/>
                <w:szCs w:val="24"/>
                <w:lang w:val="id-ID"/>
              </w:rPr>
            </w:pPr>
          </w:p>
        </w:tc>
      </w:tr>
      <w:tr w:rsidR="0095414A" w14:paraId="2E2398F3" w14:textId="77777777" w:rsidTr="00A9769D">
        <w:tc>
          <w:tcPr>
            <w:tcW w:w="1350" w:type="dxa"/>
          </w:tcPr>
          <w:p w14:paraId="2829E752" w14:textId="17CD368E" w:rsidR="0095414A"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13</w:t>
            </w:r>
          </w:p>
        </w:tc>
        <w:tc>
          <w:tcPr>
            <w:tcW w:w="2057" w:type="dxa"/>
          </w:tcPr>
          <w:p w14:paraId="6A9C0748" w14:textId="7C3891FD" w:rsidR="0095414A" w:rsidRPr="0095414A" w:rsidRDefault="0095414A" w:rsidP="0095414A">
            <w:pPr>
              <w:pStyle w:val="ListParagraph"/>
              <w:numPr>
                <w:ilvl w:val="0"/>
                <w:numId w:val="2"/>
              </w:numPr>
              <w:ind w:left="374"/>
              <w:rPr>
                <w:rFonts w:asciiTheme="majorBidi" w:hAnsiTheme="majorBidi" w:cstheme="majorBidi"/>
                <w:sz w:val="24"/>
                <w:szCs w:val="24"/>
                <w:lang w:val="id-ID"/>
              </w:rPr>
            </w:pPr>
            <w:r w:rsidRPr="0095414A">
              <w:rPr>
                <w:rFonts w:asciiTheme="majorBidi" w:hAnsiTheme="majorBidi" w:cstheme="majorBidi"/>
                <w:sz w:val="24"/>
                <w:szCs w:val="24"/>
                <w:lang w:val="id-ID"/>
              </w:rPr>
              <w:t>Ushuluddin</w:t>
            </w:r>
          </w:p>
        </w:tc>
        <w:tc>
          <w:tcPr>
            <w:tcW w:w="3419" w:type="dxa"/>
          </w:tcPr>
          <w:p w14:paraId="6169301A"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Taqlid dalam permasalahan ushuluddin</w:t>
            </w:r>
          </w:p>
          <w:p w14:paraId="1B6742B1"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Keabsahan iman muqallid</w:t>
            </w:r>
          </w:p>
          <w:p w14:paraId="637653B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lastRenderedPageBreak/>
              <w:t xml:space="preserve"> Allah adalah baru dan memiliki pencipta</w:t>
            </w:r>
          </w:p>
          <w:p w14:paraId="4D75B3D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Allah Maha Esa </w:t>
            </w:r>
          </w:p>
          <w:p w14:paraId="3782548B"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Allah qadim</w:t>
            </w:r>
          </w:p>
          <w:p w14:paraId="1DF22CDE"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Allah bukan materi, bukan atom</w:t>
            </w:r>
          </w:p>
          <w:p w14:paraId="6EB0085A"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Menciptakan tanpa membuutuhkan</w:t>
            </w:r>
          </w:p>
          <w:p w14:paraId="723D5E6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Qadar, ilmu, dan qudrah</w:t>
            </w:r>
          </w:p>
          <w:p w14:paraId="375A887B"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Hubungan iradah-ilmu dan tentang baqa’</w:t>
            </w:r>
          </w:p>
          <w:p w14:paraId="7ED054D5" w14:textId="3862B877" w:rsidR="0095414A"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Asma’ dan sifat Allah</w:t>
            </w:r>
          </w:p>
        </w:tc>
        <w:tc>
          <w:tcPr>
            <w:tcW w:w="2190" w:type="dxa"/>
          </w:tcPr>
          <w:p w14:paraId="19535D00" w14:textId="77777777" w:rsidR="0095414A" w:rsidRDefault="0095414A" w:rsidP="0095414A">
            <w:pPr>
              <w:rPr>
                <w:rFonts w:asciiTheme="majorBidi" w:hAnsiTheme="majorBidi" w:cstheme="majorBidi"/>
                <w:b/>
                <w:bCs/>
                <w:sz w:val="24"/>
                <w:szCs w:val="24"/>
                <w:lang w:val="id-ID"/>
              </w:rPr>
            </w:pPr>
          </w:p>
        </w:tc>
      </w:tr>
      <w:tr w:rsidR="0095414A" w14:paraId="1CC9A651" w14:textId="77777777" w:rsidTr="00A9769D">
        <w:tc>
          <w:tcPr>
            <w:tcW w:w="1350" w:type="dxa"/>
          </w:tcPr>
          <w:p w14:paraId="6189B898" w14:textId="7B87596A" w:rsidR="0095414A"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14</w:t>
            </w:r>
          </w:p>
        </w:tc>
        <w:tc>
          <w:tcPr>
            <w:tcW w:w="2057" w:type="dxa"/>
          </w:tcPr>
          <w:p w14:paraId="7B7B92C1" w14:textId="77777777" w:rsidR="0095414A" w:rsidRPr="00A9769D" w:rsidRDefault="0095414A" w:rsidP="0095414A">
            <w:pPr>
              <w:rPr>
                <w:rFonts w:asciiTheme="majorBidi" w:hAnsiTheme="majorBidi" w:cstheme="majorBidi"/>
                <w:sz w:val="24"/>
                <w:szCs w:val="24"/>
                <w:lang w:val="id-ID"/>
              </w:rPr>
            </w:pPr>
          </w:p>
        </w:tc>
        <w:tc>
          <w:tcPr>
            <w:tcW w:w="3419" w:type="dxa"/>
          </w:tcPr>
          <w:p w14:paraId="3E4B7A0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Silang pendapat memilih ta’wil atau tafwidl</w:t>
            </w:r>
          </w:p>
          <w:p w14:paraId="709565B6"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Al-Quran bukan makhluk</w:t>
            </w:r>
          </w:p>
          <w:p w14:paraId="2E6BEB0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Balasan atas ketaatan dan kemaksiatan</w:t>
            </w:r>
          </w:p>
          <w:p w14:paraId="7D246BBE"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Siksaan atas ketaatan dan pahala untuk kemaksiatan</w:t>
            </w:r>
          </w:p>
          <w:p w14:paraId="7946500E"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Menciptakan rasa sakit pada binatang dan anak kecil</w:t>
            </w:r>
          </w:p>
          <w:p w14:paraId="197A28FE"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Mustahil Allah berbuat zalim</w:t>
            </w:r>
          </w:p>
          <w:p w14:paraId="7E834E2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Menyaksikan Allah di akhirat</w:t>
            </w:r>
          </w:p>
          <w:p w14:paraId="0E59D249"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Melihat Allah di dunia</w:t>
            </w:r>
          </w:p>
          <w:p w14:paraId="4EB9F9C3" w14:textId="08D8678C" w:rsidR="0095414A"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Orang yang beruntung dan celaka</w:t>
            </w:r>
          </w:p>
        </w:tc>
        <w:tc>
          <w:tcPr>
            <w:tcW w:w="2190" w:type="dxa"/>
          </w:tcPr>
          <w:p w14:paraId="4FAF8D39" w14:textId="77777777" w:rsidR="0095414A" w:rsidRDefault="0095414A" w:rsidP="0095414A">
            <w:pPr>
              <w:rPr>
                <w:rFonts w:asciiTheme="majorBidi" w:hAnsiTheme="majorBidi" w:cstheme="majorBidi"/>
                <w:b/>
                <w:bCs/>
                <w:sz w:val="24"/>
                <w:szCs w:val="24"/>
                <w:lang w:val="id-ID"/>
              </w:rPr>
            </w:pPr>
          </w:p>
        </w:tc>
      </w:tr>
      <w:tr w:rsidR="0095414A" w14:paraId="58764D02" w14:textId="77777777" w:rsidTr="00A9769D">
        <w:tc>
          <w:tcPr>
            <w:tcW w:w="1350" w:type="dxa"/>
          </w:tcPr>
          <w:p w14:paraId="1AEBE3A5" w14:textId="0D9F64B7" w:rsidR="0095414A"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15</w:t>
            </w:r>
          </w:p>
        </w:tc>
        <w:tc>
          <w:tcPr>
            <w:tcW w:w="2057" w:type="dxa"/>
          </w:tcPr>
          <w:p w14:paraId="6688FD4B" w14:textId="77777777" w:rsidR="0095414A" w:rsidRPr="00A9769D" w:rsidRDefault="0095414A" w:rsidP="0095414A">
            <w:pPr>
              <w:rPr>
                <w:rFonts w:asciiTheme="majorBidi" w:hAnsiTheme="majorBidi" w:cstheme="majorBidi"/>
                <w:sz w:val="24"/>
                <w:szCs w:val="24"/>
                <w:lang w:val="id-ID"/>
              </w:rPr>
            </w:pPr>
          </w:p>
        </w:tc>
        <w:tc>
          <w:tcPr>
            <w:tcW w:w="3419" w:type="dxa"/>
          </w:tcPr>
          <w:p w14:paraId="71090ACC"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Sahabat Abu Bakar selalu diridhoi</w:t>
            </w:r>
          </w:p>
          <w:p w14:paraId="02F0230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Ridho dan mahabah</w:t>
            </w:r>
          </w:p>
          <w:p w14:paraId="517BB09C"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Definisi rejeki</w:t>
            </w:r>
          </w:p>
          <w:p w14:paraId="113322F3"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Petunjuk dan penyesatan</w:t>
            </w:r>
          </w:p>
          <w:p w14:paraId="71D07953"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Luthf, taufiq, dan khidzlan</w:t>
            </w:r>
          </w:p>
          <w:p w14:paraId="65CB5611"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Al-khatmu, ath-tab’u, al-akinnah, dan iqfal</w:t>
            </w:r>
          </w:p>
          <w:p w14:paraId="44B1C03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Hakikat-hakikat sesuatu yang mungkin wujud</w:t>
            </w:r>
          </w:p>
          <w:p w14:paraId="7226CE7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Pengutusan para rasul dan makhluk paling utama</w:t>
            </w:r>
          </w:p>
          <w:p w14:paraId="55CCCEE7"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Tentang mukjizat</w:t>
            </w:r>
          </w:p>
          <w:p w14:paraId="2D2A5BF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Iman dan syarat-syaratnya</w:t>
            </w:r>
          </w:p>
          <w:p w14:paraId="4D180493"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lastRenderedPageBreak/>
              <w:t>Islam dan syarat-syaratnya</w:t>
            </w:r>
          </w:p>
          <w:p w14:paraId="2D746B6C"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Definisi ihsan</w:t>
            </w:r>
          </w:p>
          <w:p w14:paraId="306A039C" w14:textId="163A7737" w:rsidR="0095414A"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Iman bersama kefasikan</w:t>
            </w:r>
          </w:p>
        </w:tc>
        <w:tc>
          <w:tcPr>
            <w:tcW w:w="2190" w:type="dxa"/>
          </w:tcPr>
          <w:p w14:paraId="6E193795" w14:textId="77777777" w:rsidR="0095414A" w:rsidRDefault="0095414A" w:rsidP="0095414A">
            <w:pPr>
              <w:rPr>
                <w:rFonts w:asciiTheme="majorBidi" w:hAnsiTheme="majorBidi" w:cstheme="majorBidi"/>
                <w:b/>
                <w:bCs/>
                <w:sz w:val="24"/>
                <w:szCs w:val="24"/>
                <w:lang w:val="id-ID"/>
              </w:rPr>
            </w:pPr>
          </w:p>
        </w:tc>
      </w:tr>
      <w:tr w:rsidR="0095414A" w14:paraId="41C8D0B9" w14:textId="77777777" w:rsidTr="00A9769D">
        <w:tc>
          <w:tcPr>
            <w:tcW w:w="1350" w:type="dxa"/>
          </w:tcPr>
          <w:p w14:paraId="550E4BAD" w14:textId="684FB010" w:rsidR="0095414A"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16</w:t>
            </w:r>
          </w:p>
        </w:tc>
        <w:tc>
          <w:tcPr>
            <w:tcW w:w="2057" w:type="dxa"/>
          </w:tcPr>
          <w:p w14:paraId="2079FD12" w14:textId="77777777" w:rsidR="0095414A" w:rsidRPr="00A9769D" w:rsidRDefault="0095414A" w:rsidP="0095414A">
            <w:pPr>
              <w:rPr>
                <w:rFonts w:asciiTheme="majorBidi" w:hAnsiTheme="majorBidi" w:cstheme="majorBidi"/>
                <w:sz w:val="24"/>
                <w:szCs w:val="24"/>
                <w:lang w:val="id-ID"/>
              </w:rPr>
            </w:pPr>
          </w:p>
        </w:tc>
        <w:tc>
          <w:tcPr>
            <w:tcW w:w="3419" w:type="dxa"/>
          </w:tcPr>
          <w:p w14:paraId="5BFC350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Tentang syafaat</w:t>
            </w:r>
          </w:p>
          <w:p w14:paraId="758A1E6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Kematian dan kebinasaan ruh</w:t>
            </w:r>
          </w:p>
          <w:p w14:paraId="4EBE759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Eksistensi ruh</w:t>
            </w:r>
          </w:p>
          <w:p w14:paraId="7BB1359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Hakikat ruh</w:t>
            </w:r>
          </w:p>
          <w:p w14:paraId="58618346"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Keramat para wali</w:t>
            </w:r>
          </w:p>
          <w:p w14:paraId="2FF5EED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Tidak mengkafirkan ahli kiblat</w:t>
            </w:r>
          </w:p>
          <w:p w14:paraId="08D99DB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Siksa kubur dan pertanyaan dua malaikat</w:t>
            </w:r>
          </w:p>
          <w:p w14:paraId="1F83E12D"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Pengembalian jisim</w:t>
            </w:r>
          </w:p>
          <w:p w14:paraId="21624C9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Hasyr, shirath, dan mizan</w:t>
            </w:r>
          </w:p>
          <w:p w14:paraId="02EE717C" w14:textId="13025546" w:rsidR="0095414A"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Surga dan neraka telah tercipta</w:t>
            </w:r>
          </w:p>
        </w:tc>
        <w:tc>
          <w:tcPr>
            <w:tcW w:w="2190" w:type="dxa"/>
          </w:tcPr>
          <w:p w14:paraId="108462A3" w14:textId="77777777" w:rsidR="0095414A" w:rsidRDefault="0095414A" w:rsidP="0095414A">
            <w:pPr>
              <w:rPr>
                <w:rFonts w:asciiTheme="majorBidi" w:hAnsiTheme="majorBidi" w:cstheme="majorBidi"/>
                <w:b/>
                <w:bCs/>
                <w:sz w:val="24"/>
                <w:szCs w:val="24"/>
                <w:lang w:val="id-ID"/>
              </w:rPr>
            </w:pPr>
          </w:p>
        </w:tc>
      </w:tr>
      <w:tr w:rsidR="0095414A" w14:paraId="40D6D4FE" w14:textId="77777777" w:rsidTr="00A9769D">
        <w:tc>
          <w:tcPr>
            <w:tcW w:w="1350" w:type="dxa"/>
          </w:tcPr>
          <w:p w14:paraId="4388283F" w14:textId="4053F6C7" w:rsidR="0095414A"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17</w:t>
            </w:r>
          </w:p>
        </w:tc>
        <w:tc>
          <w:tcPr>
            <w:tcW w:w="2057" w:type="dxa"/>
          </w:tcPr>
          <w:p w14:paraId="597CD712" w14:textId="77777777" w:rsidR="0095414A" w:rsidRPr="00A9769D" w:rsidRDefault="0095414A" w:rsidP="0095414A">
            <w:pPr>
              <w:rPr>
                <w:rFonts w:asciiTheme="majorBidi" w:hAnsiTheme="majorBidi" w:cstheme="majorBidi"/>
                <w:sz w:val="24"/>
                <w:szCs w:val="24"/>
                <w:lang w:val="id-ID"/>
              </w:rPr>
            </w:pPr>
          </w:p>
        </w:tc>
        <w:tc>
          <w:tcPr>
            <w:tcW w:w="3419" w:type="dxa"/>
          </w:tcPr>
          <w:p w14:paraId="5B8E0F3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Nashbul imamah</w:t>
            </w:r>
          </w:p>
          <w:p w14:paraId="73EA479B"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Keluar dari taat pada imam</w:t>
            </w:r>
          </w:p>
          <w:p w14:paraId="7DC9FFF6"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Tidak ada kewajiban apa pun bagi Allah</w:t>
            </w:r>
          </w:p>
          <w:p w14:paraId="496D8DE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Manusia terbaik setelah para nabi</w:t>
            </w:r>
          </w:p>
          <w:p w14:paraId="0AE9DBC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Terbebasnya Aisyah dari tuduhan keji</w:t>
            </w:r>
          </w:p>
          <w:p w14:paraId="48A0C9EA"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Menahan diri dari kejadian antar sahabat</w:t>
            </w:r>
          </w:p>
          <w:p w14:paraId="5B6EFC6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Imam kaum muslimin dalam naungan hidayah</w:t>
            </w:r>
          </w:p>
          <w:p w14:paraId="2553B3BE" w14:textId="288EF5AC" w:rsidR="0095414A"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Imam Al-Asy’ari dan imam Junaid</w:t>
            </w:r>
          </w:p>
        </w:tc>
        <w:tc>
          <w:tcPr>
            <w:tcW w:w="2190" w:type="dxa"/>
          </w:tcPr>
          <w:p w14:paraId="17235093" w14:textId="77777777" w:rsidR="0095414A" w:rsidRDefault="0095414A" w:rsidP="0095414A">
            <w:pPr>
              <w:rPr>
                <w:rFonts w:asciiTheme="majorBidi" w:hAnsiTheme="majorBidi" w:cstheme="majorBidi"/>
                <w:b/>
                <w:bCs/>
                <w:sz w:val="24"/>
                <w:szCs w:val="24"/>
                <w:lang w:val="id-ID"/>
              </w:rPr>
            </w:pPr>
          </w:p>
        </w:tc>
      </w:tr>
      <w:tr w:rsidR="0095414A" w14:paraId="3680845C" w14:textId="77777777" w:rsidTr="00A9769D">
        <w:tc>
          <w:tcPr>
            <w:tcW w:w="1350" w:type="dxa"/>
          </w:tcPr>
          <w:p w14:paraId="4FFA6E72" w14:textId="571D721A" w:rsidR="0095414A" w:rsidRPr="00A9769D"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18</w:t>
            </w:r>
          </w:p>
        </w:tc>
        <w:tc>
          <w:tcPr>
            <w:tcW w:w="2057" w:type="dxa"/>
          </w:tcPr>
          <w:p w14:paraId="556BE7A6" w14:textId="4FA86C7E" w:rsidR="0095414A" w:rsidRPr="00A9769D" w:rsidRDefault="0095414A" w:rsidP="0095414A">
            <w:pPr>
              <w:pStyle w:val="ListParagraph"/>
              <w:ind w:left="374"/>
              <w:rPr>
                <w:rFonts w:asciiTheme="majorBidi" w:hAnsiTheme="majorBidi" w:cstheme="majorBidi"/>
                <w:sz w:val="24"/>
                <w:szCs w:val="24"/>
                <w:lang w:val="id-ID"/>
              </w:rPr>
            </w:pPr>
          </w:p>
        </w:tc>
        <w:tc>
          <w:tcPr>
            <w:tcW w:w="3419" w:type="dxa"/>
          </w:tcPr>
          <w:p w14:paraId="0F738AC6"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Hal-hal yang sebaiknya diketahui</w:t>
            </w:r>
          </w:p>
          <w:p w14:paraId="5E9F85C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Nikmat bagi kafir</w:t>
            </w:r>
          </w:p>
          <w:p w14:paraId="28DAFCF4"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Musyar ilaih dari </w:t>
            </w:r>
            <w:r>
              <w:rPr>
                <w:rFonts w:asciiTheme="majorBidi" w:hAnsiTheme="majorBidi" w:cstheme="majorBidi" w:hint="cs"/>
                <w:sz w:val="24"/>
                <w:szCs w:val="24"/>
                <w:rtl/>
                <w:lang w:val="id-ID"/>
              </w:rPr>
              <w:t>أنا</w:t>
            </w:r>
          </w:p>
          <w:p w14:paraId="7426ED3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Al-Jauhar al-fardu</w:t>
            </w:r>
          </w:p>
          <w:p w14:paraId="14662E65"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Penengah antara maujud dan ma’dum</w:t>
            </w:r>
          </w:p>
          <w:p w14:paraId="2F0E982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Penisbatan dan penyandaran</w:t>
            </w:r>
          </w:p>
          <w:p w14:paraId="5DF00A99"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Seputar ‘aradh (sifat)</w:t>
            </w:r>
          </w:p>
          <w:p w14:paraId="5CD38824"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Dua ‘aradh yang sama tidak dapat berkumpul </w:t>
            </w:r>
          </w:p>
          <w:p w14:paraId="3A1AB0E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lastRenderedPageBreak/>
              <w:t>Salah satu dari dua sisi perkara yang mungkin</w:t>
            </w:r>
          </w:p>
          <w:p w14:paraId="2D00A5D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Hakikat ruang dan waktu</w:t>
            </w:r>
          </w:p>
          <w:p w14:paraId="0CE71DD9"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Tadakhul al-jawahir dan kekosongan jauhar</w:t>
            </w:r>
          </w:p>
          <w:p w14:paraId="7A94AB8C"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Antara ma’lul dan illat</w:t>
            </w:r>
          </w:p>
          <w:p w14:paraId="27A2BC26" w14:textId="71B2FCAF" w:rsidR="0095414A" w:rsidRP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sidRPr="0095414A">
              <w:rPr>
                <w:rFonts w:asciiTheme="majorBidi" w:hAnsiTheme="majorBidi" w:cstheme="majorBidi"/>
                <w:sz w:val="24"/>
                <w:szCs w:val="24"/>
                <w:lang w:val="id-ID"/>
              </w:rPr>
              <w:t>Kelezatan duniawi</w:t>
            </w:r>
          </w:p>
        </w:tc>
        <w:tc>
          <w:tcPr>
            <w:tcW w:w="2190" w:type="dxa"/>
          </w:tcPr>
          <w:p w14:paraId="2918C669" w14:textId="77777777" w:rsidR="0095414A" w:rsidRDefault="0095414A" w:rsidP="0095414A">
            <w:pPr>
              <w:rPr>
                <w:rFonts w:asciiTheme="majorBidi" w:hAnsiTheme="majorBidi" w:cstheme="majorBidi"/>
                <w:b/>
                <w:bCs/>
                <w:sz w:val="24"/>
                <w:szCs w:val="24"/>
                <w:lang w:val="id-ID"/>
              </w:rPr>
            </w:pPr>
          </w:p>
        </w:tc>
      </w:tr>
      <w:tr w:rsidR="0095414A" w14:paraId="5967BACB" w14:textId="77777777" w:rsidTr="00A9769D">
        <w:tc>
          <w:tcPr>
            <w:tcW w:w="1350" w:type="dxa"/>
          </w:tcPr>
          <w:p w14:paraId="1F9ABE91" w14:textId="1E09249B" w:rsidR="0095414A" w:rsidRPr="0095414A" w:rsidRDefault="0095414A" w:rsidP="0095414A">
            <w:pPr>
              <w:jc w:val="center"/>
              <w:rPr>
                <w:rFonts w:asciiTheme="majorBidi" w:hAnsiTheme="majorBidi" w:cstheme="majorBidi"/>
                <w:sz w:val="24"/>
                <w:szCs w:val="24"/>
                <w:lang w:val="en-US"/>
              </w:rPr>
            </w:pPr>
            <w:r>
              <w:rPr>
                <w:rFonts w:asciiTheme="majorBidi" w:hAnsiTheme="majorBidi" w:cstheme="majorBidi"/>
                <w:sz w:val="24"/>
                <w:szCs w:val="24"/>
                <w:lang w:val="en-US"/>
              </w:rPr>
              <w:t>19</w:t>
            </w:r>
          </w:p>
        </w:tc>
        <w:tc>
          <w:tcPr>
            <w:tcW w:w="2057" w:type="dxa"/>
          </w:tcPr>
          <w:p w14:paraId="0E8D750E" w14:textId="2AEA08E2" w:rsidR="0095414A" w:rsidRPr="00A9769D" w:rsidRDefault="0095414A" w:rsidP="0095414A">
            <w:pPr>
              <w:pStyle w:val="ListParagraph"/>
              <w:numPr>
                <w:ilvl w:val="0"/>
                <w:numId w:val="2"/>
              </w:numPr>
              <w:ind w:left="374"/>
              <w:rPr>
                <w:rFonts w:asciiTheme="majorBidi" w:hAnsiTheme="majorBidi" w:cstheme="majorBidi"/>
                <w:sz w:val="24"/>
                <w:szCs w:val="24"/>
                <w:lang w:val="id-ID"/>
              </w:rPr>
            </w:pPr>
            <w:r w:rsidRPr="00A9769D">
              <w:rPr>
                <w:rFonts w:asciiTheme="majorBidi" w:hAnsiTheme="majorBidi" w:cstheme="majorBidi"/>
                <w:sz w:val="24"/>
                <w:szCs w:val="24"/>
                <w:lang w:val="id-ID"/>
              </w:rPr>
              <w:t>Penutup; tentang dasar-dasar tasawuf</w:t>
            </w:r>
          </w:p>
        </w:tc>
        <w:tc>
          <w:tcPr>
            <w:tcW w:w="3419" w:type="dxa"/>
          </w:tcPr>
          <w:p w14:paraId="13AF552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Kewajiban pertama adalah mengetahui Allah</w:t>
            </w:r>
          </w:p>
          <w:p w14:paraId="48617A1A"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Khauf dan raja’</w:t>
            </w:r>
          </w:p>
          <w:p w14:paraId="5E960A3D"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Orang yang tinggi dan rendah cita-citanya</w:t>
            </w:r>
          </w:p>
          <w:p w14:paraId="3D13BB59"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Menimbang dengan syar’i</w:t>
            </w:r>
          </w:p>
          <w:p w14:paraId="3907227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Istighfar yang butuh istighfar yang lain</w:t>
            </w:r>
          </w:p>
          <w:p w14:paraId="61C226F7"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Haditsun nafsi dan hamm</w:t>
            </w:r>
          </w:p>
          <w:p w14:paraId="705DB59B"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Memerangi nafsu al-ammarah</w:t>
            </w:r>
          </w:p>
          <w:p w14:paraId="560D0061"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Definisi dan syarat taubat</w:t>
            </w:r>
          </w:p>
          <w:p w14:paraId="4BD479DB"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Perkara yang tidak membatalkan taubat</w:t>
            </w:r>
          </w:p>
          <w:p w14:paraId="3153A0A0"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Bertaubat atas dosa kecil</w:t>
            </w:r>
          </w:p>
          <w:p w14:paraId="7045DA56"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Perbuatan hamba </w:t>
            </w:r>
          </w:p>
          <w:p w14:paraId="42D608A2"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Kemampuan dan perbuatan hamba</w:t>
            </w:r>
          </w:p>
          <w:p w14:paraId="2815FE34"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Hubungan (taalluq) kemampuan hamba </w:t>
            </w:r>
          </w:p>
          <w:p w14:paraId="6EC5D213"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Kelemahan hamba</w:t>
            </w:r>
          </w:p>
          <w:p w14:paraId="36192428"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Antara tawakal dan iktisab</w:t>
            </w:r>
          </w:p>
          <w:p w14:paraId="1D530ADF" w14:textId="77777777" w:rsidR="0095414A"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Antara tajrid dan suluk al-asbab</w:t>
            </w:r>
          </w:p>
          <w:p w14:paraId="63D04C49" w14:textId="06CDB986" w:rsidR="0095414A" w:rsidRPr="00A9769D" w:rsidRDefault="0095414A" w:rsidP="0095414A">
            <w:pPr>
              <w:pStyle w:val="ListParagraph"/>
              <w:numPr>
                <w:ilvl w:val="1"/>
                <w:numId w:val="2"/>
              </w:numPr>
              <w:spacing w:after="160" w:line="259" w:lineRule="auto"/>
              <w:ind w:left="312"/>
              <w:rPr>
                <w:rFonts w:asciiTheme="majorBidi" w:hAnsiTheme="majorBidi" w:cstheme="majorBidi"/>
                <w:sz w:val="24"/>
                <w:szCs w:val="24"/>
                <w:lang w:val="id-ID"/>
              </w:rPr>
            </w:pPr>
            <w:r w:rsidRPr="00A9769D">
              <w:rPr>
                <w:rFonts w:asciiTheme="majorBidi" w:hAnsiTheme="majorBidi" w:cstheme="majorBidi"/>
                <w:sz w:val="24"/>
                <w:szCs w:val="24"/>
                <w:lang w:val="id-ID"/>
              </w:rPr>
              <w:t>Penutup</w:t>
            </w:r>
          </w:p>
        </w:tc>
        <w:tc>
          <w:tcPr>
            <w:tcW w:w="2190" w:type="dxa"/>
          </w:tcPr>
          <w:p w14:paraId="490B812F" w14:textId="77777777" w:rsidR="0095414A" w:rsidRDefault="0095414A" w:rsidP="0095414A">
            <w:pPr>
              <w:rPr>
                <w:rFonts w:asciiTheme="majorBidi" w:hAnsiTheme="majorBidi" w:cstheme="majorBidi"/>
                <w:b/>
                <w:bCs/>
                <w:sz w:val="24"/>
                <w:szCs w:val="24"/>
                <w:lang w:val="id-ID"/>
              </w:rPr>
            </w:pPr>
          </w:p>
        </w:tc>
      </w:tr>
    </w:tbl>
    <w:p w14:paraId="663705D2" w14:textId="77777777" w:rsidR="00911F02" w:rsidRPr="00E528D6" w:rsidRDefault="00911F02" w:rsidP="00911F02">
      <w:pPr>
        <w:rPr>
          <w:rFonts w:asciiTheme="majorBidi" w:hAnsiTheme="majorBidi" w:cstheme="majorBidi"/>
          <w:b/>
          <w:bCs/>
          <w:sz w:val="24"/>
          <w:szCs w:val="24"/>
          <w:lang w:val="id-ID"/>
        </w:rPr>
      </w:pPr>
    </w:p>
    <w:p w14:paraId="67E72CB7" w14:textId="77777777" w:rsidR="00911F02" w:rsidRDefault="00911F02" w:rsidP="00911F02"/>
    <w:p w14:paraId="4B4CB012" w14:textId="77777777" w:rsidR="000C6656" w:rsidRDefault="000C6656"/>
    <w:sectPr w:rsidR="000C6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637AA"/>
    <w:multiLevelType w:val="multilevel"/>
    <w:tmpl w:val="71121D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5186E81"/>
    <w:multiLevelType w:val="hybridMultilevel"/>
    <w:tmpl w:val="512434AC"/>
    <w:lvl w:ilvl="0" w:tplc="9572A2A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C341377"/>
    <w:multiLevelType w:val="hybridMultilevel"/>
    <w:tmpl w:val="6CF8FCC8"/>
    <w:lvl w:ilvl="0" w:tplc="32B489C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7D5289F"/>
    <w:multiLevelType w:val="multilevel"/>
    <w:tmpl w:val="71121D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15853074">
    <w:abstractNumId w:val="2"/>
  </w:num>
  <w:num w:numId="2" w16cid:durableId="394088501">
    <w:abstractNumId w:val="3"/>
  </w:num>
  <w:num w:numId="3" w16cid:durableId="1463419810">
    <w:abstractNumId w:val="0"/>
  </w:num>
  <w:num w:numId="4" w16cid:durableId="934899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02"/>
    <w:rsid w:val="000C6656"/>
    <w:rsid w:val="00384C9E"/>
    <w:rsid w:val="003C6762"/>
    <w:rsid w:val="0090430B"/>
    <w:rsid w:val="00911F02"/>
    <w:rsid w:val="009340E9"/>
    <w:rsid w:val="0095414A"/>
    <w:rsid w:val="00A9769D"/>
    <w:rsid w:val="00DE6BA0"/>
    <w:rsid w:val="00E80A39"/>
    <w:rsid w:val="00EA608D"/>
    <w:rsid w:val="00F25774"/>
  </w:rsids>
  <m:mathPr>
    <m:mathFont m:val="Cambria Math"/>
    <m:brkBin m:val="before"/>
    <m:brkBinSub m:val="--"/>
    <m:smallFrac m:val="0"/>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3F7FB"/>
  <w15:chartTrackingRefBased/>
  <w15:docId w15:val="{25E9FC00-BBB8-4898-B6F3-E94479E2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1F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149580">
      <w:bodyDiv w:val="1"/>
      <w:marLeft w:val="0"/>
      <w:marRight w:val="0"/>
      <w:marTop w:val="0"/>
      <w:marBottom w:val="0"/>
      <w:divBdr>
        <w:top w:val="none" w:sz="0" w:space="0" w:color="auto"/>
        <w:left w:val="none" w:sz="0" w:space="0" w:color="auto"/>
        <w:bottom w:val="none" w:sz="0" w:space="0" w:color="auto"/>
        <w:right w:val="none" w:sz="0" w:space="0" w:color="auto"/>
      </w:divBdr>
    </w:div>
    <w:div w:id="128458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robith munadi</dc:creator>
  <cp:keywords/>
  <dc:description/>
  <cp:lastModifiedBy>robith munadi</cp:lastModifiedBy>
  <cp:revision>6</cp:revision>
  <dcterms:created xsi:type="dcterms:W3CDTF">2023-03-31T05:21:00Z</dcterms:created>
  <dcterms:modified xsi:type="dcterms:W3CDTF">2023-05-24T11:37:00Z</dcterms:modified>
</cp:coreProperties>
</file>